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附件2：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2018</w:t>
      </w:r>
      <w:r>
        <w:rPr>
          <w:rFonts w:hint="eastAsia" w:ascii="宋体" w:hAnsi="宋体" w:cs="宋体"/>
          <w:sz w:val="44"/>
          <w:szCs w:val="44"/>
        </w:rPr>
        <w:t>年农电服务公司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招聘考试大纲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（电工类、工科类专业</w:t>
      </w:r>
      <w:r>
        <w:rPr>
          <w:rFonts w:ascii="宋体" w:hAnsi="宋体" w:cs="宋体"/>
          <w:sz w:val="32"/>
          <w:szCs w:val="32"/>
        </w:rPr>
        <w:t xml:space="preserve">2018 </w:t>
      </w:r>
      <w:r>
        <w:rPr>
          <w:rFonts w:hint="eastAsia" w:ascii="宋体" w:hAnsi="宋体" w:cs="宋体"/>
          <w:sz w:val="32"/>
          <w:szCs w:val="32"/>
        </w:rPr>
        <w:t>版）</w:t>
      </w:r>
    </w:p>
    <w:p>
      <w:pPr>
        <w:outlineLvl w:val="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一、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公共与行业知识（电工类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40%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、工科类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50%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）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 xml:space="preserve"> </w:t>
      </w:r>
    </w:p>
    <w:tbl>
      <w:tblPr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一般能力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言语理解：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数理思维：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判断推理：根据一定的先知条件，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通过自己拥有的知识、思维进行判定、推断，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资料分析：主要包括文字类资料、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表格类资料、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图形类资料和综合类资料四种基本形式，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综合考查应试者的阅读、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理解、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企业文化、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电力与能源战略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6137" w:type="dxa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参见《国家电网公司企业文化、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电力与能源战略》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形势与政策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中国共产党和中国政府在现阶段的重大方针政策，</w:t>
            </w:r>
            <w:r>
              <w:rPr>
                <w:rFonts w:ascii="宋体" w:hAnsi="宋体" w:cs="宋体"/>
              </w:rPr>
              <w:t xml:space="preserve">2017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1 </w:t>
            </w:r>
            <w:r>
              <w:rPr>
                <w:rFonts w:hint="eastAsia" w:ascii="宋体" w:hAnsi="宋体" w:cs="宋体"/>
              </w:rPr>
              <w:t>月至今国际、国内的重大时事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管理学原理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管理的概念与职能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决策的概念、原则和依据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计划的概念、目的、类型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激励的概念、激励产生的内因与外因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控制的概念、过程与方法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计算机基础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计算机基础知识（计算机定义、组成、进制、操作系统等）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计算机应用（</w:t>
            </w:r>
            <w:r>
              <w:rPr>
                <w:rFonts w:ascii="宋体" w:hAnsi="宋体" w:cs="宋体"/>
              </w:rPr>
              <w:t>Word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Excel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PowerPoint</w:t>
            </w:r>
            <w:r>
              <w:rPr>
                <w:rFonts w:hint="eastAsia" w:ascii="宋体" w:hAnsi="宋体" w:cs="宋体"/>
              </w:rPr>
              <w:t>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多媒体技术基础（媒体定义、多媒体组成、数据压缩）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信息安全技术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定义、风险及防范、病毒及防范、加密技术）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网络技术基础（定义、拓扑结构、协议、差错控制、</w:t>
            </w:r>
            <w:r>
              <w:rPr>
                <w:rFonts w:ascii="宋体" w:hAnsi="宋体" w:cs="宋体"/>
              </w:rPr>
              <w:t>Internet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</w:tbl>
    <w:p>
      <w:pPr>
        <w:spacing w:line="360" w:lineRule="auto"/>
        <w:rPr>
          <w:rFonts w:ascii="宋体"/>
        </w:rPr>
      </w:pPr>
    </w:p>
    <w:p>
      <w:pPr>
        <w:outlineLvl w:val="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二、专业知识（电工类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60%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、工科类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50%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）</w:t>
      </w:r>
    </w:p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（一）电工类（</w:t>
      </w:r>
      <w:r>
        <w:rPr>
          <w:rFonts w:ascii="宋体" w:hAnsi="宋体" w:cs="宋体"/>
          <w:b/>
          <w:bCs/>
          <w:sz w:val="32"/>
          <w:szCs w:val="32"/>
        </w:rPr>
        <w:t>60%</w:t>
      </w:r>
      <w:r>
        <w:rPr>
          <w:rFonts w:hint="eastAsia" w:ascii="宋体" w:hAnsi="宋体" w:cs="宋体"/>
          <w:b/>
          <w:bCs/>
          <w:sz w:val="32"/>
          <w:szCs w:val="32"/>
        </w:rPr>
        <w:t>）</w:t>
      </w:r>
    </w:p>
    <w:tbl>
      <w:tblPr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850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（一）电工类专科生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安全用电、安全用具和安全标识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交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及以下配变电设备外绝缘的类型及特点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10kV</w:t>
            </w:r>
            <w:r>
              <w:rPr>
                <w:rFonts w:hint="eastAsia" w:ascii="宋体" w:hAnsi="宋体" w:cs="宋体"/>
              </w:rPr>
              <w:t>及以下线路和变压器的防雷保护</w:t>
            </w:r>
          </w:p>
        </w:tc>
      </w:tr>
    </w:tbl>
    <w:p>
      <w:pPr>
        <w:rPr>
          <w:rFonts w:ascii="宋体"/>
        </w:rPr>
      </w:pPr>
    </w:p>
    <w:p>
      <w:pPr>
        <w:rPr>
          <w:rFonts w:ascii="宋体"/>
          <w:b/>
          <w:bCs/>
          <w:sz w:val="32"/>
          <w:szCs w:val="32"/>
        </w:rPr>
      </w:pPr>
      <w:r>
        <w:rPr>
          <w:rFonts w:ascii="宋体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（二）工科类（</w:t>
      </w:r>
      <w:r>
        <w:rPr>
          <w:rFonts w:ascii="宋体" w:hAnsi="宋体" w:cs="宋体"/>
          <w:b/>
          <w:bCs/>
          <w:sz w:val="32"/>
          <w:szCs w:val="32"/>
        </w:rPr>
        <w:t>50%</w:t>
      </w:r>
      <w:r>
        <w:rPr>
          <w:rFonts w:hint="eastAsia" w:ascii="宋体" w:hAnsi="宋体" w:cs="宋体"/>
          <w:b/>
          <w:bCs/>
          <w:sz w:val="32"/>
          <w:szCs w:val="32"/>
        </w:rPr>
        <w:t>）</w:t>
      </w:r>
    </w:p>
    <w:p>
      <w:pPr>
        <w:spacing w:line="360" w:lineRule="auto"/>
        <w:rPr>
          <w:rFonts w:ascii="宋体"/>
          <w:spacing w:val="-6"/>
        </w:rPr>
      </w:pPr>
      <w:r>
        <w:rPr>
          <w:rFonts w:hint="eastAsia" w:ascii="宋体" w:hAnsi="宋体" w:cs="宋体"/>
          <w:spacing w:val="-6"/>
        </w:rPr>
        <w:t>注：工科类专业包括“计算机、机械工程、自动化、电子技术、通信工程、水利水电、土木工程”等专业。</w:t>
      </w:r>
    </w:p>
    <w:tbl>
      <w:tblPr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850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（二）工科类专科生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集合概念、集合的表示、集合间的基本关系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函数的基本性质</w:t>
            </w:r>
            <w:r>
              <w:rPr>
                <w:rFonts w:ascii="宋体" w:hAnsi="宋体" w:cs="宋体"/>
              </w:rPr>
              <w:t xml:space="preserve">: </w:t>
            </w:r>
            <w:r>
              <w:rPr>
                <w:rFonts w:hint="eastAsia" w:ascii="宋体" w:hAnsi="宋体" w:cs="宋体"/>
              </w:rPr>
              <w:t>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基本初等函数（指数函数、对数函数、幂函数）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函数作图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定积分的概念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牛顿第一运动定律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直流电路（电路基本概念与基本定律、线性电阻电路串并联、戴维南原理等）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单相正弦交流电路（相量的表示方法、简单电路分析、功率因数等）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三相正弦交流电路（三相电路的基本概念和简单计算）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Document Map"/>
    <w:basedOn w:val="1"/>
    <w:link w:val="6"/>
    <w:semiHidden/>
    <w:uiPriority w:val="99"/>
    <w:rPr>
      <w:rFonts w:ascii="宋体" w:cs="宋体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ocument Map Char"/>
    <w:basedOn w:val="5"/>
    <w:link w:val="2"/>
    <w:semiHidden/>
    <w:locked/>
    <w:uiPriority w:val="99"/>
    <w:rPr>
      <w:rFonts w:ascii="宋体" w:cs="宋体"/>
      <w:kern w:val="2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国网湖南省电力公司技术技能培训中心</Company>
  <Pages>5</Pages>
  <Words>297</Words>
  <Characters>1695</Characters>
  <Lines>0</Lines>
  <Paragraphs>0</Paragraphs>
  <TotalTime>0</TotalTime>
  <ScaleCrop>false</ScaleCrop>
  <LinksUpToDate>false</LinksUpToDate>
  <CharactersWithSpaces>0</CharactersWithSpaces>
  <Application>WPS Office 专业版_9.1.0.4475_{F1E327BC-269C-435d-A152-05C5408002CA}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2018-05-16T00:38:00Z</dcterms:created>
  <dc:creator>ydl</dc:creator>
  <cp:lastModifiedBy>易凤飞</cp:lastModifiedBy>
  <cp:lastPrinted>2018-05-21T10:19:00Z</cp:lastPrinted>
  <dcterms:modified xsi:type="dcterms:W3CDTF">2018-05-29T12:52:34Z</dcterms:modified>
  <dc:title>国家电网公司高校毕业生招聘考试大纲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