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平江县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涉企检查备案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</w:t>
      </w:r>
    </w:p>
    <w:tbl>
      <w:tblPr>
        <w:tblStyle w:val="3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6"/>
        <w:gridCol w:w="1755"/>
        <w:gridCol w:w="1755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91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检查单位</w:t>
            </w:r>
          </w:p>
        </w:tc>
        <w:tc>
          <w:tcPr>
            <w:tcW w:w="7020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91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检查时间</w:t>
            </w:r>
          </w:p>
        </w:tc>
        <w:tc>
          <w:tcPr>
            <w:tcW w:w="351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参检人数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917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带队人员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务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917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联系电话</w:t>
            </w:r>
          </w:p>
        </w:tc>
        <w:tc>
          <w:tcPr>
            <w:tcW w:w="5265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917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检查对象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企业名称</w:t>
            </w:r>
          </w:p>
        </w:tc>
        <w:tc>
          <w:tcPr>
            <w:tcW w:w="5265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917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企业地址</w:t>
            </w:r>
          </w:p>
        </w:tc>
        <w:tc>
          <w:tcPr>
            <w:tcW w:w="5265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  <w:jc w:val="center"/>
        </w:trPr>
        <w:tc>
          <w:tcPr>
            <w:tcW w:w="191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检查依据</w:t>
            </w:r>
          </w:p>
        </w:tc>
        <w:tc>
          <w:tcPr>
            <w:tcW w:w="7020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191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检查内容</w:t>
            </w:r>
          </w:p>
        </w:tc>
        <w:tc>
          <w:tcPr>
            <w:tcW w:w="7020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191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40"/>
                <w:sz w:val="32"/>
                <w:szCs w:val="32"/>
              </w:rPr>
              <w:t>检查单位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意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见</w:t>
            </w:r>
          </w:p>
        </w:tc>
        <w:tc>
          <w:tcPr>
            <w:tcW w:w="7020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  <w:jc w:val="center"/>
        </w:trPr>
        <w:tc>
          <w:tcPr>
            <w:tcW w:w="191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县“营商清风101”专项行动办公室备案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7020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（公章）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注：根据情况在事前报告和事后反馈，一般提前3个工作日报备。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GY2ODQwNjBiYTI4ZDc1NmZkODVhZTc2MTIwMDEifQ=="/>
  </w:docVars>
  <w:rsids>
    <w:rsidRoot w:val="3B292D48"/>
    <w:rsid w:val="3B29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2024-02-04T02:39:00Z</dcterms:created>
  <dc:creator>随风飘</dc:creator>
  <cp:lastModifiedBy>随风飘</cp:lastModifiedBy>
  <dcterms:modified xsi:type="dcterms:W3CDTF">2024-02-04T02:40:12Z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AD985D59564147AF933916DE88D1737B_11</vt:lpwstr>
  </property>
</Properties>
</file>