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80" w:lineRule="exact"/>
        <w:ind w:firstLine="640" w:firstLineChars="2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2016年招商引资工作目标计划</w:t>
      </w:r>
    </w:p>
    <w:p>
      <w:pPr>
        <w:spacing w:line="580" w:lineRule="exact"/>
        <w:ind w:firstLine="640" w:firstLineChars="200"/>
        <w:jc w:val="center"/>
        <w:rPr>
          <w:rFonts w:hint="eastAsia" w:ascii="方正小标宋简体" w:hAnsi="方正小标宋简体" w:eastAsia="方正小标宋简体" w:cs="方正小标宋简体"/>
          <w:sz w:val="44"/>
          <w:szCs w:val="44"/>
          <w:lang w:val="en-US" w:eastAsia="zh-CN"/>
        </w:rPr>
      </w:pP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年招商引资工作的总体思路是：按照市委提出的建设“一极三宜”江湖名城的战略部署</w:t>
      </w:r>
      <w:r>
        <w:rPr>
          <w:rFonts w:hint="eastAsia" w:ascii="仿宋_GB2312" w:eastAsia="仿宋_GB2312"/>
          <w:sz w:val="32"/>
          <w:szCs w:val="32"/>
          <w:lang w:eastAsia="zh-CN"/>
        </w:rPr>
        <w:t>，优先发展我县四大产业，</w:t>
      </w:r>
      <w:r>
        <w:rPr>
          <w:rFonts w:hint="eastAsia" w:ascii="仿宋_GB2312" w:eastAsia="仿宋_GB2312"/>
          <w:sz w:val="32"/>
          <w:szCs w:val="32"/>
        </w:rPr>
        <w:t>充分利用区位优势，发挥园区招商的载体作用，依据我县资源优势，注重招大引强，打造更具支撑力的工业集群。积极参与长株潭产业配套，</w:t>
      </w:r>
      <w:r>
        <w:rPr>
          <w:rFonts w:hint="eastAsia" w:ascii="仿宋_GB2312" w:eastAsia="仿宋_GB2312"/>
          <w:sz w:val="32"/>
          <w:szCs w:val="32"/>
          <w:lang w:eastAsia="zh-CN"/>
        </w:rPr>
        <w:t>主动对接长株潭，融入长株潭，服务长株潭，</w:t>
      </w:r>
      <w:r>
        <w:rPr>
          <w:rFonts w:hint="eastAsia" w:ascii="仿宋_GB2312" w:eastAsia="仿宋_GB2312"/>
          <w:sz w:val="32"/>
          <w:szCs w:val="32"/>
        </w:rPr>
        <w:t>围绕打造</w:t>
      </w:r>
      <w:r>
        <w:rPr>
          <w:rFonts w:hint="eastAsia" w:ascii="仿宋_GB2312" w:eastAsia="仿宋_GB2312"/>
          <w:sz w:val="32"/>
          <w:szCs w:val="32"/>
          <w:lang w:eastAsia="zh-CN"/>
        </w:rPr>
        <w:t>装备制造</w:t>
      </w:r>
      <w:r>
        <w:rPr>
          <w:rFonts w:hint="eastAsia" w:ascii="仿宋_GB2312" w:eastAsia="仿宋_GB2312"/>
          <w:sz w:val="32"/>
          <w:szCs w:val="32"/>
        </w:rPr>
        <w:t>、</w:t>
      </w:r>
      <w:r>
        <w:rPr>
          <w:rFonts w:hint="eastAsia" w:ascii="仿宋_GB2312" w:eastAsia="仿宋_GB2312"/>
          <w:sz w:val="32"/>
          <w:szCs w:val="32"/>
          <w:lang w:eastAsia="zh-CN"/>
        </w:rPr>
        <w:t>电子信息、食品医药、新材料、总部经济</w:t>
      </w:r>
      <w:r>
        <w:rPr>
          <w:rFonts w:hint="eastAsia" w:ascii="仿宋_GB2312" w:eastAsia="仿宋_GB2312"/>
          <w:sz w:val="32"/>
          <w:szCs w:val="32"/>
        </w:rPr>
        <w:t>产业集群</w:t>
      </w:r>
      <w:r>
        <w:rPr>
          <w:rFonts w:hint="eastAsia" w:ascii="仿宋_GB2312" w:eastAsia="仿宋_GB2312"/>
          <w:b/>
          <w:color w:val="000000"/>
          <w:sz w:val="32"/>
          <w:szCs w:val="32"/>
        </w:rPr>
        <w:t>，力争招</w:t>
      </w:r>
      <w:bookmarkStart w:id="0" w:name="_GoBack"/>
      <w:bookmarkEnd w:id="0"/>
      <w:r>
        <w:rPr>
          <w:rFonts w:hint="eastAsia" w:ascii="仿宋_GB2312" w:eastAsia="仿宋_GB2312"/>
          <w:b/>
          <w:color w:val="000000"/>
          <w:sz w:val="32"/>
          <w:szCs w:val="32"/>
        </w:rPr>
        <w:t>商引资40亿元以上，</w:t>
      </w:r>
      <w:r>
        <w:rPr>
          <w:rFonts w:hint="eastAsia" w:ascii="仿宋_GB2312" w:eastAsia="仿宋_GB2312"/>
          <w:b/>
          <w:color w:val="000000"/>
          <w:sz w:val="32"/>
          <w:szCs w:val="32"/>
          <w:lang w:eastAsia="zh-CN"/>
        </w:rPr>
        <w:t>引进投资</w:t>
      </w:r>
      <w:r>
        <w:rPr>
          <w:rFonts w:hint="eastAsia" w:ascii="仿宋_GB2312" w:eastAsia="仿宋_GB2312"/>
          <w:b/>
          <w:color w:val="000000"/>
          <w:sz w:val="32"/>
          <w:szCs w:val="32"/>
          <w:lang w:val="en-US" w:eastAsia="zh-CN"/>
        </w:rPr>
        <w:t>5000万元项目20个</w:t>
      </w:r>
      <w:r>
        <w:rPr>
          <w:rFonts w:hint="eastAsia" w:ascii="仿宋_GB2312" w:eastAsia="仿宋_GB2312"/>
          <w:b/>
          <w:color w:val="000000"/>
          <w:sz w:val="32"/>
          <w:szCs w:val="32"/>
        </w:rPr>
        <w:t>，投资过亿元项目</w:t>
      </w:r>
      <w:r>
        <w:rPr>
          <w:rFonts w:hint="eastAsia" w:ascii="仿宋_GB2312" w:eastAsia="仿宋_GB2312"/>
          <w:b/>
          <w:color w:val="000000"/>
          <w:sz w:val="32"/>
          <w:szCs w:val="32"/>
          <w:lang w:val="en-US" w:eastAsia="zh-CN"/>
        </w:rPr>
        <w:t>15</w:t>
      </w:r>
      <w:r>
        <w:rPr>
          <w:rFonts w:hint="eastAsia" w:ascii="仿宋_GB2312" w:eastAsia="仿宋_GB2312"/>
          <w:b/>
          <w:color w:val="000000"/>
          <w:sz w:val="32"/>
          <w:szCs w:val="32"/>
        </w:rPr>
        <w:t>个以上</w:t>
      </w:r>
      <w:r>
        <w:rPr>
          <w:rFonts w:hint="eastAsia" w:ascii="仿宋_GB2312" w:eastAsia="仿宋_GB2312"/>
          <w:sz w:val="32"/>
          <w:szCs w:val="32"/>
          <w:lang w:eastAsia="zh-CN"/>
        </w:rPr>
        <w:t>。</w:t>
      </w:r>
    </w:p>
    <w:p>
      <w:pPr>
        <w:spacing w:line="580" w:lineRule="exact"/>
        <w:ind w:firstLine="640" w:firstLineChars="200"/>
        <w:rPr>
          <w:rFonts w:hint="eastAsia" w:ascii="黑体" w:eastAsia="黑体"/>
          <w:b w:val="0"/>
          <w:bCs w:val="0"/>
          <w:sz w:val="32"/>
          <w:szCs w:val="32"/>
          <w:lang w:val="en-US" w:eastAsia="zh-CN"/>
        </w:rPr>
      </w:pPr>
      <w:r>
        <w:rPr>
          <w:rFonts w:hint="eastAsia" w:ascii="仿宋_GB2312" w:eastAsia="仿宋_GB2312"/>
          <w:sz w:val="32"/>
          <w:szCs w:val="32"/>
        </w:rPr>
        <w:t>根据工作目标，201</w:t>
      </w:r>
      <w:r>
        <w:rPr>
          <w:rFonts w:hint="eastAsia" w:ascii="仿宋_GB2312" w:eastAsia="仿宋_GB2312"/>
          <w:sz w:val="32"/>
          <w:szCs w:val="32"/>
          <w:lang w:val="en-US" w:eastAsia="zh-CN"/>
        </w:rPr>
        <w:t>6</w:t>
      </w:r>
      <w:r>
        <w:rPr>
          <w:rFonts w:hint="eastAsia" w:ascii="仿宋_GB2312" w:eastAsia="仿宋_GB2312"/>
          <w:sz w:val="32"/>
          <w:szCs w:val="32"/>
        </w:rPr>
        <w:t>年招商引资将主要做好</w:t>
      </w:r>
      <w:r>
        <w:rPr>
          <w:rFonts w:hint="eastAsia" w:ascii="仿宋_GB2312" w:eastAsia="仿宋_GB2312"/>
          <w:sz w:val="32"/>
          <w:szCs w:val="32"/>
          <w:lang w:eastAsia="zh-CN"/>
        </w:rPr>
        <w:t>三</w:t>
      </w:r>
      <w:r>
        <w:rPr>
          <w:rFonts w:hint="eastAsia" w:ascii="仿宋_GB2312" w:eastAsia="仿宋_GB2312"/>
          <w:sz w:val="32"/>
          <w:szCs w:val="32"/>
        </w:rPr>
        <w:t xml:space="preserve">篇文章。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lang w:eastAsia="zh-CN"/>
        </w:rPr>
      </w:pPr>
      <w:r>
        <w:rPr>
          <w:rFonts w:hint="eastAsia" w:ascii="楷体_GB2312" w:hAnsi="楷体_GB2312" w:eastAsia="楷体_GB2312" w:cs="楷体_GB2312"/>
          <w:b/>
          <w:bCs/>
          <w:kern w:val="0"/>
          <w:sz w:val="32"/>
          <w:szCs w:val="32"/>
          <w:lang w:val="en-US" w:eastAsia="zh-CN"/>
        </w:rPr>
        <w:t>（一）深挖平商资源，拓宽招商渠道。</w:t>
      </w:r>
      <w:r>
        <w:rPr>
          <w:rFonts w:hint="eastAsia" w:ascii="楷体_GB2312" w:hAnsi="楷体_GB2312" w:eastAsia="楷体_GB2312" w:cs="楷体_GB2312"/>
          <w:b/>
          <w:bCs/>
          <w:i w:val="0"/>
          <w:caps w:val="0"/>
          <w:color w:val="auto"/>
          <w:spacing w:val="0"/>
          <w:kern w:val="0"/>
          <w:sz w:val="32"/>
          <w:szCs w:val="32"/>
          <w:shd w:val="clear" w:color="auto" w:fill="FFFFFF"/>
          <w:lang w:val="en-US" w:eastAsia="zh-CN" w:bidi="ar-SA"/>
        </w:rPr>
        <w:t xml:space="preserve">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SA"/>
        </w:rPr>
        <w:t>以“引老乡，建家乡”活动为重点，大力实施“平商回归”工程，深入挖掘平商资源，制定出台“引老乡，建家乡”活动奖励办法，加大对平商回归项目的扶持，成立“引老乡、建家乡”平商回归工程（简称“平商回归”）领导小组，组建专门的平商回归工程办公室，从全县干部队伍中选拔优秀人才充实到招商队伍中组建专业招商团队，</w:t>
      </w:r>
      <w:r>
        <w:rPr>
          <w:rFonts w:hint="eastAsia" w:ascii="仿宋_GB2312" w:hAnsi="仿宋_GB2312" w:eastAsia="仿宋_GB2312" w:cs="仿宋_GB2312"/>
          <w:sz w:val="32"/>
          <w:szCs w:val="32"/>
          <w:shd w:val="clear" w:color="auto" w:fill="FFFFFF"/>
        </w:rPr>
        <w:t>拓宽招商引资渠道，提高招商引资成效，</w:t>
      </w:r>
      <w:r>
        <w:rPr>
          <w:rFonts w:hint="eastAsia" w:ascii="仿宋_GB2312" w:eastAsia="仿宋_GB2312"/>
          <w:sz w:val="32"/>
          <w:szCs w:val="32"/>
        </w:rPr>
        <w:t>激发</w:t>
      </w:r>
      <w:r>
        <w:rPr>
          <w:rFonts w:hint="eastAsia" w:ascii="仿宋_GB2312" w:hAnsi="仿宋_GB2312" w:eastAsia="仿宋_GB2312" w:cs="仿宋_GB2312"/>
          <w:sz w:val="32"/>
          <w:szCs w:val="32"/>
          <w:shd w:val="clear" w:color="auto" w:fill="FFFFFF"/>
        </w:rPr>
        <w:t>乡友回归创业</w:t>
      </w:r>
      <w:r>
        <w:rPr>
          <w:rFonts w:hint="eastAsia" w:ascii="仿宋_GB2312" w:hAnsi="仿宋_GB2312" w:eastAsia="仿宋_GB2312" w:cs="仿宋_GB2312"/>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shd w:val="clear" w:color="auto" w:fill="FFFFFF"/>
          <w:lang w:eastAsia="zh-CN"/>
        </w:rPr>
        <w:t>（二）引导产业招商，有效整合资源。</w:t>
      </w:r>
      <w:r>
        <w:rPr>
          <w:rFonts w:hint="eastAsia" w:ascii="仿宋_GB2312" w:hAnsi="仿宋_GB2312" w:eastAsia="仿宋_GB2312" w:cs="仿宋_GB2312"/>
          <w:b w:val="0"/>
          <w:bCs w:val="0"/>
          <w:sz w:val="32"/>
          <w:szCs w:val="32"/>
          <w:shd w:val="clear" w:color="auto" w:fill="FFFFFF"/>
          <w:lang w:eastAsia="zh-CN"/>
        </w:rPr>
        <w:t>加大对食品、石膏建材、云母等行业的招商引资力度，有效整合行业资源。</w:t>
      </w:r>
      <w:r>
        <w:rPr>
          <w:rFonts w:hint="eastAsia" w:ascii="仿宋_GB2312" w:hAnsi="仿宋_GB2312" w:eastAsia="仿宋_GB2312" w:cs="仿宋_GB2312"/>
          <w:b/>
          <w:bCs/>
          <w:sz w:val="32"/>
          <w:szCs w:val="32"/>
          <w:shd w:val="clear" w:color="auto" w:fill="FFFFFF"/>
          <w:lang w:eastAsia="zh-CN"/>
        </w:rPr>
        <w:t>一是</w:t>
      </w:r>
      <w:r>
        <w:rPr>
          <w:rFonts w:hint="eastAsia" w:ascii="仿宋_GB2312" w:hAnsi="仿宋_GB2312" w:eastAsia="仿宋_GB2312" w:cs="仿宋_GB2312"/>
          <w:b w:val="0"/>
          <w:bCs w:val="0"/>
          <w:sz w:val="32"/>
          <w:szCs w:val="32"/>
          <w:shd w:val="clear" w:color="auto" w:fill="FFFFFF"/>
          <w:lang w:eastAsia="zh-CN"/>
        </w:rPr>
        <w:t>组建平江食品产业联合会。为</w:t>
      </w:r>
      <w:r>
        <w:rPr>
          <w:rFonts w:hint="eastAsia" w:ascii="仿宋_GB2312" w:hAnsi="仿宋_GB2312" w:eastAsia="仿宋_GB2312" w:cs="仿宋_GB2312"/>
          <w:sz w:val="32"/>
          <w:szCs w:val="32"/>
        </w:rPr>
        <w:t>进一步拓展中国面筋食品（挤压糕点）之乡美誉</w:t>
      </w:r>
      <w:r>
        <w:rPr>
          <w:rFonts w:hint="eastAsia" w:ascii="仿宋_GB2312" w:hAnsi="仿宋_GB2312" w:eastAsia="仿宋_GB2312" w:cs="仿宋_GB2312"/>
          <w:sz w:val="32"/>
          <w:szCs w:val="32"/>
          <w:lang w:eastAsia="zh-CN"/>
        </w:rPr>
        <w:t>，努力</w:t>
      </w:r>
      <w:r>
        <w:rPr>
          <w:rFonts w:hint="eastAsia" w:ascii="仿宋_GB2312" w:hAnsi="仿宋_GB2312" w:eastAsia="仿宋_GB2312" w:cs="仿宋_GB2312"/>
          <w:sz w:val="32"/>
          <w:szCs w:val="32"/>
        </w:rPr>
        <w:t>争创全国休闲食品之都</w:t>
      </w:r>
      <w:r>
        <w:rPr>
          <w:rFonts w:hint="eastAsia" w:ascii="仿宋_GB2312" w:hAnsi="仿宋_GB2312" w:eastAsia="仿宋_GB2312" w:cs="仿宋_GB2312"/>
          <w:sz w:val="32"/>
          <w:szCs w:val="32"/>
          <w:lang w:eastAsia="zh-CN"/>
        </w:rPr>
        <w:t>称号，深挖平江舌尖上的美味，突出平江食品之乡的文化特色，促进食品产业转型升级，有效整合社会行业资源，促进资源共享，搭建合作交流平台，协调利益联结，促进平江县食品产业整体发展、壮大。计划在</w:t>
      </w:r>
      <w:r>
        <w:rPr>
          <w:rFonts w:hint="eastAsia" w:ascii="仿宋_GB2312" w:hAnsi="仿宋_GB2312" w:eastAsia="仿宋_GB2312" w:cs="仿宋_GB2312"/>
          <w:sz w:val="32"/>
          <w:szCs w:val="32"/>
          <w:lang w:val="en-US" w:eastAsia="zh-CN"/>
        </w:rPr>
        <w:t>2016年5月份召开平江食品产业联合会成立大会，力争引进亚林瓜子、云南冬冬食品、河南卫龙食品等知名企业落户平江，将“引老乡，建家乡”活动推向高潮。</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组建云母产业园。近年来，我县云母产业发展迅速，云母产业转入抱团发展轨道，有2家云母企业进入“新三板”上市辅导。积极主动与天津等地客商对接，组建云母产业园落户伍市工业区，促进云母产业转型升级发展，做强做大平江云母品牌。</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搭建网络平台。深挖互联网招商引资资源，园区自建网络平台，搭建属于自己的自媒体。利用微信微博等互联网平台为园区搭建自媒体渠道，传播园区的优质信息，吸引优质客商打造园区品牌。组建园区网络营运中心，结合线上线下招商引资，力推电商平台发展，运用互联网+思维，大力寻求上下游企业入驻平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楷体_GB2312" w:hAnsi="楷体_GB2312" w:eastAsia="楷体_GB2312" w:cs="楷体_GB2312"/>
          <w:b/>
          <w:bCs/>
          <w:sz w:val="32"/>
          <w:szCs w:val="32"/>
          <w:shd w:val="clear" w:color="auto" w:fill="FFFFFF"/>
          <w:lang w:eastAsia="zh-CN"/>
        </w:rPr>
        <w:t>（三）突出园区平台，主抓重点区域。</w:t>
      </w:r>
      <w:r>
        <w:rPr>
          <w:rFonts w:hint="eastAsia" w:ascii="仿宋_GB2312" w:hAnsi="仿宋_GB2312" w:eastAsia="仿宋_GB2312" w:cs="仿宋_GB2312"/>
          <w:b/>
          <w:bCs/>
          <w:sz w:val="32"/>
          <w:szCs w:val="32"/>
          <w:shd w:val="clear" w:color="auto" w:fill="FFFFFF"/>
          <w:lang w:eastAsia="zh-CN"/>
        </w:rPr>
        <w:t>一是</w:t>
      </w:r>
      <w:r>
        <w:rPr>
          <w:rFonts w:hint="eastAsia" w:ascii="仿宋_GB2312" w:eastAsia="仿宋_GB2312"/>
          <w:sz w:val="32"/>
          <w:szCs w:val="32"/>
          <w:lang w:eastAsia="zh-CN"/>
        </w:rPr>
        <w:t>全面</w:t>
      </w:r>
      <w:r>
        <w:rPr>
          <w:rFonts w:hint="eastAsia" w:ascii="仿宋_GB2312" w:hAnsi="仿宋_GB2312" w:eastAsia="仿宋_GB2312" w:cs="仿宋_GB2312"/>
          <w:sz w:val="32"/>
          <w:szCs w:val="32"/>
          <w:shd w:val="clear" w:color="auto" w:fill="FFFFFF"/>
          <w:lang w:eastAsia="zh-CN"/>
        </w:rPr>
        <w:t>提升园区承载水平。</w:t>
      </w:r>
      <w:r>
        <w:rPr>
          <w:rFonts w:hint="eastAsia" w:ascii="仿宋_GB2312" w:eastAsia="仿宋_GB2312"/>
          <w:sz w:val="32"/>
          <w:szCs w:val="32"/>
          <w:lang w:val="en-US" w:eastAsia="zh-CN"/>
        </w:rPr>
        <w:t>2016年我县将继续深化一园两区及四个乡镇工业小区建设，</w:t>
      </w:r>
      <w:r>
        <w:rPr>
          <w:rFonts w:hint="eastAsia" w:ascii="仿宋_GB2312" w:eastAsia="仿宋_GB2312"/>
          <w:sz w:val="32"/>
          <w:szCs w:val="32"/>
        </w:rPr>
        <w:t>全面加大了水、电、路、讯等方面的建设力度，</w:t>
      </w:r>
      <w:r>
        <w:rPr>
          <w:rFonts w:hint="eastAsia" w:ascii="仿宋_GB2312" w:eastAsia="仿宋_GB2312"/>
          <w:sz w:val="32"/>
          <w:szCs w:val="32"/>
          <w:lang w:eastAsia="zh-CN"/>
        </w:rPr>
        <w:t>继续</w:t>
      </w:r>
      <w:r>
        <w:rPr>
          <w:rFonts w:hint="eastAsia" w:ascii="仿宋_GB2312" w:eastAsia="仿宋_GB2312"/>
          <w:sz w:val="32"/>
          <w:szCs w:val="32"/>
        </w:rPr>
        <w:t>把平江工业园作为招商引资和产业转移的主要承载平台</w:t>
      </w:r>
      <w:r>
        <w:rPr>
          <w:rFonts w:hint="eastAsia" w:ascii="仿宋_GB2312" w:eastAsia="仿宋_GB2312"/>
          <w:sz w:val="32"/>
          <w:szCs w:val="32"/>
          <w:lang w:eastAsia="zh-CN"/>
        </w:rPr>
        <w:t>，将全县工业发展的主战场放在伍市工业区，县内新上工业项目原则上都要向伍市工业园区集中集聚。继续</w:t>
      </w:r>
      <w:r>
        <w:rPr>
          <w:rFonts w:hint="eastAsia" w:ascii="仿宋_GB2312" w:hAnsi="仿宋_GB2312" w:eastAsia="仿宋_GB2312" w:cs="仿宋_GB2312"/>
          <w:sz w:val="32"/>
          <w:szCs w:val="32"/>
          <w:shd w:val="clear" w:color="auto" w:fill="FFFFFF"/>
          <w:lang w:eastAsia="zh-CN"/>
        </w:rPr>
        <w:t>把园区作为对外开放的主窗口、经济发展的主战场、区域发展的主引擎，引导要素加快汇集，主攻天岳新区建设，加大基础设施投入，加快征地拆迁工作，加大公路建设力度，</w:t>
      </w:r>
      <w:r>
        <w:rPr>
          <w:rFonts w:hint="eastAsia" w:ascii="仿宋_GB2312" w:hAnsi="仿宋_GB2312" w:eastAsia="仿宋_GB2312" w:cs="仿宋_GB2312"/>
          <w:sz w:val="32"/>
          <w:szCs w:val="32"/>
          <w:shd w:val="clear" w:color="auto" w:fill="FFFFFF"/>
          <w:lang w:val="en-US" w:eastAsia="zh-CN"/>
        </w:rPr>
        <w:t>协调布局了工业、交通、商贸、居住等区块，坚定发展思路，脚踏实地、奋发有为的加快项目推进工作</w:t>
      </w:r>
      <w:r>
        <w:rPr>
          <w:rFonts w:hint="eastAsia" w:ascii="仿宋_GB2312" w:hAnsi="仿宋_GB2312" w:eastAsia="仿宋_GB2312" w:cs="仿宋_GB2312"/>
          <w:sz w:val="32"/>
          <w:szCs w:val="32"/>
          <w:shd w:val="clear" w:color="auto" w:fill="FFFFFF"/>
          <w:lang w:eastAsia="zh-CN"/>
        </w:rPr>
        <w:t>，以发展电子信息产业为主攻方向，打造电子信息产业园区。</w:t>
      </w:r>
      <w:r>
        <w:rPr>
          <w:rFonts w:hint="eastAsia" w:ascii="仿宋_GB2312" w:hAnsi="仿宋_GB2312" w:eastAsia="仿宋_GB2312" w:cs="仿宋_GB2312"/>
          <w:b/>
          <w:bCs/>
          <w:sz w:val="32"/>
          <w:szCs w:val="32"/>
          <w:shd w:val="clear" w:color="auto" w:fill="FFFFFF"/>
          <w:lang w:val="en-US" w:eastAsia="zh-CN"/>
        </w:rPr>
        <w:t>二是</w:t>
      </w:r>
      <w:r>
        <w:rPr>
          <w:rFonts w:hint="eastAsia" w:ascii="仿宋_GB2312" w:hAnsi="仿宋_GB2312" w:eastAsia="仿宋_GB2312" w:cs="仿宋_GB2312"/>
          <w:sz w:val="32"/>
          <w:szCs w:val="32"/>
          <w:shd w:val="clear" w:color="auto" w:fill="FFFFFF"/>
          <w:lang w:val="en-US" w:eastAsia="zh-CN"/>
        </w:rPr>
        <w:t>突出招商重点，提升工作实效。</w:t>
      </w:r>
      <w:r>
        <w:rPr>
          <w:rFonts w:hint="eastAsia" w:ascii="仿宋_GB2312" w:hAnsi="仿宋_GB2312" w:eastAsia="仿宋_GB2312" w:cs="仿宋_GB2312"/>
          <w:b/>
          <w:bCs/>
          <w:sz w:val="32"/>
          <w:szCs w:val="32"/>
          <w:shd w:val="clear" w:color="auto" w:fill="FFFFFF"/>
          <w:lang w:val="en-US" w:eastAsia="zh-CN"/>
        </w:rPr>
        <w:t>主攻重点地区。</w:t>
      </w:r>
      <w:r>
        <w:rPr>
          <w:rFonts w:hint="eastAsia" w:ascii="仿宋_GB2312" w:hAnsi="仿宋_GB2312" w:eastAsia="仿宋_GB2312" w:cs="仿宋_GB2312"/>
          <w:sz w:val="32"/>
          <w:szCs w:val="32"/>
          <w:shd w:val="clear" w:color="auto" w:fill="FFFFFF"/>
          <w:lang w:val="en-US" w:eastAsia="zh-CN"/>
        </w:rPr>
        <w:t>工业园、招商局、工建投、工信局、旅游局、文化局等主要招商部门要抓住</w:t>
      </w:r>
      <w:r>
        <w:rPr>
          <w:rFonts w:hint="eastAsia" w:ascii="仿宋_GB2312" w:hAnsi="仿宋_GB2312" w:eastAsia="仿宋_GB2312" w:cs="仿宋_GB2312"/>
          <w:sz w:val="32"/>
          <w:szCs w:val="32"/>
          <w:shd w:val="clear" w:color="auto" w:fill="FFFFFF"/>
          <w:lang w:eastAsia="zh-CN"/>
        </w:rPr>
        <w:t>“中部金三角”的核心，“两型社会试验核心区”优势，</w:t>
      </w:r>
      <w:r>
        <w:rPr>
          <w:rFonts w:hint="eastAsia" w:ascii="仿宋_GB2312" w:hAnsi="仿宋_GB2312" w:eastAsia="仿宋_GB2312" w:cs="仿宋_GB2312"/>
          <w:sz w:val="32"/>
          <w:szCs w:val="32"/>
          <w:shd w:val="clear" w:color="auto" w:fill="FFFFFF"/>
          <w:lang w:val="en-US" w:eastAsia="zh-CN"/>
        </w:rPr>
        <w:t>重点抓好长株潭、长三角、珠三角等地区的招商，承接产业转移，引进战略投资者。</w:t>
      </w:r>
      <w:r>
        <w:rPr>
          <w:rFonts w:hint="eastAsia" w:ascii="仿宋_GB2312" w:hAnsi="仿宋_GB2312" w:eastAsia="仿宋_GB2312" w:cs="仿宋_GB2312"/>
          <w:b/>
          <w:bCs/>
          <w:sz w:val="32"/>
          <w:szCs w:val="32"/>
          <w:shd w:val="clear" w:color="auto" w:fill="FFFFFF"/>
          <w:lang w:val="en-US" w:eastAsia="zh-CN"/>
        </w:rPr>
        <w:t>主攻重点产业。</w:t>
      </w:r>
      <w:r>
        <w:rPr>
          <w:rFonts w:hint="eastAsia" w:ascii="仿宋_GB2312" w:hAnsi="仿宋_GB2312" w:eastAsia="仿宋_GB2312" w:cs="仿宋_GB2312"/>
          <w:sz w:val="32"/>
          <w:szCs w:val="32"/>
          <w:shd w:val="clear" w:color="auto" w:fill="FFFFFF"/>
          <w:lang w:val="en-US" w:eastAsia="zh-CN"/>
        </w:rPr>
        <w:t>依托我县四大产业采取专业化、精细化、差异化的配套招商、补链招商，实现产业链上的空白填补和上接下延，重点推进石膏建材、</w:t>
      </w:r>
      <w:r>
        <w:rPr>
          <w:rFonts w:hint="eastAsia" w:ascii="仿宋_GB2312" w:hAnsi="仿宋_GB2312" w:eastAsia="仿宋_GB2312" w:cs="仿宋_GB2312"/>
          <w:sz w:val="32"/>
          <w:szCs w:val="32"/>
          <w:shd w:val="clear" w:color="auto" w:fill="FFFFFF"/>
          <w:lang w:eastAsia="zh-CN"/>
        </w:rPr>
        <w:t>食品加工、</w:t>
      </w:r>
      <w:r>
        <w:rPr>
          <w:rFonts w:hint="eastAsia" w:ascii="仿宋_GB2312" w:hAnsi="仿宋_GB2312" w:eastAsia="仿宋_GB2312" w:cs="仿宋_GB2312"/>
          <w:sz w:val="32"/>
          <w:szCs w:val="32"/>
          <w:shd w:val="clear" w:color="auto" w:fill="FFFFFF"/>
          <w:lang w:val="en-US" w:eastAsia="zh-CN"/>
        </w:rPr>
        <w:t>电子信息、电子商务、新能源、新材料、旅游文化等新兴产业壮大发展。</w:t>
      </w:r>
      <w:r>
        <w:rPr>
          <w:rFonts w:hint="eastAsia" w:ascii="仿宋_GB2312" w:hAnsi="仿宋_GB2312" w:eastAsia="仿宋_GB2312" w:cs="仿宋_GB2312"/>
          <w:b/>
          <w:bCs/>
          <w:sz w:val="32"/>
          <w:szCs w:val="32"/>
          <w:shd w:val="clear" w:color="auto" w:fill="FFFFFF"/>
          <w:lang w:val="en-US" w:eastAsia="zh-CN"/>
        </w:rPr>
        <w:t>主攻重点项目。</w:t>
      </w:r>
      <w:r>
        <w:rPr>
          <w:rFonts w:hint="eastAsia" w:ascii="仿宋_GB2312" w:hAnsi="仿宋_GB2312" w:eastAsia="仿宋_GB2312" w:cs="仿宋_GB2312"/>
          <w:sz w:val="32"/>
          <w:szCs w:val="32"/>
          <w:shd w:val="clear" w:color="auto" w:fill="FFFFFF"/>
          <w:lang w:val="en-US" w:eastAsia="zh-CN"/>
        </w:rPr>
        <w:t>全面推进华电平江电厂项目前期工作，做好平益高速、蒙华铁路建设，争取抽水蓄能项目尽快动工，壮大光伏产业。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lang w:eastAsia="zh-CN"/>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modern"/>
    <w:pitch w:val="default"/>
    <w:sig w:usb0="00000000" w:usb1="00000000" w:usb2="00000000" w:usb3="00000000" w:csb0="0000019F" w:csb1="00000000"/>
  </w:font>
  <w:font w:name="Calibri">
    <w:altName w:val="微软雅黑"/>
    <w:panose1 w:val="020F0502020204030204"/>
    <w:charset w:val="00"/>
    <w:family w:val="decorative"/>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decorative"/>
    <w:pitch w:val="default"/>
    <w:sig w:usb0="80000287" w:usb1="2A0F3C52" w:usb2="00000016" w:usb3="00000000" w:csb0="0004001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Palatino Linotype"/>
    <w:panose1 w:val="02040503050406030204"/>
    <w:charset w:val="00"/>
    <w:family w:val="swiss"/>
    <w:pitch w:val="default"/>
    <w:sig w:usb0="00000000" w:usb1="00000000" w:usb2="00000000" w:usb3="00000000" w:csb0="0000019F" w:csb1="00000000"/>
  </w:font>
  <w:font w:name="Calibri">
    <w:altName w:val="微软雅黑"/>
    <w:panose1 w:val="020F0502020204030204"/>
    <w:charset w:val="00"/>
    <w:family w:val="roman"/>
    <w:pitch w:val="default"/>
    <w:sig w:usb0="00000000" w:usb1="00000000" w:usb2="00000001" w:usb3="00000000" w:csb0="0000019F" w:csb1="00000000"/>
  </w:font>
  <w:font w:name="楷体_GB2312">
    <w:panose1 w:val="02010609030101010101"/>
    <w:charset w:val="86"/>
    <w:family w:val="roman"/>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altName w:val="仿宋_GB2312"/>
    <w:panose1 w:val="02010609060101010101"/>
    <w:charset w:val="86"/>
    <w:family w:val="decorative"/>
    <w:pitch w:val="default"/>
    <w:sig w:usb0="00000000" w:usb1="00000000" w:usb2="00000016" w:usb3="00000000" w:csb0="00040001" w:csb1="00000000"/>
  </w:font>
  <w:font w:name="Arial">
    <w:panose1 w:val="020B0604020202020204"/>
    <w:charset w:val="01"/>
    <w:family w:val="roman"/>
    <w:pitch w:val="default"/>
    <w:sig w:usb0="00007A87" w:usb1="80000000" w:usb2="00000008" w:usb3="00000000" w:csb0="400001FF" w:csb1="FFFF0000"/>
  </w:font>
  <w:font w:name="仿宋_GB2312">
    <w:panose1 w:val="02010609030101010101"/>
    <w:charset w:val="86"/>
    <w:family w:val="roman"/>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60509"/>
    <w:rsid w:val="27A16105"/>
    <w:rsid w:val="33060509"/>
    <w:rsid w:val="655C087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2016-03-04T02:50:00Z</dcterms:created>
  <dc:creator>Administrator</dc:creator>
  <cp:lastModifiedBy>Administrator</cp:lastModifiedBy>
  <dcterms:modified xsi:type="dcterms:W3CDTF">2016-03-04T02:51:20Z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