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380" w:lineRule="exact"/>
        <w:ind w:firstLine="480"/>
        <w:jc w:val="left"/>
        <w:rPr>
          <w:rFonts w:hint="eastAsia" w:ascii="宋体" w:hAnsi="宋体" w:cs="宋体"/>
          <w:color w:val="000000"/>
        </w:rPr>
      </w:pPr>
      <w:bookmarkStart w:id="0" w:name="_GoBack"/>
      <w:r>
        <w:rPr>
          <w:rFonts w:hint="eastAsia" w:ascii="宋体" w:hAnsi="宋体" w:cs="宋体"/>
          <w:color w:val="000000"/>
        </w:rPr>
        <w:t>附表</w:t>
      </w:r>
    </w:p>
    <w:bookmarkEnd w:id="0"/>
    <w:p>
      <w:pPr>
        <w:pStyle w:val="2"/>
        <w:widowControl/>
        <w:spacing w:line="560" w:lineRule="atLeast"/>
        <w:ind w:left="1546" w:firstLine="1132"/>
        <w:jc w:val="left"/>
        <w:rPr>
          <w:rFonts w:ascii="黑体" w:hAnsi="宋体" w:eastAsia="黑体" w:cs="黑体"/>
          <w:color w:val="000000"/>
          <w:sz w:val="36"/>
          <w:szCs w:val="36"/>
        </w:rPr>
      </w:pPr>
      <w:r>
        <w:rPr>
          <w:rFonts w:hint="eastAsia" w:ascii="宋体" w:hAnsi="宋体" w:cs="宋体"/>
          <w:b/>
          <w:color w:val="000000"/>
        </w:rPr>
        <w:t>类别划分、资质要求表</w:t>
      </w:r>
    </w:p>
    <w:tbl>
      <w:tblPr>
        <w:tblStyle w:val="4"/>
        <w:tblW w:w="8755" w:type="dxa"/>
        <w:jc w:val="center"/>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1513"/>
        <w:gridCol w:w="2325"/>
        <w:gridCol w:w="1455"/>
        <w:gridCol w:w="1815"/>
        <w:gridCol w:w="1647"/>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Ex>
        <w:trPr>
          <w:trHeight w:val="705" w:hRule="atLeast"/>
          <w:jc w:val="center"/>
        </w:trPr>
        <w:tc>
          <w:tcPr>
            <w:tcW w:w="1513" w:type="dxa"/>
            <w:tcBorders>
              <w:bottom w:val="single" w:color="000000" w:sz="4" w:space="0"/>
              <w:right w:val="single" w:color="000000" w:sz="4" w:space="0"/>
            </w:tcBorders>
            <w:vAlign w:val="center"/>
          </w:tcPr>
          <w:p>
            <w:pPr>
              <w:pStyle w:val="2"/>
              <w:widowControl/>
              <w:jc w:val="center"/>
              <w:rPr>
                <w:rFonts w:hint="eastAsia" w:ascii="宋体" w:hAnsi="宋体" w:cs="宋体"/>
                <w:b/>
                <w:i/>
                <w:color w:val="000000"/>
                <w:sz w:val="18"/>
                <w:szCs w:val="18"/>
              </w:rPr>
            </w:pPr>
            <w:r>
              <w:rPr>
                <w:rFonts w:hint="eastAsia" w:ascii="宋体" w:hAnsi="宋体" w:cs="宋体"/>
                <w:color w:val="000000"/>
                <w:spacing w:val="8"/>
                <w:sz w:val="22"/>
                <w:szCs w:val="22"/>
              </w:rPr>
              <w:t>施工标</w:t>
            </w:r>
            <w:r>
              <w:rPr>
                <w:rFonts w:ascii="Arial" w:hAnsi="Arial" w:cs="Arial"/>
                <w:color w:val="000000"/>
                <w:spacing w:val="8"/>
                <w:sz w:val="22"/>
                <w:szCs w:val="22"/>
              </w:rPr>
              <w:t>段</w:t>
            </w:r>
          </w:p>
        </w:tc>
        <w:tc>
          <w:tcPr>
            <w:tcW w:w="2325" w:type="dxa"/>
            <w:tcBorders>
              <w:left w:val="nil"/>
              <w:bottom w:val="single" w:color="000000" w:sz="4" w:space="0"/>
              <w:right w:val="single" w:color="000000" w:sz="4" w:space="0"/>
            </w:tcBorders>
            <w:vAlign w:val="center"/>
          </w:tcPr>
          <w:p>
            <w:pPr>
              <w:pStyle w:val="2"/>
              <w:widowControl/>
              <w:jc w:val="center"/>
              <w:rPr>
                <w:rFonts w:hint="eastAsia" w:ascii="宋体" w:hAnsi="宋体" w:cs="宋体"/>
                <w:b/>
                <w:i/>
                <w:color w:val="000000"/>
                <w:sz w:val="18"/>
                <w:szCs w:val="18"/>
              </w:rPr>
            </w:pPr>
            <w:r>
              <w:rPr>
                <w:rFonts w:ascii="Arial" w:hAnsi="Arial" w:cs="Arial"/>
                <w:color w:val="000000"/>
                <w:spacing w:val="8"/>
                <w:sz w:val="22"/>
                <w:szCs w:val="22"/>
              </w:rPr>
              <w:t>桩号</w:t>
            </w:r>
          </w:p>
        </w:tc>
        <w:tc>
          <w:tcPr>
            <w:tcW w:w="1455" w:type="dxa"/>
            <w:tcBorders>
              <w:left w:val="nil"/>
              <w:bottom w:val="single" w:color="000000" w:sz="4" w:space="0"/>
              <w:right w:val="single" w:color="000000" w:sz="4" w:space="0"/>
            </w:tcBorders>
            <w:vAlign w:val="center"/>
          </w:tcPr>
          <w:p>
            <w:pPr>
              <w:pStyle w:val="2"/>
              <w:widowControl/>
              <w:spacing w:line="320" w:lineRule="atLeast"/>
              <w:jc w:val="center"/>
              <w:rPr>
                <w:rFonts w:ascii="Arial" w:hAnsi="Arial" w:cs="Arial"/>
                <w:color w:val="000000"/>
                <w:spacing w:val="8"/>
                <w:sz w:val="22"/>
                <w:szCs w:val="22"/>
              </w:rPr>
            </w:pPr>
            <w:r>
              <w:rPr>
                <w:rFonts w:ascii="Arial" w:hAnsi="Arial" w:cs="Arial"/>
                <w:color w:val="000000"/>
                <w:spacing w:val="8"/>
                <w:sz w:val="22"/>
                <w:szCs w:val="22"/>
              </w:rPr>
              <w:t>实际长度</w:t>
            </w:r>
          </w:p>
          <w:p>
            <w:pPr>
              <w:pStyle w:val="2"/>
              <w:widowControl/>
              <w:spacing w:line="320" w:lineRule="atLeast"/>
              <w:jc w:val="center"/>
              <w:rPr>
                <w:rFonts w:hint="eastAsia" w:ascii="宋体" w:hAnsi="宋体" w:cs="宋体"/>
                <w:b/>
                <w:i/>
                <w:color w:val="000000"/>
                <w:sz w:val="18"/>
                <w:szCs w:val="18"/>
              </w:rPr>
            </w:pPr>
            <w:r>
              <w:rPr>
                <w:rFonts w:hint="eastAsia" w:ascii="宋体" w:hAnsi="宋体" w:cs="宋体"/>
                <w:color w:val="000000"/>
                <w:spacing w:val="8"/>
                <w:sz w:val="22"/>
                <w:szCs w:val="22"/>
              </w:rPr>
              <w:t>（</w:t>
            </w:r>
            <w:r>
              <w:rPr>
                <w:rFonts w:ascii="Arial" w:hAnsi="Arial" w:cs="Arial"/>
                <w:color w:val="000000"/>
                <w:spacing w:val="8"/>
                <w:sz w:val="22"/>
                <w:szCs w:val="22"/>
              </w:rPr>
              <w:t>km</w:t>
            </w:r>
            <w:r>
              <w:rPr>
                <w:rFonts w:hint="eastAsia" w:ascii="宋体" w:hAnsi="宋体" w:cs="宋体"/>
                <w:color w:val="000000"/>
                <w:spacing w:val="8"/>
                <w:sz w:val="22"/>
                <w:szCs w:val="22"/>
              </w:rPr>
              <w:t>）</w:t>
            </w:r>
          </w:p>
        </w:tc>
        <w:tc>
          <w:tcPr>
            <w:tcW w:w="1815" w:type="dxa"/>
            <w:tcBorders>
              <w:left w:val="nil"/>
              <w:bottom w:val="single" w:color="000000" w:sz="4" w:space="0"/>
              <w:right w:val="single" w:color="000000" w:sz="4" w:space="0"/>
            </w:tcBorders>
            <w:vAlign w:val="center"/>
          </w:tcPr>
          <w:p>
            <w:pPr>
              <w:pStyle w:val="2"/>
              <w:widowControl/>
              <w:jc w:val="center"/>
              <w:rPr>
                <w:rFonts w:hint="eastAsia" w:ascii="宋体" w:hAnsi="宋体" w:cs="宋体"/>
                <w:b/>
                <w:i/>
                <w:color w:val="000000"/>
                <w:sz w:val="18"/>
                <w:szCs w:val="18"/>
              </w:rPr>
            </w:pPr>
            <w:r>
              <w:rPr>
                <w:rFonts w:hint="eastAsia" w:ascii="宋体" w:hAnsi="宋体" w:cs="宋体"/>
                <w:color w:val="000000"/>
                <w:spacing w:val="8"/>
                <w:sz w:val="22"/>
                <w:szCs w:val="22"/>
              </w:rPr>
              <w:t>资质要求</w:t>
            </w:r>
          </w:p>
        </w:tc>
        <w:tc>
          <w:tcPr>
            <w:tcW w:w="1647" w:type="dxa"/>
            <w:tcBorders>
              <w:left w:val="nil"/>
              <w:bottom w:val="single" w:color="000000" w:sz="4" w:space="0"/>
            </w:tcBorders>
            <w:vAlign w:val="center"/>
          </w:tcPr>
          <w:p>
            <w:pPr>
              <w:pStyle w:val="2"/>
              <w:widowControl/>
              <w:jc w:val="center"/>
              <w:rPr>
                <w:rFonts w:hint="eastAsia" w:ascii="宋体" w:hAnsi="宋体" w:cs="宋体"/>
                <w:b/>
                <w:i/>
                <w:color w:val="000000"/>
                <w:sz w:val="18"/>
                <w:szCs w:val="18"/>
              </w:rPr>
            </w:pPr>
            <w:r>
              <w:rPr>
                <w:rFonts w:ascii="Arial" w:hAnsi="Arial" w:cs="Arial"/>
                <w:color w:val="000000"/>
                <w:spacing w:val="8"/>
                <w:sz w:val="22"/>
                <w:szCs w:val="22"/>
              </w:rPr>
              <w:t>主要工程内容</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Ex>
        <w:trPr>
          <w:trHeight w:val="1278" w:hRule="atLeast"/>
          <w:jc w:val="center"/>
        </w:trPr>
        <w:tc>
          <w:tcPr>
            <w:tcW w:w="1513" w:type="dxa"/>
            <w:tcBorders>
              <w:top w:val="single" w:color="000000" w:sz="4" w:space="0"/>
              <w:right w:val="single" w:color="000000" w:sz="4" w:space="0"/>
            </w:tcBorders>
            <w:vAlign w:val="center"/>
          </w:tcPr>
          <w:p>
            <w:pPr>
              <w:pStyle w:val="2"/>
              <w:widowControl/>
              <w:spacing w:line="320" w:lineRule="atLeast"/>
              <w:rPr>
                <w:rFonts w:hint="eastAsia" w:ascii="宋体" w:hAnsi="宋体" w:cs="宋体"/>
                <w:color w:val="000000"/>
                <w:sz w:val="22"/>
                <w:szCs w:val="22"/>
              </w:rPr>
            </w:pPr>
            <w:r>
              <w:rPr>
                <w:rFonts w:hint="eastAsia" w:ascii="宋体" w:hAnsi="宋体" w:cs="宋体"/>
                <w:color w:val="000000"/>
                <w:sz w:val="22"/>
                <w:szCs w:val="22"/>
              </w:rPr>
              <w:t>平江县S203线公路安全保障工程</w:t>
            </w:r>
          </w:p>
        </w:tc>
        <w:tc>
          <w:tcPr>
            <w:tcW w:w="2325" w:type="dxa"/>
            <w:tcBorders>
              <w:top w:val="single" w:color="000000" w:sz="4" w:space="0"/>
              <w:left w:val="nil"/>
              <w:right w:val="single" w:color="000000" w:sz="4" w:space="0"/>
            </w:tcBorders>
            <w:vAlign w:val="center"/>
          </w:tcPr>
          <w:p>
            <w:pPr>
              <w:pStyle w:val="2"/>
              <w:widowControl/>
              <w:spacing w:line="320" w:lineRule="atLeast"/>
              <w:jc w:val="center"/>
              <w:rPr>
                <w:rFonts w:hint="eastAsia" w:ascii="宋体" w:hAnsi="宋体" w:cs="宋体"/>
                <w:color w:val="000000"/>
                <w:sz w:val="22"/>
                <w:szCs w:val="22"/>
              </w:rPr>
            </w:pPr>
            <w:r>
              <w:rPr>
                <w:rFonts w:hint="eastAsia" w:ascii="宋体" w:hAnsi="宋体" w:cs="宋体"/>
                <w:color w:val="000000"/>
                <w:sz w:val="22"/>
                <w:szCs w:val="22"/>
              </w:rPr>
              <w:t>K61+676-K89+670段</w:t>
            </w:r>
          </w:p>
        </w:tc>
        <w:tc>
          <w:tcPr>
            <w:tcW w:w="1455" w:type="dxa"/>
            <w:tcBorders>
              <w:top w:val="single" w:color="000000" w:sz="4" w:space="0"/>
              <w:left w:val="nil"/>
              <w:right w:val="single" w:color="000000" w:sz="4" w:space="0"/>
            </w:tcBorders>
            <w:vAlign w:val="center"/>
          </w:tcPr>
          <w:p>
            <w:pPr>
              <w:pStyle w:val="2"/>
              <w:widowControl/>
              <w:jc w:val="center"/>
              <w:rPr>
                <w:rFonts w:hint="eastAsia" w:ascii="宋体" w:hAnsi="宋体" w:cs="宋体"/>
                <w:color w:val="000000"/>
                <w:sz w:val="18"/>
                <w:szCs w:val="18"/>
              </w:rPr>
            </w:pPr>
            <w:r>
              <w:rPr>
                <w:rFonts w:hint="eastAsia" w:ascii="宋体" w:hAnsi="宋体" w:cs="宋体"/>
                <w:color w:val="000000"/>
                <w:sz w:val="18"/>
                <w:szCs w:val="18"/>
              </w:rPr>
              <w:t>/</w:t>
            </w:r>
          </w:p>
        </w:tc>
        <w:tc>
          <w:tcPr>
            <w:tcW w:w="1815" w:type="dxa"/>
            <w:tcBorders>
              <w:top w:val="single" w:color="000000" w:sz="4" w:space="0"/>
              <w:left w:val="nil"/>
              <w:right w:val="single" w:color="000000" w:sz="4" w:space="0"/>
            </w:tcBorders>
            <w:vAlign w:val="center"/>
          </w:tcPr>
          <w:p>
            <w:pPr>
              <w:pStyle w:val="2"/>
              <w:widowControl/>
              <w:spacing w:line="320" w:lineRule="atLeast"/>
              <w:rPr>
                <w:rFonts w:hint="eastAsia" w:ascii="宋体" w:hAnsi="宋体" w:cs="宋体"/>
                <w:color w:val="000000"/>
                <w:sz w:val="22"/>
                <w:szCs w:val="22"/>
              </w:rPr>
            </w:pPr>
            <w:r>
              <w:rPr>
                <w:rFonts w:hint="eastAsia" w:ascii="宋体" w:hAnsi="宋体" w:cs="宋体"/>
                <w:color w:val="000000"/>
                <w:sz w:val="22"/>
                <w:szCs w:val="22"/>
              </w:rPr>
              <w:t>具有省级及以上建设行政主管部门颁发的的为公路工程施工总承包叁级（含）以上资质。</w:t>
            </w:r>
          </w:p>
        </w:tc>
        <w:tc>
          <w:tcPr>
            <w:tcW w:w="1647" w:type="dxa"/>
            <w:tcBorders>
              <w:top w:val="single" w:color="000000" w:sz="4" w:space="0"/>
              <w:left w:val="nil"/>
            </w:tcBorders>
            <w:vAlign w:val="center"/>
          </w:tcPr>
          <w:p>
            <w:pPr>
              <w:pStyle w:val="2"/>
              <w:widowControl/>
              <w:spacing w:line="320" w:lineRule="atLeast"/>
              <w:rPr>
                <w:rFonts w:hint="eastAsia" w:ascii="宋体" w:hAnsi="宋体" w:cs="宋体"/>
                <w:color w:val="000000"/>
                <w:sz w:val="22"/>
                <w:szCs w:val="22"/>
              </w:rPr>
            </w:pPr>
            <w:r>
              <w:rPr>
                <w:rFonts w:hint="eastAsia" w:ascii="Arial" w:hAnsi="Arial" w:cs="Arial"/>
                <w:spacing w:val="8"/>
                <w:sz w:val="22"/>
                <w:szCs w:val="22"/>
              </w:rPr>
              <w:t>安全保障工程</w:t>
            </w:r>
          </w:p>
        </w:tc>
      </w:tr>
    </w:tbl>
    <w:p>
      <w:pPr>
        <w:pStyle w:val="2"/>
        <w:widowControl/>
        <w:spacing w:line="560" w:lineRule="atLeast"/>
        <w:ind w:left="1545"/>
        <w:jc w:val="center"/>
        <w:rPr>
          <w:rFonts w:hint="eastAsia" w:ascii="宋体" w:hAnsi="宋体" w:cs="宋体"/>
          <w:color w:val="00000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36B01"/>
    <w:rsid w:val="0E436B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2017-01-12T21:46:00Z</dcterms:created>
  <dc:creator>Administrator</dc:creator>
  <cp:lastModifiedBy>Administrator</cp:lastModifiedBy>
  <dcterms:modified xsi:type="dcterms:W3CDTF">2017-01-12T21:46:40Z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