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ind w:firstLine="803"/>
        <w:jc w:val="center"/>
        <w:rPr>
          <w:rFonts w:hint="default" w:ascii="Times New Roman" w:hAnsi="Times New Roman" w:cs="Times New Roman"/>
          <w:b/>
          <w:color w:val="auto"/>
          <w:spacing w:val="20"/>
          <w:sz w:val="36"/>
          <w:szCs w:val="36"/>
          <w:lang w:eastAsia="zh-CN"/>
        </w:rPr>
      </w:pPr>
      <w:r>
        <w:rPr>
          <w:rFonts w:hint="default" w:ascii="Times New Roman" w:hAnsi="Times New Roman" w:cs="Times New Roman"/>
          <w:b/>
          <w:color w:val="auto"/>
          <w:spacing w:val="20"/>
          <w:sz w:val="36"/>
          <w:szCs w:val="36"/>
          <w:lang w:eastAsia="zh-CN"/>
        </w:rPr>
        <w:t>修改清单</w:t>
      </w:r>
    </w:p>
    <w:tbl>
      <w:tblPr>
        <w:tblStyle w:val="25"/>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4095"/>
        <w:gridCol w:w="3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序号</w:t>
            </w:r>
          </w:p>
        </w:tc>
        <w:tc>
          <w:tcPr>
            <w:tcW w:w="4095" w:type="dxa"/>
            <w:vAlign w:val="center"/>
          </w:tcPr>
          <w:p>
            <w:pPr>
              <w:pStyle w:val="45"/>
              <w:spacing w:line="360" w:lineRule="auto"/>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专家意见</w:t>
            </w:r>
          </w:p>
        </w:tc>
        <w:tc>
          <w:tcPr>
            <w:tcW w:w="3939" w:type="dxa"/>
            <w:vAlign w:val="center"/>
          </w:tcPr>
          <w:p>
            <w:pPr>
              <w:pStyle w:val="45"/>
              <w:spacing w:line="360" w:lineRule="auto"/>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top"/>
          </w:tcPr>
          <w:p>
            <w:pPr>
              <w:pStyle w:val="45"/>
              <w:spacing w:line="360" w:lineRule="auto"/>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4095"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rPr>
              <w:t>完善项目背景和环保手续办理情况，明确项目不新增用地，明确项目补办环评手续。</w:t>
            </w:r>
          </w:p>
        </w:tc>
        <w:tc>
          <w:tcPr>
            <w:tcW w:w="3939"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已完善该部分内容，见文中</w:t>
            </w:r>
            <w:r>
              <w:rPr>
                <w:rFonts w:hint="default" w:ascii="Times New Roman" w:hAnsi="Times New Roman" w:cs="Times New Roman"/>
                <w:color w:val="auto"/>
                <w:lang w:val="en-US" w:eastAsia="zh-CN"/>
              </w:rPr>
              <w:t>第一章中“1、项目由来”,P1。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top"/>
          </w:tcPr>
          <w:p>
            <w:pPr>
              <w:pStyle w:val="45"/>
              <w:spacing w:line="360" w:lineRule="auto"/>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p>
        </w:tc>
        <w:tc>
          <w:tcPr>
            <w:tcW w:w="4095"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rPr>
              <w:t>补充白水水库水质资料，说明水库水质对生产用水是否有影响，并提出用水预处理建议。细化排水路径，完善废水排放环境影响分析。</w:t>
            </w:r>
          </w:p>
        </w:tc>
        <w:tc>
          <w:tcPr>
            <w:tcW w:w="3939"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补充了白水水库水质资料，说明了相关影响并提出了预处理建议，详见文中第一章“</w:t>
            </w:r>
            <w:r>
              <w:rPr>
                <w:rFonts w:hint="default" w:ascii="Times New Roman" w:hAnsi="Times New Roman" w:cs="Times New Roman"/>
                <w:color w:val="auto"/>
                <w:lang w:val="en-US" w:eastAsia="zh-CN"/>
              </w:rPr>
              <w:t>3、公用工程</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,P4</w:t>
            </w:r>
            <w:r>
              <w:rPr>
                <w:rFonts w:hint="default" w:ascii="Times New Roman" w:hAnsi="Times New Roman" w:cs="Times New Roman"/>
                <w:color w:val="auto"/>
                <w:lang w:eastAsia="zh-CN"/>
              </w:rPr>
              <w:t>；细化了排水路径，绘制了排水路径图，见附图</w:t>
            </w:r>
            <w:r>
              <w:rPr>
                <w:rFonts w:hint="default" w:ascii="Times New Roman" w:hAnsi="Times New Roman" w:cs="Times New Roman"/>
                <w:color w:val="auto"/>
                <w:lang w:val="en-US" w:eastAsia="zh-CN"/>
              </w:rPr>
              <w:t>6，</w:t>
            </w:r>
            <w:r>
              <w:rPr>
                <w:rFonts w:hint="default" w:ascii="Times New Roman" w:hAnsi="Times New Roman" w:cs="Times New Roman"/>
                <w:color w:val="auto"/>
                <w:lang w:eastAsia="zh-CN"/>
              </w:rPr>
              <w:t>运用预测模式对废水排放进行了影响预测，详见文中第七章“</w:t>
            </w:r>
            <w:r>
              <w:rPr>
                <w:rFonts w:hint="default" w:ascii="Times New Roman" w:hAnsi="Times New Roman" w:cs="Times New Roman"/>
                <w:color w:val="auto"/>
                <w:lang w:val="en-US" w:eastAsia="zh-CN"/>
              </w:rPr>
              <w:t>2、水环境影响分析</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P40、P41。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top"/>
          </w:tcPr>
          <w:p>
            <w:pPr>
              <w:pStyle w:val="45"/>
              <w:spacing w:line="360" w:lineRule="auto"/>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w:t>
            </w:r>
          </w:p>
        </w:tc>
        <w:tc>
          <w:tcPr>
            <w:tcW w:w="4095"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rPr>
              <w:t>根据实际情况完善已建工程介绍，补充水平衡图，核实污染物产排污情况，补充氨氮和氮氧化物的总量核算，核实总量指标和三本账分析。保证项目在现有工程的基础上做到增产不增污。</w:t>
            </w:r>
          </w:p>
        </w:tc>
        <w:tc>
          <w:tcPr>
            <w:tcW w:w="3939"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根据实际情况完善了已建工程介绍，补充了水平衡图，见文中图</w:t>
            </w:r>
            <w:r>
              <w:rPr>
                <w:rFonts w:hint="default" w:ascii="Times New Roman" w:hAnsi="Times New Roman" w:cs="Times New Roman"/>
                <w:color w:val="auto"/>
                <w:lang w:val="en-US" w:eastAsia="zh-CN"/>
              </w:rPr>
              <w:t>5-2、图5-3，全文核实修改了产排污情况，并在此基础上修改了三本账分析，做到了在现有工程基础上做到增产不增污。补充了氮氧化物总量指标的核算</w:t>
            </w:r>
            <w:r>
              <w:rPr>
                <w:rFonts w:hint="eastAsia" w:ascii="Times New Roman" w:hAnsi="Times New Roman" w:cs="Times New Roman"/>
                <w:color w:val="auto"/>
                <w:lang w:val="en-US" w:eastAsia="zh-CN"/>
              </w:rPr>
              <w:t>，氮氧化物不是本类型项目主要污染物，且相较于原有工程氮氧化物的排放量有所降低，因此未对氮氧化物总量进行核算。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top"/>
          </w:tcPr>
          <w:p>
            <w:pPr>
              <w:pStyle w:val="45"/>
              <w:spacing w:line="360" w:lineRule="auto"/>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w:t>
            </w:r>
          </w:p>
        </w:tc>
        <w:tc>
          <w:tcPr>
            <w:tcW w:w="4095"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rPr>
              <w:t>核实论证扩建后废水环保措施处理能力和效果。</w:t>
            </w:r>
          </w:p>
        </w:tc>
        <w:tc>
          <w:tcPr>
            <w:tcW w:w="3939"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见文中第七章“</w:t>
            </w:r>
            <w:r>
              <w:rPr>
                <w:rFonts w:hint="default" w:ascii="Times New Roman" w:hAnsi="Times New Roman" w:cs="Times New Roman"/>
                <w:color w:val="auto"/>
                <w:lang w:val="en-US" w:eastAsia="zh-CN"/>
              </w:rPr>
              <w:t>2、水环境影响分析</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P40。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top"/>
          </w:tcPr>
          <w:p>
            <w:pPr>
              <w:pStyle w:val="45"/>
              <w:spacing w:line="360" w:lineRule="auto"/>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w:t>
            </w:r>
          </w:p>
        </w:tc>
        <w:tc>
          <w:tcPr>
            <w:tcW w:w="4095"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rPr>
              <w:t>提出优化平面布局和环保措施的建议。</w:t>
            </w:r>
          </w:p>
        </w:tc>
        <w:tc>
          <w:tcPr>
            <w:tcW w:w="3939"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提出了优化平面布局及优化环保措施的建议，</w:t>
            </w:r>
            <w:r>
              <w:rPr>
                <w:rFonts w:hint="default" w:ascii="Times New Roman" w:hAnsi="Times New Roman" w:cs="Times New Roman"/>
                <w:color w:val="auto"/>
                <w:lang w:val="en-US" w:eastAsia="zh-CN"/>
              </w:rPr>
              <w:t>P42、P44。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top"/>
          </w:tcPr>
          <w:p>
            <w:pPr>
              <w:pStyle w:val="45"/>
              <w:spacing w:line="360" w:lineRule="auto"/>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w:t>
            </w:r>
          </w:p>
        </w:tc>
        <w:tc>
          <w:tcPr>
            <w:tcW w:w="4095"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rPr>
              <w:t>进一步论证项目规模的合理性。完善项目与福寿山风景名胜区规划符合性分析，补充厂区绿化要求，严格执行福寿山风景名胜区管理部门相关要求。</w:t>
            </w:r>
          </w:p>
        </w:tc>
        <w:tc>
          <w:tcPr>
            <w:tcW w:w="3939"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rPr>
              <w:t>完善项目与福寿山风景名胜区规划符合性分析，补充</w:t>
            </w:r>
            <w:r>
              <w:rPr>
                <w:rFonts w:hint="default" w:ascii="Times New Roman" w:hAnsi="Times New Roman" w:cs="Times New Roman"/>
                <w:color w:val="auto"/>
                <w:lang w:eastAsia="zh-CN"/>
              </w:rPr>
              <w:t>了</w:t>
            </w:r>
            <w:r>
              <w:rPr>
                <w:rFonts w:hint="default" w:ascii="Times New Roman" w:hAnsi="Times New Roman" w:cs="Times New Roman"/>
                <w:color w:val="auto"/>
              </w:rPr>
              <w:t>厂区绿化要求，</w:t>
            </w:r>
            <w:r>
              <w:rPr>
                <w:rFonts w:hint="default" w:ascii="Times New Roman" w:hAnsi="Times New Roman" w:cs="Times New Roman"/>
                <w:color w:val="auto"/>
                <w:lang w:eastAsia="zh-CN"/>
              </w:rPr>
              <w:t>详见文中第七章“</w:t>
            </w:r>
            <w:r>
              <w:rPr>
                <w:rFonts w:hint="default" w:ascii="Times New Roman" w:hAnsi="Times New Roman" w:cs="Times New Roman"/>
                <w:color w:val="auto"/>
                <w:lang w:val="en-US" w:eastAsia="zh-CN"/>
              </w:rPr>
              <w:t>5、对福寿山—汨罗江风景名胜区影响分析</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 w:type="dxa"/>
            <w:vAlign w:val="top"/>
          </w:tcPr>
          <w:p>
            <w:pPr>
              <w:pStyle w:val="45"/>
              <w:spacing w:line="360" w:lineRule="auto"/>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w:t>
            </w:r>
          </w:p>
        </w:tc>
        <w:tc>
          <w:tcPr>
            <w:tcW w:w="4095"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rPr>
              <w:t>补充环境监察部门的处理意见作为附件。</w:t>
            </w:r>
          </w:p>
        </w:tc>
        <w:tc>
          <w:tcPr>
            <w:tcW w:w="3939" w:type="dxa"/>
            <w:vAlign w:val="top"/>
          </w:tcPr>
          <w:p>
            <w:pPr>
              <w:pStyle w:val="45"/>
              <w:spacing w:line="360" w:lineRule="auto"/>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环境督查部门无处理意见</w:t>
            </w:r>
          </w:p>
        </w:tc>
      </w:tr>
    </w:tbl>
    <w:p>
      <w:pPr>
        <w:pStyle w:val="33"/>
        <w:ind w:firstLine="803"/>
        <w:rPr>
          <w:rFonts w:hint="default" w:ascii="Times New Roman" w:hAnsi="Times New Roman" w:cs="Times New Roman"/>
          <w:b/>
          <w:color w:val="auto"/>
          <w:spacing w:val="20"/>
          <w:sz w:val="36"/>
          <w:szCs w:val="36"/>
        </w:rPr>
      </w:pPr>
      <w:r>
        <w:rPr>
          <w:rFonts w:hint="default" w:ascii="Times New Roman" w:hAnsi="Times New Roman" w:cs="Times New Roman"/>
          <w:b/>
          <w:color w:val="auto"/>
          <w:spacing w:val="20"/>
          <w:sz w:val="36"/>
          <w:szCs w:val="36"/>
        </w:rPr>
        <w:br w:type="page"/>
      </w:r>
    </w:p>
    <w:p>
      <w:pPr>
        <w:pStyle w:val="33"/>
        <w:ind w:firstLine="803"/>
        <w:rPr>
          <w:rFonts w:hint="default" w:ascii="Times New Roman" w:hAnsi="Times New Roman" w:cs="Times New Roman"/>
          <w:b/>
          <w:color w:val="auto"/>
          <w:sz w:val="36"/>
          <w:szCs w:val="36"/>
        </w:rPr>
      </w:pPr>
      <w:r>
        <w:rPr>
          <w:rFonts w:hint="default" w:ascii="Times New Roman" w:hAnsi="Times New Roman" w:cs="Times New Roman"/>
          <w:b/>
          <w:color w:val="auto"/>
          <w:spacing w:val="20"/>
          <w:sz w:val="36"/>
          <w:szCs w:val="36"/>
        </w:rPr>
        <w:t>《建设项目环境影响报告表》编制说明</w:t>
      </w:r>
    </w:p>
    <w:p>
      <w:pPr>
        <w:pStyle w:val="29"/>
        <w:spacing w:line="480" w:lineRule="auto"/>
        <w:ind w:firstLine="48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《建设项目环境影响报告表》由具有从事环境影响评价工作资质的单位编制。</w:t>
      </w:r>
    </w:p>
    <w:p>
      <w:pPr>
        <w:pStyle w:val="29"/>
        <w:spacing w:line="480" w:lineRule="auto"/>
        <w:ind w:firstLine="48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1．项目名称——指项目立项批复时的名称，应不超过30个字(两个英文字段作一个汉字)。</w:t>
      </w:r>
    </w:p>
    <w:p>
      <w:pPr>
        <w:pStyle w:val="29"/>
        <w:spacing w:line="480" w:lineRule="auto"/>
        <w:ind w:firstLine="48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2．建设地点——指项目所在地详细地址，公路、铁路应填写起止地点。</w:t>
      </w:r>
    </w:p>
    <w:p>
      <w:pPr>
        <w:pStyle w:val="29"/>
        <w:spacing w:line="480" w:lineRule="auto"/>
        <w:ind w:firstLine="48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3．行业类别——按国标填写。</w:t>
      </w:r>
    </w:p>
    <w:p>
      <w:pPr>
        <w:pStyle w:val="29"/>
        <w:spacing w:line="480" w:lineRule="auto"/>
        <w:ind w:firstLine="48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4．总投资——指项目投资总额。</w:t>
      </w:r>
    </w:p>
    <w:p>
      <w:pPr>
        <w:pStyle w:val="29"/>
        <w:spacing w:line="480" w:lineRule="auto"/>
        <w:ind w:firstLine="48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5．主要环境保护目标——指项目区周围一定范围内集中居民住宅区、学校、医院、保护文物、风景名胜区、水源地和生态敏感点等，应尽可能给出保护目标、性质、规模和距厂界距离等。</w:t>
      </w:r>
    </w:p>
    <w:p>
      <w:pPr>
        <w:pStyle w:val="29"/>
        <w:spacing w:line="480" w:lineRule="auto"/>
        <w:ind w:firstLine="48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6．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29"/>
        <w:spacing w:line="480" w:lineRule="auto"/>
        <w:ind w:firstLine="48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7．预审意见——由行业主管部门填写答复意见，无主管部门项目，可不填。</w:t>
      </w:r>
    </w:p>
    <w:p>
      <w:pPr>
        <w:pStyle w:val="29"/>
        <w:spacing w:line="480" w:lineRule="auto"/>
        <w:ind w:firstLine="48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8．审批意见——由负责审批该项目的环境保护行政主管部门批复。</w:t>
      </w:r>
    </w:p>
    <w:p>
      <w:pPr>
        <w:pStyle w:val="26"/>
        <w:ind w:firstLine="0" w:firstLineChars="0"/>
        <w:rPr>
          <w:rFonts w:hint="default" w:ascii="Times New Roman" w:hAnsi="Times New Roman" w:cs="Times New Roman" w:eastAsiaTheme="minorEastAsia"/>
          <w:color w:val="auto"/>
          <w:szCs w:val="24"/>
        </w:rPr>
      </w:pPr>
      <w:r>
        <w:rPr>
          <w:rFonts w:hint="default" w:ascii="Times New Roman" w:hAnsi="Times New Roman" w:cs="Times New Roman" w:eastAsiaTheme="minorEastAsia"/>
          <w:color w:val="auto"/>
          <w:szCs w:val="24"/>
        </w:rPr>
        <w:br w:type="page"/>
      </w:r>
    </w:p>
    <w:p>
      <w:pPr>
        <w:pStyle w:val="18"/>
        <w:tabs>
          <w:tab w:val="right" w:leader="middleDot" w:pos="8278"/>
        </w:tabs>
        <w:spacing w:line="480" w:lineRule="auto"/>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目 录</w:t>
      </w:r>
    </w:p>
    <w:p>
      <w:pPr>
        <w:pStyle w:val="18"/>
        <w:tabs>
          <w:tab w:val="right" w:leader="middleDot" w:pos="8278"/>
        </w:tabs>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TOC \o "1-1" \h \u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"_Toc1440"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szCs w:val="24"/>
        </w:rPr>
        <w:t>一、建设项目基本情况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_Toc1440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18"/>
        <w:tabs>
          <w:tab w:val="right" w:leader="middleDot" w:pos="8278"/>
        </w:tabs>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"_Toc2864"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szCs w:val="24"/>
        </w:rPr>
        <w:t>二、建设项目所在地自然环境、社会环境简况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_Toc2864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18"/>
        <w:tabs>
          <w:tab w:val="right" w:leader="middleDot" w:pos="8278"/>
        </w:tabs>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"_Toc8792"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szCs w:val="24"/>
        </w:rPr>
        <w:t>三、环境质量现状</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_Toc8792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18"/>
        <w:tabs>
          <w:tab w:val="right" w:leader="middleDot" w:pos="8278"/>
        </w:tabs>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"_Toc11078"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szCs w:val="24"/>
        </w:rPr>
        <w:t>四、评价适用标准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_Toc11078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18"/>
        <w:tabs>
          <w:tab w:val="right" w:leader="middleDot" w:pos="8278"/>
        </w:tabs>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"_Toc7083"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szCs w:val="24"/>
        </w:rPr>
        <w:t>五、建设项目工程分析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_Toc7083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25</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18"/>
        <w:tabs>
          <w:tab w:val="right" w:leader="middleDot" w:pos="8278"/>
        </w:tabs>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"_Toc600"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szCs w:val="24"/>
        </w:rPr>
        <w:t>六、项目主要污染物产生及预计排放情况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_Toc600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36</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18"/>
        <w:tabs>
          <w:tab w:val="right" w:leader="middleDot" w:pos="8278"/>
        </w:tabs>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"_Toc16595"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szCs w:val="24"/>
        </w:rPr>
        <w:t>七、环境影响分析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_Toc16595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18"/>
        <w:tabs>
          <w:tab w:val="right" w:leader="middleDot" w:pos="8278"/>
        </w:tabs>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"_Toc29836"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szCs w:val="24"/>
        </w:rPr>
        <w:t>八、建设项目拟采取的防治措施及预期治理效果</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_Toc29836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49</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18"/>
        <w:tabs>
          <w:tab w:val="right" w:leader="middleDot" w:pos="8278"/>
        </w:tabs>
        <w:spacing w:line="480" w:lineRule="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"_Toc30673"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szCs w:val="24"/>
        </w:rPr>
        <w:t>九、结论与建议</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_Toc30673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50</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fldChar w:fldCharType="end"/>
      </w:r>
    </w:p>
    <w:p>
      <w:pPr>
        <w:pStyle w:val="26"/>
        <w:spacing w:line="240" w:lineRule="auto"/>
        <w:rPr>
          <w:rFonts w:hint="default" w:ascii="Times New Roman" w:hAnsi="Times New Roman" w:cs="Times New Roman" w:eastAsiaTheme="minorEastAsia"/>
          <w:color w:val="auto"/>
          <w:szCs w:val="24"/>
        </w:rPr>
      </w:pPr>
      <w:r>
        <w:rPr>
          <w:rFonts w:hint="default" w:ascii="Times New Roman" w:hAnsi="Times New Roman" w:cs="Times New Roman" w:eastAsiaTheme="minorEastAsia"/>
          <w:color w:val="auto"/>
          <w:szCs w:val="24"/>
        </w:rPr>
        <w:fldChar w:fldCharType="end"/>
      </w:r>
    </w:p>
    <w:p>
      <w:pPr>
        <w:pStyle w:val="26"/>
        <w:spacing w:line="240" w:lineRule="auto"/>
        <w:rPr>
          <w:rFonts w:hint="default" w:ascii="Times New Roman" w:hAnsi="Times New Roman" w:cs="Times New Roman" w:eastAsiaTheme="minorEastAsia"/>
          <w:color w:val="auto"/>
          <w:szCs w:val="24"/>
          <w:lang w:eastAsia="zh-CN"/>
        </w:rPr>
      </w:pPr>
      <w:r>
        <w:rPr>
          <w:rFonts w:hint="default" w:ascii="Times New Roman" w:hAnsi="Times New Roman" w:cs="Times New Roman" w:eastAsiaTheme="minorEastAsia"/>
          <w:color w:val="auto"/>
          <w:szCs w:val="24"/>
          <w:lang w:eastAsia="zh-CN"/>
        </w:rPr>
        <w:t>附图：</w:t>
      </w:r>
    </w:p>
    <w:p>
      <w:pPr>
        <w:pStyle w:val="26"/>
        <w:spacing w:line="240" w:lineRule="auto"/>
        <w:rPr>
          <w:rFonts w:hint="default" w:ascii="Times New Roman" w:hAnsi="Times New Roman" w:cs="Times New Roman"/>
          <w:color w:val="auto"/>
        </w:rPr>
      </w:pPr>
      <w:r>
        <w:rPr>
          <w:rFonts w:hint="default" w:ascii="Times New Roman" w:hAnsi="Times New Roman" w:cs="Times New Roman"/>
          <w:color w:val="auto"/>
        </w:rPr>
        <w:t>附图1  项目地理位置图</w:t>
      </w:r>
    </w:p>
    <w:p>
      <w:pPr>
        <w:pStyle w:val="26"/>
        <w:spacing w:line="240" w:lineRule="auto"/>
        <w:rPr>
          <w:rFonts w:hint="default" w:ascii="Times New Roman" w:hAnsi="Times New Roman" w:cs="Times New Roman"/>
          <w:color w:val="auto"/>
        </w:rPr>
      </w:pPr>
      <w:r>
        <w:rPr>
          <w:rFonts w:hint="default" w:ascii="Times New Roman" w:hAnsi="Times New Roman" w:cs="Times New Roman"/>
          <w:color w:val="auto"/>
        </w:rPr>
        <w:t xml:space="preserve">附图2  </w:t>
      </w:r>
      <w:r>
        <w:rPr>
          <w:rFonts w:hint="default" w:ascii="Times New Roman" w:hAnsi="Times New Roman" w:cs="Times New Roman"/>
          <w:color w:val="auto"/>
          <w:lang w:val="en-US" w:eastAsia="zh-CN"/>
        </w:rPr>
        <w:t>平面布置图</w:t>
      </w:r>
    </w:p>
    <w:p>
      <w:pPr>
        <w:pStyle w:val="26"/>
        <w:spacing w:line="240" w:lineRule="auto"/>
        <w:rPr>
          <w:rFonts w:hint="default" w:ascii="Times New Roman" w:hAnsi="Times New Roman" w:cs="Times New Roman"/>
          <w:color w:val="auto"/>
          <w:lang w:eastAsia="zh-CN"/>
        </w:rPr>
      </w:pPr>
      <w:r>
        <w:rPr>
          <w:rFonts w:hint="default" w:ascii="Times New Roman" w:hAnsi="Times New Roman" w:cs="Times New Roman"/>
          <w:color w:val="auto"/>
          <w:lang w:eastAsia="zh-CN"/>
        </w:rPr>
        <w:t>附图</w:t>
      </w:r>
      <w:r>
        <w:rPr>
          <w:rFonts w:hint="default" w:ascii="Times New Roman" w:hAnsi="Times New Roman" w:cs="Times New Roman"/>
          <w:color w:val="auto"/>
          <w:lang w:val="en-US" w:eastAsia="zh-CN"/>
        </w:rPr>
        <w:t>3  福寿山-汨罗江风景名胜规划图</w:t>
      </w:r>
    </w:p>
    <w:p>
      <w:pPr>
        <w:pStyle w:val="26"/>
        <w:spacing w:line="240" w:lineRule="auto"/>
        <w:rPr>
          <w:rFonts w:hint="default" w:ascii="Times New Roman" w:hAnsi="Times New Roman" w:cs="Times New Roman"/>
          <w:color w:val="auto"/>
        </w:rPr>
      </w:pPr>
      <w:r>
        <w:rPr>
          <w:rFonts w:hint="default" w:ascii="Times New Roman" w:hAnsi="Times New Roman" w:cs="Times New Roman"/>
          <w:color w:val="auto"/>
        </w:rPr>
        <w:t>附图</w:t>
      </w:r>
      <w:r>
        <w:rPr>
          <w:rFonts w:hint="default" w:ascii="Times New Roman" w:hAnsi="Times New Roman" w:cs="Times New Roman"/>
          <w:color w:val="auto"/>
          <w:lang w:val="en-US" w:eastAsia="zh-CN"/>
        </w:rPr>
        <w:t>4</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监测布点图（声环境、大气环境）</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rPr>
        <w:t>附图</w:t>
      </w:r>
      <w:r>
        <w:rPr>
          <w:rFonts w:hint="default" w:ascii="Times New Roman" w:hAnsi="Times New Roman" w:cs="Times New Roman"/>
          <w:color w:val="auto"/>
          <w:lang w:val="en-US" w:eastAsia="zh-CN"/>
        </w:rPr>
        <w:t>5</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监测布点图（地表水环境）</w:t>
      </w:r>
    </w:p>
    <w:p>
      <w:pPr>
        <w:pStyle w:val="26"/>
        <w:spacing w:line="240" w:lineRule="auto"/>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附图6  项目排水路径图</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附图7  外环境关系图</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附图8  现场照片</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w:t>
      </w:r>
    </w:p>
    <w:p>
      <w:pPr>
        <w:pStyle w:val="26"/>
        <w:spacing w:line="240" w:lineRule="auto"/>
        <w:rPr>
          <w:rFonts w:hint="default" w:ascii="Times New Roman" w:hAnsi="Times New Roman" w:cs="Times New Roman"/>
          <w:color w:val="auto"/>
        </w:rPr>
      </w:pPr>
      <w:r>
        <w:rPr>
          <w:rFonts w:hint="default" w:ascii="Times New Roman" w:hAnsi="Times New Roman" w:cs="Times New Roman"/>
          <w:color w:val="auto"/>
        </w:rPr>
        <w:t>附件1  环评委托书</w:t>
      </w:r>
    </w:p>
    <w:p>
      <w:pPr>
        <w:pStyle w:val="26"/>
        <w:spacing w:line="240" w:lineRule="auto"/>
        <w:rPr>
          <w:rFonts w:hint="default" w:ascii="Times New Roman" w:hAnsi="Times New Roman" w:cs="Times New Roman"/>
          <w:color w:val="auto"/>
        </w:rPr>
      </w:pPr>
      <w:r>
        <w:rPr>
          <w:rFonts w:hint="default" w:ascii="Times New Roman" w:hAnsi="Times New Roman" w:cs="Times New Roman"/>
          <w:color w:val="auto"/>
        </w:rPr>
        <w:t xml:space="preserve">附件2  </w:t>
      </w:r>
      <w:r>
        <w:rPr>
          <w:rFonts w:hint="default" w:ascii="Times New Roman" w:hAnsi="Times New Roman" w:cs="Times New Roman"/>
          <w:color w:val="auto"/>
          <w:lang w:val="en-US" w:eastAsia="zh-CN"/>
        </w:rPr>
        <w:t>原项目预审意见</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rPr>
        <w:t xml:space="preserve">附件3  </w:t>
      </w:r>
      <w:r>
        <w:rPr>
          <w:rFonts w:hint="default" w:ascii="Times New Roman" w:hAnsi="Times New Roman" w:cs="Times New Roman"/>
          <w:color w:val="auto"/>
          <w:lang w:eastAsia="zh-CN"/>
        </w:rPr>
        <w:t>环境现状</w:t>
      </w:r>
      <w:r>
        <w:rPr>
          <w:rFonts w:hint="default" w:ascii="Times New Roman" w:hAnsi="Times New Roman" w:cs="Times New Roman"/>
          <w:color w:val="auto"/>
          <w:lang w:val="en-US" w:eastAsia="zh-CN"/>
        </w:rPr>
        <w:t>检测报告</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附件4  补充监测报告</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附件5  环境监察记录</w:t>
      </w:r>
    </w:p>
    <w:p>
      <w:pPr>
        <w:pStyle w:val="26"/>
        <w:spacing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lang w:val="en-US" w:eastAsia="zh-CN"/>
        </w:rPr>
        <w:t xml:space="preserve">附件6  </w:t>
      </w:r>
      <w:r>
        <w:rPr>
          <w:rFonts w:hint="default" w:ascii="Times New Roman" w:hAnsi="Times New Roman" w:cs="Times New Roman"/>
          <w:color w:val="auto"/>
          <w:sz w:val="24"/>
          <w:szCs w:val="24"/>
          <w:lang w:val="en-US" w:eastAsia="zh-CN"/>
        </w:rPr>
        <w:t>原项目验收意见</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sz w:val="24"/>
          <w:szCs w:val="24"/>
          <w:lang w:val="en-US" w:eastAsia="zh-CN"/>
        </w:rPr>
        <w:t xml:space="preserve">附件7  </w:t>
      </w:r>
      <w:r>
        <w:rPr>
          <w:rFonts w:hint="default" w:ascii="Times New Roman" w:hAnsi="Times New Roman" w:cs="Times New Roman"/>
          <w:color w:val="auto"/>
          <w:lang w:val="en-US" w:eastAsia="zh-CN"/>
        </w:rPr>
        <w:t>福寿山-汨罗江风景名胜区批复</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附件8  国土证</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附件9  排污许可证</w:t>
      </w:r>
    </w:p>
    <w:p>
      <w:pPr>
        <w:pStyle w:val="26"/>
        <w:spacing w:line="24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附表：</w:t>
      </w:r>
    </w:p>
    <w:p>
      <w:pPr>
        <w:pStyle w:val="26"/>
        <w:spacing w:line="240" w:lineRule="auto"/>
        <w:rPr>
          <w:rFonts w:hint="default" w:ascii="Times New Roman" w:hAnsi="Times New Roman" w:cs="Times New Roman" w:eastAsiaTheme="minorEastAsia"/>
          <w:color w:val="auto"/>
        </w:rPr>
      </w:pPr>
      <w:r>
        <w:rPr>
          <w:rFonts w:hint="default" w:ascii="Times New Roman" w:hAnsi="Times New Roman" w:cs="Times New Roman"/>
          <w:color w:val="auto"/>
        </w:rPr>
        <w:t xml:space="preserve">附表1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lang w:eastAsia="zh-CN"/>
        </w:rPr>
        <w:t>建设项目环评审批基础信息表</w:t>
      </w:r>
      <w:bookmarkStart w:id="0" w:name="_Toc28175"/>
      <w:bookmarkStart w:id="1" w:name="_Toc1440"/>
      <w:bookmarkStart w:id="2" w:name="_Toc29084"/>
    </w:p>
    <w:p>
      <w:pPr>
        <w:pStyle w:val="4"/>
        <w:jc w:val="left"/>
        <w:rPr>
          <w:rFonts w:hint="default" w:ascii="Times New Roman" w:hAnsi="Times New Roman" w:cs="Times New Roman" w:eastAsiaTheme="minorEastAsia"/>
          <w:color w:val="auto"/>
        </w:rPr>
        <w:sectPr>
          <w:pgSz w:w="11906" w:h="16838"/>
          <w:pgMar w:top="1440" w:right="1814" w:bottom="1440" w:left="1814" w:header="851" w:footer="992" w:gutter="0"/>
          <w:pgNumType w:start="1"/>
          <w:cols w:space="425" w:num="1"/>
          <w:docGrid w:type="lines" w:linePitch="312" w:charSpace="0"/>
        </w:sectPr>
      </w:pPr>
    </w:p>
    <w:p>
      <w:pPr>
        <w:pStyle w:val="4"/>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一、建设项目基本情况</w:t>
      </w:r>
      <w:bookmarkEnd w:id="0"/>
      <w:bookmarkEnd w:id="1"/>
      <w:bookmarkEnd w:id="2"/>
    </w:p>
    <w:tbl>
      <w:tblPr>
        <w:tblStyle w:val="24"/>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166"/>
        <w:gridCol w:w="579"/>
        <w:gridCol w:w="1185"/>
        <w:gridCol w:w="678"/>
        <w:gridCol w:w="442"/>
        <w:gridCol w:w="359"/>
        <w:gridCol w:w="402"/>
        <w:gridCol w:w="235"/>
        <w:gridCol w:w="489"/>
        <w:gridCol w:w="71"/>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7126" w:type="dxa"/>
            <w:gridSpan w:val="11"/>
            <w:vAlign w:val="center"/>
          </w:tcPr>
          <w:p>
            <w:pPr>
              <w:pStyle w:val="34"/>
              <w:topLinePunct w:val="0"/>
              <w:adjustRightInd/>
              <w:snapToGrid/>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年产5100吨云母绝缘材料改扩建项目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建设单位</w:t>
            </w:r>
          </w:p>
        </w:tc>
        <w:tc>
          <w:tcPr>
            <w:tcW w:w="7126" w:type="dxa"/>
            <w:gridSpan w:val="11"/>
            <w:vAlign w:val="center"/>
          </w:tcPr>
          <w:p>
            <w:pPr>
              <w:pStyle w:val="34"/>
              <w:topLinePunct w:val="0"/>
              <w:adjustRightInd/>
              <w:snapToGrid/>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color w:val="auto"/>
                <w:sz w:val="24"/>
                <w:szCs w:val="24"/>
                <w:lang w:eastAsia="zh-CN"/>
              </w:rPr>
              <w:t>平江县盛盈云母工业有限公司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法人代表</w:t>
            </w:r>
          </w:p>
        </w:tc>
        <w:tc>
          <w:tcPr>
            <w:tcW w:w="3608" w:type="dxa"/>
            <w:gridSpan w:val="4"/>
            <w:vAlign w:val="center"/>
          </w:tcPr>
          <w:p>
            <w:pPr>
              <w:pStyle w:val="34"/>
              <w:topLinePunct w:val="0"/>
              <w:adjustRightInd/>
              <w:snapToGrid/>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童从周</w:t>
            </w:r>
          </w:p>
        </w:tc>
        <w:tc>
          <w:tcPr>
            <w:tcW w:w="1438" w:type="dxa"/>
            <w:gridSpan w:val="4"/>
            <w:vAlign w:val="center"/>
          </w:tcPr>
          <w:p>
            <w:pPr>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联系人</w:t>
            </w:r>
          </w:p>
        </w:tc>
        <w:tc>
          <w:tcPr>
            <w:tcW w:w="2080" w:type="dxa"/>
            <w:gridSpan w:val="3"/>
            <w:vAlign w:val="center"/>
          </w:tcPr>
          <w:p>
            <w:pPr>
              <w:pStyle w:val="34"/>
              <w:topLinePunct w:val="0"/>
              <w:adjustRightInd/>
              <w:snapToGrid/>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童从周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通讯地址</w:t>
            </w:r>
          </w:p>
        </w:tc>
        <w:tc>
          <w:tcPr>
            <w:tcW w:w="7126" w:type="dxa"/>
            <w:gridSpan w:val="11"/>
            <w:vAlign w:val="center"/>
          </w:tcPr>
          <w:p>
            <w:pPr>
              <w:pStyle w:val="34"/>
              <w:topLinePunct w:val="0"/>
              <w:adjustRightInd/>
              <w:snapToGrid/>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平江县福寿山镇思和村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p>
        </w:tc>
        <w:tc>
          <w:tcPr>
            <w:tcW w:w="1745" w:type="dxa"/>
            <w:gridSpan w:val="2"/>
            <w:vAlign w:val="center"/>
          </w:tcPr>
          <w:p>
            <w:pPr>
              <w:pStyle w:val="34"/>
              <w:topLinePunct w:val="0"/>
              <w:adjustRightInd/>
              <w:snapToGrid/>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13574008896</w:t>
            </w:r>
          </w:p>
        </w:tc>
        <w:tc>
          <w:tcPr>
            <w:tcW w:w="1185" w:type="dxa"/>
            <w:vAlign w:val="center"/>
          </w:tcPr>
          <w:p>
            <w:pPr>
              <w:pStyle w:val="34"/>
              <w:topLinePunct w:val="0"/>
              <w:adjustRightInd/>
              <w:snapToGrid/>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传真</w:t>
            </w:r>
          </w:p>
        </w:tc>
        <w:tc>
          <w:tcPr>
            <w:tcW w:w="1479" w:type="dxa"/>
            <w:gridSpan w:val="3"/>
            <w:vAlign w:val="center"/>
          </w:tcPr>
          <w:p>
            <w:pPr>
              <w:pStyle w:val="34"/>
              <w:topLinePunct w:val="0"/>
              <w:adjustRightInd/>
              <w:snapToGrid/>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126" w:type="dxa"/>
            <w:gridSpan w:val="3"/>
            <w:vAlign w:val="center"/>
          </w:tcPr>
          <w:p>
            <w:pPr>
              <w:pStyle w:val="34"/>
              <w:topLinePunct w:val="0"/>
              <w:adjustRightInd/>
              <w:snapToGrid/>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邮政编码</w:t>
            </w:r>
          </w:p>
        </w:tc>
        <w:tc>
          <w:tcPr>
            <w:tcW w:w="1591" w:type="dxa"/>
            <w:gridSpan w:val="2"/>
            <w:vAlign w:val="center"/>
          </w:tcPr>
          <w:p>
            <w:pPr>
              <w:pStyle w:val="34"/>
              <w:topLinePunct w:val="0"/>
              <w:adjustRightInd/>
              <w:snapToGrid/>
              <w:ind w:firstLine="360" w:firstLineChars="15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414501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建设地点</w:t>
            </w:r>
          </w:p>
        </w:tc>
        <w:tc>
          <w:tcPr>
            <w:tcW w:w="7126" w:type="dxa"/>
            <w:gridSpan w:val="11"/>
            <w:vAlign w:val="center"/>
          </w:tcPr>
          <w:p>
            <w:pPr>
              <w:pStyle w:val="34"/>
              <w:topLinePunct w:val="0"/>
              <w:adjustRightInd/>
              <w:snapToGrid/>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平江县福寿山镇思和村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立项审批部门</w:t>
            </w:r>
          </w:p>
        </w:tc>
        <w:tc>
          <w:tcPr>
            <w:tcW w:w="2930" w:type="dxa"/>
            <w:gridSpan w:val="3"/>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881" w:type="dxa"/>
            <w:gridSpan w:val="4"/>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批准文号</w:t>
            </w:r>
          </w:p>
        </w:tc>
        <w:tc>
          <w:tcPr>
            <w:tcW w:w="2315" w:type="dxa"/>
            <w:gridSpan w:val="4"/>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建设性质</w:t>
            </w:r>
          </w:p>
        </w:tc>
        <w:tc>
          <w:tcPr>
            <w:tcW w:w="2930" w:type="dxa"/>
            <w:gridSpan w:val="3"/>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新建□改扩建</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eq \o\ac(□,</w:instrText>
            </w:r>
            <w:r>
              <w:rPr>
                <w:rFonts w:hint="default" w:ascii="Times New Roman" w:hAnsi="Times New Roman" w:cs="Times New Roman"/>
                <w:color w:val="auto"/>
                <w:position w:val="2"/>
                <w:sz w:val="24"/>
                <w:szCs w:val="24"/>
              </w:rPr>
              <w:instrText xml:space="preserve">√</w:instrText>
            </w:r>
            <w:r>
              <w:rPr>
                <w:rFonts w:hint="default" w:ascii="Times New Roman" w:hAnsi="Times New Roman" w:cs="Times New Roman"/>
                <w:color w:val="auto"/>
                <w:sz w:val="24"/>
                <w:szCs w:val="24"/>
              </w:rPr>
              <w:instrText xml:space="preserve">)</w:instrTex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技改□</w:t>
            </w:r>
          </w:p>
        </w:tc>
        <w:tc>
          <w:tcPr>
            <w:tcW w:w="1881" w:type="dxa"/>
            <w:gridSpan w:val="4"/>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行业类别及代码</w:t>
            </w:r>
          </w:p>
        </w:tc>
        <w:tc>
          <w:tcPr>
            <w:tcW w:w="2315" w:type="dxa"/>
            <w:gridSpan w:val="4"/>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rPr>
              <w:t>C30非金属矿物制品业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占地面积</w:t>
            </w:r>
            <w:r>
              <w:rPr>
                <w:rFonts w:hint="default" w:ascii="Times New Roman" w:hAnsi="Times New Roman" w:cs="Times New Roman"/>
                <w:color w:val="auto"/>
                <w:spacing w:val="-20"/>
                <w:sz w:val="24"/>
                <w:szCs w:val="24"/>
              </w:rPr>
              <w:t>（平方米）</w:t>
            </w:r>
          </w:p>
        </w:tc>
        <w:tc>
          <w:tcPr>
            <w:tcW w:w="2930" w:type="dxa"/>
            <w:gridSpan w:val="3"/>
            <w:vAlign w:val="center"/>
          </w:tcPr>
          <w:p>
            <w:pPr>
              <w:pStyle w:val="34"/>
              <w:topLinePunct w:val="0"/>
              <w:adjustRightInd/>
              <w:snapToGrid/>
              <w:rPr>
                <w:rFonts w:hint="default" w:ascii="Times New Roman" w:hAnsi="Times New Roman" w:cs="Times New Roman" w:eastAsiaTheme="minorEastAsia"/>
                <w:color w:val="auto"/>
                <w:kern w:val="2"/>
                <w:sz w:val="24"/>
                <w:szCs w:val="24"/>
                <w:lang w:eastAsia="zh-CN"/>
              </w:rPr>
            </w:pPr>
            <w:r>
              <w:rPr>
                <w:rFonts w:hint="default" w:ascii="Times New Roman" w:hAnsi="Times New Roman" w:cs="Times New Roman"/>
                <w:bCs/>
                <w:color w:val="auto"/>
                <w:sz w:val="24"/>
                <w:szCs w:val="24"/>
                <w:lang w:eastAsia="zh-CN"/>
              </w:rPr>
              <w:t>12108</w:t>
            </w:r>
          </w:p>
        </w:tc>
        <w:tc>
          <w:tcPr>
            <w:tcW w:w="1881" w:type="dxa"/>
            <w:gridSpan w:val="4"/>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绿化面积</w:t>
            </w:r>
            <w:r>
              <w:rPr>
                <w:rFonts w:hint="default" w:ascii="Times New Roman" w:hAnsi="Times New Roman" w:cs="Times New Roman"/>
                <w:color w:val="auto"/>
                <w:spacing w:val="-22"/>
                <w:sz w:val="24"/>
                <w:szCs w:val="24"/>
              </w:rPr>
              <w:t>（平方米）</w:t>
            </w:r>
          </w:p>
        </w:tc>
        <w:tc>
          <w:tcPr>
            <w:tcW w:w="2315" w:type="dxa"/>
            <w:gridSpan w:val="4"/>
            <w:vAlign w:val="center"/>
          </w:tcPr>
          <w:p>
            <w:pPr>
              <w:pStyle w:val="34"/>
              <w:topLinePunct w:val="0"/>
              <w:adjustRightInd/>
              <w:snapToGrid/>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总投资</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（万元）</w:t>
            </w:r>
          </w:p>
        </w:tc>
        <w:tc>
          <w:tcPr>
            <w:tcW w:w="1166"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500</w:t>
            </w:r>
          </w:p>
        </w:tc>
        <w:tc>
          <w:tcPr>
            <w:tcW w:w="1764" w:type="dxa"/>
            <w:gridSpan w:val="2"/>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其中：环保投资（万元）</w:t>
            </w:r>
          </w:p>
        </w:tc>
        <w:tc>
          <w:tcPr>
            <w:tcW w:w="1120" w:type="dxa"/>
            <w:gridSpan w:val="2"/>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19</w:t>
            </w:r>
          </w:p>
        </w:tc>
        <w:tc>
          <w:tcPr>
            <w:tcW w:w="1556" w:type="dxa"/>
            <w:gridSpan w:val="5"/>
            <w:vAlign w:val="center"/>
          </w:tcPr>
          <w:p>
            <w:pPr>
              <w:pStyle w:val="35"/>
              <w:widowControl w:val="0"/>
              <w:spacing w:before="0" w:beforeAutospacing="0" w:after="0" w:afterAutospacing="0"/>
              <w:rPr>
                <w:rFonts w:hint="default" w:ascii="Times New Roman" w:hAnsi="Times New Roman" w:cs="Times New Roman"/>
                <w:color w:val="auto"/>
                <w:kern w:val="2"/>
              </w:rPr>
            </w:pPr>
            <w:r>
              <w:rPr>
                <w:rFonts w:hint="default" w:ascii="Times New Roman" w:hAnsi="Times New Roman" w:cs="Times New Roman"/>
                <w:color w:val="auto"/>
                <w:kern w:val="2"/>
              </w:rPr>
              <w:t>环保投资占总投资比例</w:t>
            </w:r>
          </w:p>
        </w:tc>
        <w:tc>
          <w:tcPr>
            <w:tcW w:w="1520" w:type="dxa"/>
            <w:vAlign w:val="center"/>
          </w:tcPr>
          <w:p>
            <w:pPr>
              <w:pStyle w:val="34"/>
              <w:topLinePunct w:val="0"/>
              <w:adjustRightInd/>
              <w:snapToGrid/>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eastAsia="zh-CN"/>
              </w:rPr>
              <w:t>.</w:t>
            </w:r>
            <w:r>
              <w:rPr>
                <w:rFonts w:hint="default" w:ascii="Times New Roman" w:hAnsi="Times New Roman" w:cs="Times New Roman"/>
                <w:color w:val="auto"/>
                <w:kern w:val="2"/>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评价经费（万元）</w:t>
            </w:r>
          </w:p>
        </w:tc>
        <w:tc>
          <w:tcPr>
            <w:tcW w:w="1166" w:type="dxa"/>
            <w:vAlign w:val="center"/>
          </w:tcPr>
          <w:p>
            <w:pPr>
              <w:jc w:val="center"/>
              <w:rPr>
                <w:rFonts w:hint="default" w:ascii="Times New Roman" w:hAnsi="Times New Roman" w:cs="Times New Roman"/>
                <w:color w:val="auto"/>
                <w:sz w:val="24"/>
                <w:szCs w:val="24"/>
              </w:rPr>
            </w:pPr>
          </w:p>
        </w:tc>
        <w:tc>
          <w:tcPr>
            <w:tcW w:w="1764" w:type="dxa"/>
            <w:gridSpan w:val="2"/>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预期投产日期</w:t>
            </w:r>
          </w:p>
        </w:tc>
        <w:tc>
          <w:tcPr>
            <w:tcW w:w="4196" w:type="dxa"/>
            <w:gridSpan w:val="8"/>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2017年5月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94" w:type="dxa"/>
            <w:gridSpan w:val="12"/>
            <w:vAlign w:val="center"/>
          </w:tcPr>
          <w:p>
            <w:pPr>
              <w:pStyle w:val="26"/>
              <w:ind w:firstLine="0" w:firstLineChars="0"/>
              <w:rPr>
                <w:rFonts w:hint="default" w:ascii="Times New Roman" w:hAnsi="Times New Roman" w:cs="Times New Roman" w:eastAsiaTheme="minorEastAsia"/>
                <w:b/>
                <w:bCs/>
                <w:color w:val="auto"/>
                <w:sz w:val="28"/>
                <w:szCs w:val="28"/>
              </w:rPr>
            </w:pPr>
            <w:r>
              <w:rPr>
                <w:rFonts w:hint="default" w:ascii="Times New Roman" w:hAnsi="Times New Roman" w:cs="Times New Roman" w:eastAsiaTheme="minorEastAsia"/>
                <w:b/>
                <w:bCs/>
                <w:color w:val="auto"/>
                <w:sz w:val="28"/>
                <w:szCs w:val="28"/>
              </w:rPr>
              <w:t>工程内容及规模</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1、项目由来</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云母纸是以优质白云母、金云母及人工合成云母为原料，经热化学或水力剥分破碎成浆抄纸，再经分切成连续卷筒纸或单张纸的一种具有良好的电绝缘性材料。且机械程度高，耐高温，耐腐蚀，故主要用于大型发电机组的绝缘。本项目服务的云母生产线生产的云母纸广泛应用于机电、航天、通讯、军工等领域。</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4"/>
                <w:szCs w:val="24"/>
                <w:u w:val="single"/>
                <w:lang w:eastAsia="zh-CN"/>
              </w:rPr>
              <w:t>平江县盛盈云母工业有限公司</w:t>
            </w:r>
            <w:r>
              <w:rPr>
                <w:rFonts w:hint="default" w:ascii="Times New Roman" w:hAnsi="Times New Roman" w:cs="Times New Roman" w:eastAsiaTheme="minorEastAsia"/>
                <w:color w:val="auto"/>
                <w:u w:val="single"/>
                <w:lang w:eastAsia="zh-CN"/>
              </w:rPr>
              <w:t>于</w:t>
            </w:r>
            <w:r>
              <w:rPr>
                <w:rFonts w:hint="default" w:ascii="Times New Roman" w:hAnsi="Times New Roman" w:cs="Times New Roman" w:eastAsiaTheme="minorEastAsia"/>
                <w:color w:val="auto"/>
                <w:u w:val="single"/>
                <w:lang w:val="en-US" w:eastAsia="zh-CN"/>
              </w:rPr>
              <w:t>1986年建厂，建厂初期属于乡镇企业，建设有2条云母纸生产线，生产规模为1700t/a，由于当时环保制度不完善，未办理相关环保手续（《中华人民共和国环境保护法》于1989年12月26日颁布和施行）。云母厂改制后新增2条云母纸生产线，此时</w:t>
            </w:r>
            <w:r>
              <w:rPr>
                <w:rFonts w:hint="default" w:ascii="Times New Roman" w:hAnsi="Times New Roman" w:cs="Times New Roman" w:eastAsiaTheme="minorEastAsia"/>
                <w:color w:val="auto"/>
                <w:sz w:val="24"/>
                <w:szCs w:val="24"/>
                <w:u w:val="single"/>
                <w:lang w:eastAsia="zh-CN"/>
              </w:rPr>
              <w:t>平江县盛盈云母工业有限公司</w:t>
            </w:r>
            <w:r>
              <w:rPr>
                <w:rFonts w:hint="default" w:ascii="Times New Roman" w:hAnsi="Times New Roman" w:cs="Times New Roman"/>
                <w:color w:val="auto"/>
                <w:sz w:val="24"/>
                <w:szCs w:val="24"/>
                <w:u w:val="single"/>
                <w:lang w:eastAsia="zh-CN"/>
              </w:rPr>
              <w:t>云母纸生产规模为</w:t>
            </w:r>
            <w:r>
              <w:rPr>
                <w:rFonts w:hint="default" w:ascii="Times New Roman" w:hAnsi="Times New Roman" w:cs="Times New Roman"/>
                <w:color w:val="auto"/>
                <w:sz w:val="24"/>
                <w:szCs w:val="24"/>
                <w:u w:val="single"/>
                <w:lang w:val="en-US" w:eastAsia="zh-CN"/>
              </w:rPr>
              <w:t>3400t/a</w:t>
            </w:r>
            <w:r>
              <w:rPr>
                <w:rFonts w:hint="default" w:ascii="Times New Roman" w:hAnsi="Times New Roman" w:cs="Times New Roman" w:eastAsiaTheme="minorEastAsia"/>
                <w:color w:val="auto"/>
                <w:u w:val="single"/>
                <w:lang w:val="en-US" w:eastAsia="zh-CN"/>
              </w:rPr>
              <w:t>，</w:t>
            </w:r>
            <w:r>
              <w:rPr>
                <w:rFonts w:hint="default" w:ascii="Times New Roman" w:hAnsi="Times New Roman" w:cs="Times New Roman" w:eastAsiaTheme="minorEastAsia"/>
                <w:color w:val="auto"/>
                <w:lang w:val="en-US" w:eastAsia="zh-CN"/>
              </w:rPr>
              <w:t>2010年10月</w:t>
            </w:r>
            <w:r>
              <w:rPr>
                <w:rFonts w:hint="default" w:ascii="Times New Roman" w:hAnsi="Times New Roman" w:cs="Times New Roman" w:eastAsiaTheme="minorEastAsia"/>
                <w:color w:val="auto"/>
              </w:rPr>
              <w:t>建设单位向平江县环保局申报环境影响评价，并取得了环评</w:t>
            </w:r>
            <w:r>
              <w:rPr>
                <w:rFonts w:hint="default" w:ascii="Times New Roman" w:hAnsi="Times New Roman" w:cs="Times New Roman" w:eastAsiaTheme="minorEastAsia"/>
                <w:color w:val="auto"/>
                <w:lang w:eastAsia="zh-CN"/>
              </w:rPr>
              <w:t>批复</w:t>
            </w:r>
            <w:r>
              <w:rPr>
                <w:rFonts w:hint="default" w:ascii="Times New Roman" w:hAnsi="Times New Roman" w:cs="Times New Roman" w:eastAsiaTheme="minorEastAsia"/>
                <w:color w:val="auto"/>
              </w:rPr>
              <w:t>（平环批字[2010]1120号）</w:t>
            </w:r>
            <w:r>
              <w:rPr>
                <w:rFonts w:hint="default" w:ascii="Times New Roman" w:hAnsi="Times New Roman" w:cs="Times New Roman" w:eastAsiaTheme="minorEastAsia"/>
                <w:color w:val="auto"/>
                <w:lang w:eastAsia="zh-CN"/>
              </w:rPr>
              <w:t>，详见附件</w:t>
            </w:r>
            <w:r>
              <w:rPr>
                <w:rFonts w:hint="default" w:ascii="Times New Roman" w:hAnsi="Times New Roman" w:cs="Times New Roman" w:eastAsiaTheme="minorEastAsia"/>
                <w:color w:val="auto"/>
                <w:lang w:val="en-US" w:eastAsia="zh-CN"/>
              </w:rPr>
              <w:t>2</w:t>
            </w:r>
            <w:r>
              <w:rPr>
                <w:rFonts w:hint="default" w:ascii="Times New Roman" w:hAnsi="Times New Roman" w:cs="Times New Roman" w:eastAsiaTheme="minorEastAsia"/>
                <w:color w:val="auto"/>
              </w:rPr>
              <w:t>。</w:t>
            </w:r>
            <w:r>
              <w:rPr>
                <w:rStyle w:val="37"/>
                <w:rFonts w:hint="default" w:ascii="Times New Roman" w:hAnsi="Times New Roman" w:cs="Times New Roman"/>
                <w:color w:val="auto"/>
                <w:lang w:val="en-US" w:eastAsia="zh-CN"/>
              </w:rPr>
              <w:t>2013年5月委托平江县环境监测中心进行了建设项目环保竣工验收监测，监测结果达到验收要求，并取得了验收批复（平环验[2013]020号），详见附件5。于2016年7月办理了排污许可证（证书编号430626-1607-0058），详见附件7。</w:t>
            </w:r>
          </w:p>
          <w:p>
            <w:pPr>
              <w:pStyle w:val="26"/>
              <w:ind w:firstLine="480"/>
              <w:rPr>
                <w:rFonts w:hint="default" w:ascii="Times New Roman" w:hAnsi="Times New Roman" w:cs="Times New Roman" w:eastAsiaTheme="minorEastAsia"/>
                <w:color w:val="auto"/>
                <w:u w:val="single"/>
              </w:rPr>
            </w:pPr>
            <w:r>
              <w:rPr>
                <w:rFonts w:hint="default" w:ascii="Times New Roman" w:hAnsi="Times New Roman" w:cs="Times New Roman" w:eastAsiaTheme="minorEastAsia"/>
                <w:color w:val="auto"/>
              </w:rPr>
              <w:t>由于近年来，云母纸的创新应用逐渐成为我国推行可持续能源方案的关键动力之一，国家对云母纸的发展也非常重视，发电、变电和电机行业迅猛发展，推动了我国国内的需求旺盛的云母纸市场，产品供不应求。为此，建设单位决定增加产能，在现有4条云母纸生产线（年产量3400t）的基础上，投资500万扩建2条云母纸生产线，年扩产1700t绝缘云母纸，</w:t>
            </w:r>
            <w:r>
              <w:rPr>
                <w:rFonts w:hint="default" w:ascii="Times New Roman" w:hAnsi="Times New Roman" w:cs="Times New Roman" w:eastAsiaTheme="minorEastAsia"/>
                <w:color w:val="auto"/>
                <w:u w:val="single"/>
                <w:lang w:eastAsia="zh-CN"/>
              </w:rPr>
              <w:t>生产线扩建已完成，未新增用地</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项目</w:t>
            </w:r>
            <w:r>
              <w:rPr>
                <w:rFonts w:hint="default" w:ascii="Times New Roman" w:hAnsi="Times New Roman" w:cs="Times New Roman" w:eastAsiaTheme="minorEastAsia"/>
                <w:color w:val="auto"/>
                <w:lang w:eastAsia="zh-CN"/>
              </w:rPr>
              <w:t>达产</w:t>
            </w:r>
            <w:r>
              <w:rPr>
                <w:rFonts w:hint="default" w:ascii="Times New Roman" w:hAnsi="Times New Roman" w:cs="Times New Roman" w:eastAsiaTheme="minorEastAsia"/>
                <w:color w:val="auto"/>
              </w:rPr>
              <w:t>后全厂云母纸的生产规模增加至年产量5100t。</w:t>
            </w:r>
            <w:r>
              <w:rPr>
                <w:rFonts w:hint="default" w:ascii="Times New Roman" w:hAnsi="Times New Roman" w:cs="Times New Roman" w:eastAsiaTheme="minorEastAsia"/>
                <w:color w:val="auto"/>
                <w:lang w:eastAsia="zh-CN"/>
              </w:rPr>
              <w:t>并</w:t>
            </w:r>
            <w:r>
              <w:rPr>
                <w:rFonts w:hint="default" w:ascii="Times New Roman" w:hAnsi="Times New Roman" w:cs="Times New Roman" w:eastAsiaTheme="minorEastAsia"/>
                <w:color w:val="auto"/>
              </w:rPr>
              <w:t>将厂区内原有1台2t/h</w:t>
            </w:r>
            <w:r>
              <w:rPr>
                <w:rFonts w:hint="default" w:ascii="Times New Roman" w:hAnsi="Times New Roman" w:cs="Times New Roman" w:eastAsiaTheme="minorEastAsia"/>
                <w:color w:val="auto"/>
                <w:lang w:eastAsia="zh-CN"/>
              </w:rPr>
              <w:t>生物质</w:t>
            </w:r>
            <w:r>
              <w:rPr>
                <w:rFonts w:hint="default" w:ascii="Times New Roman" w:hAnsi="Times New Roman" w:cs="Times New Roman" w:eastAsiaTheme="minorEastAsia"/>
                <w:color w:val="auto"/>
              </w:rPr>
              <w:t>蒸汽锅炉替换为1台4t/h生物质蒸汽锅炉（拆除原锅炉主体部分、原有水膜除尘器，保留原有</w:t>
            </w:r>
            <w:r>
              <w:rPr>
                <w:rFonts w:hint="default" w:ascii="Times New Roman" w:hAnsi="Times New Roman" w:cs="Times New Roman" w:eastAsiaTheme="minorEastAsia"/>
                <w:color w:val="auto"/>
                <w:lang w:eastAsia="zh-CN"/>
              </w:rPr>
              <w:t>20</w:t>
            </w:r>
            <w:r>
              <w:rPr>
                <w:rFonts w:hint="default" w:ascii="Times New Roman" w:hAnsi="Times New Roman" w:cs="Times New Roman" w:eastAsiaTheme="minorEastAsia"/>
                <w:color w:val="auto"/>
              </w:rPr>
              <w:t>m高烟囱</w:t>
            </w:r>
            <w:r>
              <w:rPr>
                <w:rFonts w:hint="default" w:ascii="Times New Roman" w:hAnsi="Times New Roman" w:cs="Times New Roman" w:eastAsiaTheme="minorEastAsia"/>
                <w:color w:val="auto"/>
                <w:lang w:eastAsia="zh-CN"/>
              </w:rPr>
              <w:t>并加高至</w:t>
            </w:r>
            <w:r>
              <w:rPr>
                <w:rFonts w:hint="default" w:ascii="Times New Roman" w:hAnsi="Times New Roman" w:cs="Times New Roman" w:eastAsiaTheme="minorEastAsia"/>
                <w:color w:val="auto"/>
                <w:lang w:val="en-US" w:eastAsia="zh-CN"/>
              </w:rPr>
              <w:t>35m</w:t>
            </w:r>
            <w:r>
              <w:rPr>
                <w:rFonts w:hint="default" w:ascii="Times New Roman" w:hAnsi="Times New Roman" w:cs="Times New Roman" w:eastAsiaTheme="minorEastAsia"/>
                <w:color w:val="auto"/>
              </w:rPr>
              <w:t>），并新增1套软水制备系统，</w:t>
            </w:r>
            <w:r>
              <w:rPr>
                <w:rFonts w:hint="default" w:ascii="Times New Roman" w:hAnsi="Times New Roman" w:cs="Times New Roman" w:eastAsiaTheme="minorEastAsia"/>
                <w:color w:val="auto"/>
                <w:u w:val="single"/>
                <w:lang w:eastAsia="zh-CN"/>
              </w:rPr>
              <w:t>锅炉建设已完成，</w:t>
            </w:r>
            <w:r>
              <w:rPr>
                <w:rFonts w:hint="default" w:ascii="Times New Roman" w:hAnsi="Times New Roman" w:cs="Times New Roman" w:eastAsiaTheme="minorEastAsia"/>
                <w:color w:val="auto"/>
                <w:u w:val="single"/>
              </w:rPr>
              <w:t>利用原有</w:t>
            </w:r>
            <w:r>
              <w:rPr>
                <w:rFonts w:hint="default" w:ascii="Times New Roman" w:hAnsi="Times New Roman" w:cs="Times New Roman" w:eastAsiaTheme="minorEastAsia"/>
                <w:color w:val="auto"/>
                <w:u w:val="single"/>
                <w:lang w:eastAsia="zh-CN"/>
              </w:rPr>
              <w:t>锅炉房</w:t>
            </w:r>
            <w:r>
              <w:rPr>
                <w:rFonts w:hint="default" w:ascii="Times New Roman" w:hAnsi="Times New Roman" w:cs="Times New Roman" w:eastAsiaTheme="minorEastAsia"/>
                <w:color w:val="auto"/>
                <w:u w:val="single"/>
              </w:rPr>
              <w:t>用地，不新增用地。</w:t>
            </w:r>
          </w:p>
          <w:p>
            <w:pPr>
              <w:pStyle w:val="26"/>
              <w:ind w:firstLine="480"/>
              <w:rPr>
                <w:rFonts w:hint="default" w:ascii="Times New Roman" w:hAnsi="Times New Roman" w:cs="Times New Roman" w:eastAsiaTheme="minorEastAsia"/>
                <w:color w:val="auto"/>
                <w:u w:val="single"/>
              </w:rPr>
            </w:pPr>
            <w:r>
              <w:rPr>
                <w:rFonts w:hint="default" w:ascii="Times New Roman" w:hAnsi="Times New Roman" w:cs="Times New Roman" w:eastAsiaTheme="minorEastAsia"/>
                <w:color w:val="auto"/>
                <w:lang w:val="en-US" w:eastAsia="zh-CN"/>
              </w:rPr>
              <w:t>2017年7月5日，通过平江县环境监察大队现场监察，发现了项目在未办理相关手续的情况下扩建了2条云母纸生产线，提出了立即停止非法生产线并办理相关环保手续的要求。</w:t>
            </w:r>
            <w:r>
              <w:rPr>
                <w:rFonts w:hint="default" w:ascii="Times New Roman" w:hAnsi="Times New Roman" w:cs="Times New Roman" w:eastAsiaTheme="minorEastAsia"/>
                <w:color w:val="auto"/>
              </w:rPr>
              <w:t>根据《中华人民共和国环境保护法》、《中华人民共和国环境影响评价法》、国务院第253号令《建设项目环境保护管理条例》、《建设项目环境影响评价分类管理目录》等有关条款规定，本项目需进行环境影响评价，</w:t>
            </w:r>
            <w:r>
              <w:rPr>
                <w:rFonts w:hint="default" w:ascii="Times New Roman" w:hAnsi="Times New Roman" w:cs="Times New Roman" w:eastAsiaTheme="minorEastAsia"/>
                <w:color w:val="auto"/>
                <w:lang w:eastAsia="zh-CN"/>
              </w:rPr>
              <w:t>属于</w:t>
            </w:r>
            <w:r>
              <w:rPr>
                <w:rFonts w:hint="default" w:ascii="Times New Roman" w:hAnsi="Times New Roman" w:cs="Times New Roman" w:eastAsiaTheme="minorEastAsia"/>
                <w:color w:val="auto"/>
              </w:rPr>
              <w:t>《建设项目环境影响评价分类管理目录》</w:t>
            </w:r>
            <w:r>
              <w:rPr>
                <w:rFonts w:hint="default" w:ascii="Times New Roman" w:hAnsi="Times New Roman" w:cs="Times New Roman" w:eastAsiaTheme="minorEastAsia"/>
                <w:color w:val="auto"/>
                <w:lang w:eastAsia="zh-CN"/>
              </w:rPr>
              <w:t>中“</w:t>
            </w:r>
            <w:r>
              <w:rPr>
                <w:rFonts w:hint="default" w:ascii="Times New Roman" w:hAnsi="Times New Roman" w:cs="Times New Roman" w:eastAsiaTheme="minorEastAsia"/>
                <w:color w:val="auto"/>
                <w:lang w:val="en-US" w:eastAsia="zh-CN"/>
              </w:rPr>
              <w:t>J69、</w:t>
            </w:r>
            <w:r>
              <w:rPr>
                <w:rFonts w:hint="default" w:ascii="Times New Roman" w:hAnsi="Times New Roman" w:cs="Times New Roman" w:eastAsiaTheme="minorEastAsia"/>
                <w:color w:val="auto"/>
                <w:lang w:eastAsia="zh-CN"/>
              </w:rPr>
              <w:t>石墨及其他非金属矿物制品”中“其他”类，需</w:t>
            </w:r>
            <w:r>
              <w:rPr>
                <w:rFonts w:hint="default" w:ascii="Times New Roman" w:hAnsi="Times New Roman" w:cs="Times New Roman" w:eastAsiaTheme="minorEastAsia"/>
                <w:color w:val="auto"/>
              </w:rPr>
              <w:t>编制“环境影响报告表</w:t>
            </w:r>
            <w:r>
              <w:rPr>
                <w:rFonts w:hint="default" w:ascii="Times New Roman" w:hAnsi="Times New Roman" w:cs="Times New Roman" w:eastAsiaTheme="minorEastAsia"/>
                <w:color w:val="auto"/>
                <w:lang w:eastAsia="zh-CN"/>
              </w:rPr>
              <w:t>”</w:t>
            </w:r>
            <w:r>
              <w:rPr>
                <w:rFonts w:hint="default" w:ascii="Times New Roman" w:hAnsi="Times New Roman" w:cs="Times New Roman" w:eastAsiaTheme="minorEastAsia"/>
                <w:color w:val="auto"/>
              </w:rPr>
              <w:t>。受委托，我单位对项目建设地周围环境状况进行了实地调查，收集了当地有关环境资料，在工程分析的基础上编制完成了该项目的环境影响报告表，</w:t>
            </w:r>
            <w:r>
              <w:rPr>
                <w:rFonts w:hint="default" w:ascii="Times New Roman" w:hAnsi="Times New Roman" w:cs="Times New Roman" w:eastAsiaTheme="minorEastAsia"/>
                <w:color w:val="auto"/>
                <w:u w:val="single"/>
                <w:lang w:eastAsia="zh-CN"/>
              </w:rPr>
              <w:t>并于</w:t>
            </w:r>
            <w:r>
              <w:rPr>
                <w:rFonts w:hint="default" w:ascii="Times New Roman" w:hAnsi="Times New Roman" w:cs="Times New Roman" w:eastAsiaTheme="minorEastAsia"/>
                <w:color w:val="auto"/>
                <w:u w:val="single"/>
                <w:lang w:val="en-US" w:eastAsia="zh-CN"/>
              </w:rPr>
              <w:t>2017年8月22日通过了由平江县环境保护局组织的专家技术评审，根据专家组意见对报告进行了认真修改，</w:t>
            </w:r>
            <w:r>
              <w:rPr>
                <w:rFonts w:hint="default" w:ascii="Times New Roman" w:hAnsi="Times New Roman" w:cs="Times New Roman" w:eastAsiaTheme="minorEastAsia"/>
                <w:color w:val="auto"/>
                <w:u w:val="single"/>
                <w:lang w:eastAsia="zh-CN"/>
              </w:rPr>
              <w:t>现呈上报批</w:t>
            </w:r>
            <w:r>
              <w:rPr>
                <w:rFonts w:hint="default" w:ascii="Times New Roman" w:hAnsi="Times New Roman" w:cs="Times New Roman" w:eastAsiaTheme="minorEastAsia"/>
                <w:color w:val="auto"/>
                <w:u w:val="single"/>
              </w:rPr>
              <w:t>。</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2、工程内容及规模</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（1）项目名称：年产5100吨云母绝缘材料改扩建项目；</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（2）建设单位：</w:t>
            </w:r>
            <w:r>
              <w:rPr>
                <w:rFonts w:hint="default" w:ascii="Times New Roman" w:hAnsi="Times New Roman" w:cs="Times New Roman" w:eastAsiaTheme="minorEastAsia"/>
                <w:color w:val="auto"/>
                <w:lang w:eastAsia="zh-CN"/>
              </w:rPr>
              <w:t>平江县盛盈云母工业有限公司</w:t>
            </w:r>
            <w:r>
              <w:rPr>
                <w:rFonts w:hint="default" w:ascii="Times New Roman" w:hAnsi="Times New Roman" w:cs="Times New Roman" w:eastAsiaTheme="minorEastAsia"/>
                <w:color w:val="auto"/>
              </w:rPr>
              <w:t>；</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（3）建设性质：改扩建；</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（4）项目地点：平江县福寿山镇思和村；</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（5）建设内容：本项目改扩建的主要内容为新增2条云母纸生产线，年生产能力为1700吨（每条生产线生产能力</w:t>
            </w:r>
            <w:r>
              <w:rPr>
                <w:rFonts w:hint="default" w:ascii="Times New Roman" w:hAnsi="Times New Roman" w:cs="Times New Roman" w:eastAsiaTheme="minorEastAsia"/>
                <w:color w:val="auto"/>
                <w:lang w:val="en-US" w:eastAsia="zh-CN"/>
              </w:rPr>
              <w:t>8</w:t>
            </w:r>
            <w:r>
              <w:rPr>
                <w:rFonts w:hint="default" w:ascii="Times New Roman" w:hAnsi="Times New Roman" w:cs="Times New Roman" w:eastAsiaTheme="minorEastAsia"/>
                <w:color w:val="auto"/>
              </w:rPr>
              <w:t>50t/a）</w:t>
            </w:r>
            <w:r>
              <w:rPr>
                <w:rFonts w:hint="default" w:ascii="Times New Roman" w:hAnsi="Times New Roman" w:cs="Times New Roman" w:eastAsiaTheme="minorEastAsia"/>
                <w:color w:val="auto"/>
                <w:lang w:eastAsia="zh-CN"/>
              </w:rPr>
              <w:t>，扩建部分已经建设完成并投入生产，但在</w:t>
            </w:r>
            <w:r>
              <w:rPr>
                <w:rFonts w:hint="default" w:ascii="Times New Roman" w:hAnsi="Times New Roman" w:cs="Times New Roman" w:eastAsiaTheme="minorEastAsia"/>
                <w:color w:val="auto"/>
                <w:lang w:val="en-US" w:eastAsia="zh-CN"/>
              </w:rPr>
              <w:t>2017年7月5日经平江县环境监察大队现场监察后，发现了项目非法扩建问题，现新增2条非法云母纸生产线已停产，其余4条合法生产线仍正常生产</w:t>
            </w:r>
            <w:r>
              <w:rPr>
                <w:rFonts w:hint="default" w:ascii="Times New Roman" w:hAnsi="Times New Roman" w:cs="Times New Roman" w:eastAsiaTheme="minorEastAsia"/>
                <w:color w:val="auto"/>
              </w:rPr>
              <w:t>；同时对现有锅炉进行改造，将</w:t>
            </w:r>
            <w:r>
              <w:rPr>
                <w:rFonts w:hint="default" w:ascii="Times New Roman" w:hAnsi="Times New Roman" w:cs="Times New Roman" w:eastAsiaTheme="minorEastAsia"/>
                <w:color w:val="auto"/>
                <w:lang w:eastAsia="zh-CN"/>
              </w:rPr>
              <w:t>原</w:t>
            </w:r>
            <w:r>
              <w:rPr>
                <w:rFonts w:hint="default" w:ascii="Times New Roman" w:hAnsi="Times New Roman" w:cs="Times New Roman" w:eastAsiaTheme="minorEastAsia"/>
                <w:color w:val="auto"/>
              </w:rPr>
              <w:t>有2t/h的生物质燃烧锅炉</w:t>
            </w:r>
            <w:r>
              <w:rPr>
                <w:rFonts w:hint="default" w:ascii="Times New Roman" w:hAnsi="Times New Roman" w:cs="Times New Roman" w:eastAsiaTheme="minorEastAsia"/>
                <w:color w:val="auto"/>
                <w:lang w:eastAsia="zh-CN"/>
              </w:rPr>
              <w:t>拆除，并新建</w:t>
            </w:r>
            <w:r>
              <w:rPr>
                <w:rFonts w:hint="default" w:ascii="Times New Roman" w:hAnsi="Times New Roman" w:cs="Times New Roman" w:eastAsiaTheme="minorEastAsia"/>
                <w:color w:val="auto"/>
              </w:rPr>
              <w:t>1台4t/h的生物质燃料锅炉，</w:t>
            </w:r>
            <w:r>
              <w:rPr>
                <w:rFonts w:hint="default" w:ascii="Times New Roman" w:hAnsi="Times New Roman" w:cs="Times New Roman" w:eastAsiaTheme="minorEastAsia"/>
                <w:color w:val="auto"/>
                <w:lang w:eastAsia="zh-CN"/>
              </w:rPr>
              <w:t>新建锅炉部分</w:t>
            </w:r>
            <w:r>
              <w:rPr>
                <w:rFonts w:hint="default" w:ascii="Times New Roman" w:hAnsi="Times New Roman" w:cs="Times New Roman" w:eastAsiaTheme="minorEastAsia"/>
                <w:color w:val="auto"/>
              </w:rPr>
              <w:t>无厂房建设，</w:t>
            </w:r>
            <w:r>
              <w:rPr>
                <w:rFonts w:hint="default" w:ascii="Times New Roman" w:hAnsi="Times New Roman" w:cs="Times New Roman" w:eastAsiaTheme="minorEastAsia"/>
                <w:color w:val="auto"/>
                <w:lang w:eastAsia="zh-CN"/>
              </w:rPr>
              <w:t>在原有锅炉房基础上进行建设，</w:t>
            </w:r>
            <w:r>
              <w:rPr>
                <w:rFonts w:hint="default" w:ascii="Times New Roman" w:hAnsi="Times New Roman" w:cs="Times New Roman" w:eastAsiaTheme="minorEastAsia"/>
                <w:color w:val="auto"/>
                <w:u w:val="single"/>
                <w:lang w:eastAsia="zh-CN"/>
              </w:rPr>
              <w:t>目前</w:t>
            </w:r>
            <w:r>
              <w:rPr>
                <w:rFonts w:hint="default" w:ascii="Times New Roman" w:hAnsi="Times New Roman" w:cs="Times New Roman" w:eastAsiaTheme="minorEastAsia"/>
                <w:color w:val="auto"/>
                <w:u w:val="single"/>
                <w:lang w:val="en-US" w:eastAsia="zh-CN"/>
              </w:rPr>
              <w:t>4t/h生物质锅炉已建设完成，使用燃料为木柴，不符合环保要求，因此环评要求将木柴替换为生物质颗粒。</w:t>
            </w:r>
          </w:p>
          <w:p>
            <w:pPr>
              <w:pStyle w:val="26"/>
              <w:ind w:firstLine="480"/>
              <w:rPr>
                <w:rFonts w:hint="default" w:ascii="Times New Roman" w:hAnsi="Times New Roman" w:cs="Times New Roman"/>
                <w:b/>
                <w:bCs/>
                <w:color w:val="auto"/>
                <w:sz w:val="24"/>
                <w:szCs w:val="24"/>
              </w:rPr>
            </w:pPr>
            <w:r>
              <w:rPr>
                <w:rFonts w:hint="default" w:ascii="Times New Roman" w:hAnsi="Times New Roman" w:cs="Times New Roman" w:eastAsiaTheme="minorEastAsia"/>
                <w:color w:val="auto"/>
              </w:rPr>
              <w:t>项目工程组成见表1-1。</w:t>
            </w:r>
          </w:p>
          <w:p>
            <w:pPr>
              <w:pStyle w:val="12"/>
              <w:adjustRightInd w:val="0"/>
              <w:ind w:firstLine="463" w:firstLineChars="192"/>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表1-1 项目工程组成一览表</w:t>
            </w:r>
          </w:p>
          <w:tbl>
            <w:tblPr>
              <w:tblStyle w:val="24"/>
              <w:tblW w:w="8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49"/>
              <w:gridCol w:w="2362"/>
              <w:gridCol w:w="2049"/>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jc w:val="center"/>
              </w:trPr>
              <w:tc>
                <w:tcPr>
                  <w:tcW w:w="857" w:type="dxa"/>
                  <w:vAlign w:val="center"/>
                </w:tcPr>
                <w:p>
                  <w:pPr>
                    <w:ind w:left="-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类别</w:t>
                  </w:r>
                </w:p>
              </w:tc>
              <w:tc>
                <w:tcPr>
                  <w:tcW w:w="1549" w:type="dxa"/>
                  <w:vAlign w:val="center"/>
                </w:tcPr>
                <w:p>
                  <w:pPr>
                    <w:ind w:left="-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项目名称</w:t>
                  </w:r>
                </w:p>
              </w:tc>
              <w:tc>
                <w:tcPr>
                  <w:tcW w:w="2362" w:type="dxa"/>
                  <w:vAlign w:val="center"/>
                </w:tcPr>
                <w:p>
                  <w:pPr>
                    <w:ind w:left="-30"/>
                    <w:jc w:val="center"/>
                    <w:rPr>
                      <w:rFonts w:hint="default" w:ascii="Times New Roman" w:hAnsi="Times New Roman" w:cs="Times New Roman"/>
                      <w:b/>
                      <w:color w:val="auto"/>
                      <w:szCs w:val="21"/>
                    </w:rPr>
                  </w:pPr>
                  <w:r>
                    <w:rPr>
                      <w:rFonts w:hint="default" w:ascii="Times New Roman" w:hAnsi="Times New Roman" w:cs="Times New Roman"/>
                      <w:b/>
                      <w:color w:val="auto"/>
                      <w:szCs w:val="21"/>
                      <w:lang w:eastAsia="zh-CN"/>
                    </w:rPr>
                    <w:t>原环评验收</w:t>
                  </w:r>
                  <w:r>
                    <w:rPr>
                      <w:rFonts w:hint="default" w:ascii="Times New Roman" w:hAnsi="Times New Roman" w:cs="Times New Roman"/>
                      <w:b/>
                      <w:color w:val="auto"/>
                      <w:szCs w:val="21"/>
                    </w:rPr>
                    <w:t>内容</w:t>
                  </w:r>
                </w:p>
              </w:tc>
              <w:tc>
                <w:tcPr>
                  <w:tcW w:w="2049" w:type="dxa"/>
                  <w:vAlign w:val="center"/>
                </w:tcPr>
                <w:p>
                  <w:pPr>
                    <w:ind w:left="-30"/>
                    <w:jc w:val="center"/>
                    <w:rPr>
                      <w:rFonts w:hint="default" w:ascii="Times New Roman" w:hAnsi="Times New Roman" w:cs="Times New Roman" w:eastAsiaTheme="minorEastAsia"/>
                      <w:b/>
                      <w:color w:val="auto"/>
                      <w:szCs w:val="21"/>
                      <w:lang w:eastAsia="zh-CN"/>
                    </w:rPr>
                  </w:pPr>
                  <w:r>
                    <w:rPr>
                      <w:rFonts w:hint="default" w:ascii="Times New Roman" w:hAnsi="Times New Roman" w:cs="Times New Roman"/>
                      <w:b/>
                      <w:color w:val="auto"/>
                      <w:szCs w:val="21"/>
                      <w:lang w:eastAsia="zh-CN"/>
                    </w:rPr>
                    <w:t>改扩建内容</w:t>
                  </w:r>
                </w:p>
              </w:tc>
              <w:tc>
                <w:tcPr>
                  <w:tcW w:w="1451" w:type="dxa"/>
                  <w:vAlign w:val="center"/>
                </w:tcPr>
                <w:p>
                  <w:pPr>
                    <w:ind w:left="-30"/>
                    <w:jc w:val="center"/>
                    <w:rPr>
                      <w:rFonts w:hint="default" w:ascii="Times New Roman" w:hAnsi="Times New Roman" w:cs="Times New Roman"/>
                      <w:b/>
                      <w:color w:val="auto"/>
                      <w:szCs w:val="21"/>
                      <w:lang w:eastAsia="zh-CN"/>
                    </w:rPr>
                  </w:pPr>
                  <w:r>
                    <w:rPr>
                      <w:rFonts w:hint="default" w:ascii="Times New Roman" w:hAnsi="Times New Roman" w:cs="Times New Roman"/>
                      <w:b/>
                      <w:color w:val="auto"/>
                      <w:szCs w:val="21"/>
                      <w:lang w:eastAsia="zh-CN"/>
                    </w:rPr>
                    <w:t>建设进度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 w:hRule="atLeast"/>
                <w:jc w:val="center"/>
              </w:trPr>
              <w:tc>
                <w:tcPr>
                  <w:tcW w:w="857" w:type="dxa"/>
                  <w:vMerge w:val="restart"/>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主体工程</w:t>
                  </w:r>
                </w:p>
              </w:tc>
              <w:tc>
                <w:tcPr>
                  <w:tcW w:w="1549"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生产车间</w:t>
                  </w:r>
                </w:p>
              </w:tc>
              <w:tc>
                <w:tcPr>
                  <w:tcW w:w="2362"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分为生产车间、洗料车间、加料车间、制浆车间、车间泵房、造纸车间，共占地4710㎡</w:t>
                  </w:r>
                  <w:r>
                    <w:rPr>
                      <w:rFonts w:hint="default" w:ascii="Times New Roman" w:hAnsi="Times New Roman" w:cs="Times New Roman"/>
                      <w:color w:val="auto"/>
                      <w:szCs w:val="21"/>
                      <w:lang w:eastAsia="zh-CN"/>
                    </w:rPr>
                    <w:t>，内设</w:t>
                  </w:r>
                  <w:r>
                    <w:rPr>
                      <w:rFonts w:hint="default" w:ascii="Times New Roman" w:hAnsi="Times New Roman" w:cs="Times New Roman"/>
                      <w:color w:val="auto"/>
                      <w:szCs w:val="21"/>
                      <w:lang w:val="en-US" w:eastAsia="zh-CN"/>
                    </w:rPr>
                    <w:t>4条云母纸生产线</w:t>
                  </w:r>
                </w:p>
              </w:tc>
              <w:tc>
                <w:tcPr>
                  <w:tcW w:w="2049" w:type="dxa"/>
                  <w:vAlign w:val="center"/>
                </w:tcPr>
                <w:p>
                  <w:pPr>
                    <w:ind w:left="-30"/>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新增</w:t>
                  </w:r>
                  <w:r>
                    <w:rPr>
                      <w:rFonts w:hint="default" w:ascii="Times New Roman" w:hAnsi="Times New Roman" w:cs="Times New Roman"/>
                      <w:color w:val="auto"/>
                      <w:szCs w:val="21"/>
                      <w:lang w:val="en-US" w:eastAsia="zh-CN"/>
                    </w:rPr>
                    <w:t>2条云母纸生产线</w:t>
                  </w:r>
                </w:p>
              </w:tc>
              <w:tc>
                <w:tcPr>
                  <w:tcW w:w="1451" w:type="dxa"/>
                  <w:vAlign w:val="center"/>
                </w:tcPr>
                <w:p>
                  <w:pPr>
                    <w:ind w:left="-30"/>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已建设完成，投入生产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 w:hRule="atLeast"/>
                <w:jc w:val="center"/>
              </w:trPr>
              <w:tc>
                <w:tcPr>
                  <w:tcW w:w="857" w:type="dxa"/>
                  <w:vMerge w:val="continue"/>
                  <w:vAlign w:val="center"/>
                </w:tcPr>
                <w:p>
                  <w:pPr>
                    <w:ind w:left="-30"/>
                    <w:jc w:val="center"/>
                    <w:rPr>
                      <w:rFonts w:hint="default" w:ascii="Times New Roman" w:hAnsi="Times New Roman" w:cs="Times New Roman"/>
                      <w:color w:val="auto"/>
                      <w:szCs w:val="21"/>
                    </w:rPr>
                  </w:pPr>
                </w:p>
              </w:tc>
              <w:tc>
                <w:tcPr>
                  <w:tcW w:w="1549"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锅炉车间</w:t>
                  </w:r>
                </w:p>
              </w:tc>
              <w:tc>
                <w:tcPr>
                  <w:tcW w:w="2362"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建筑面积350</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，内设置1台</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t/h生物质锅炉</w:t>
                  </w:r>
                </w:p>
              </w:tc>
              <w:tc>
                <w:tcPr>
                  <w:tcW w:w="2049" w:type="dxa"/>
                  <w:vAlign w:val="center"/>
                </w:tcPr>
                <w:p>
                  <w:pPr>
                    <w:ind w:left="-30"/>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拆除现有锅炉，在原锅炉房基础上建设</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lang w:eastAsia="zh-CN"/>
                    </w:rPr>
                    <w:t>台</w:t>
                  </w:r>
                  <w:r>
                    <w:rPr>
                      <w:rFonts w:hint="default" w:ascii="Times New Roman" w:hAnsi="Times New Roman" w:cs="Times New Roman"/>
                      <w:color w:val="auto"/>
                      <w:szCs w:val="21"/>
                      <w:lang w:val="en-US" w:eastAsia="zh-CN"/>
                    </w:rPr>
                    <w:t>4t/h生物质锅炉</w:t>
                  </w:r>
                </w:p>
              </w:tc>
              <w:tc>
                <w:tcPr>
                  <w:tcW w:w="1451" w:type="dxa"/>
                  <w:vAlign w:val="center"/>
                </w:tcPr>
                <w:p>
                  <w:pPr>
                    <w:ind w:left="-30"/>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u w:val="single"/>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 w:hRule="atLeast"/>
                <w:jc w:val="center"/>
              </w:trPr>
              <w:tc>
                <w:tcPr>
                  <w:tcW w:w="857"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辅助工程</w:t>
                  </w:r>
                </w:p>
              </w:tc>
              <w:tc>
                <w:tcPr>
                  <w:tcW w:w="1549"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烟囱</w:t>
                  </w:r>
                </w:p>
              </w:tc>
              <w:tc>
                <w:tcPr>
                  <w:tcW w:w="2362"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1根</w:t>
                  </w:r>
                  <w:r>
                    <w:rPr>
                      <w:rFonts w:hint="default" w:ascii="Times New Roman" w:hAnsi="Times New Roman" w:cs="Times New Roman"/>
                      <w:color w:val="auto"/>
                      <w:szCs w:val="21"/>
                      <w:lang w:val="en-US" w:eastAsia="zh-CN"/>
                    </w:rPr>
                    <w:t>20</w:t>
                  </w:r>
                  <w:r>
                    <w:rPr>
                      <w:rFonts w:hint="default" w:ascii="Times New Roman" w:hAnsi="Times New Roman" w:cs="Times New Roman"/>
                      <w:color w:val="auto"/>
                      <w:szCs w:val="21"/>
                    </w:rPr>
                    <w:t>m高</w:t>
                  </w:r>
                </w:p>
              </w:tc>
              <w:tc>
                <w:tcPr>
                  <w:tcW w:w="2049"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保留现有</w:t>
                  </w:r>
                  <w:r>
                    <w:rPr>
                      <w:rFonts w:hint="default" w:ascii="Times New Roman" w:hAnsi="Times New Roman" w:cs="Times New Roman"/>
                      <w:color w:val="auto"/>
                      <w:szCs w:val="21"/>
                      <w:lang w:eastAsia="zh-CN"/>
                    </w:rPr>
                    <w:t>20</w:t>
                  </w:r>
                  <w:r>
                    <w:rPr>
                      <w:rFonts w:hint="default" w:ascii="Times New Roman" w:hAnsi="Times New Roman" w:cs="Times New Roman"/>
                      <w:color w:val="auto"/>
                      <w:szCs w:val="21"/>
                    </w:rPr>
                    <w:t>m高烟囱并加高</w:t>
                  </w:r>
                  <w:r>
                    <w:rPr>
                      <w:rFonts w:hint="default" w:ascii="Times New Roman" w:hAnsi="Times New Roman" w:cs="Times New Roman"/>
                      <w:color w:val="auto"/>
                      <w:szCs w:val="21"/>
                      <w:lang w:eastAsia="zh-CN"/>
                    </w:rPr>
                    <w:t>至</w:t>
                  </w:r>
                  <w:r>
                    <w:rPr>
                      <w:rFonts w:hint="default" w:ascii="Times New Roman" w:hAnsi="Times New Roman" w:cs="Times New Roman"/>
                      <w:color w:val="auto"/>
                      <w:szCs w:val="21"/>
                      <w:lang w:val="en-US" w:eastAsia="zh-CN"/>
                    </w:rPr>
                    <w:t>35m</w:t>
                  </w:r>
                </w:p>
              </w:tc>
              <w:tc>
                <w:tcPr>
                  <w:tcW w:w="1451"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u w:val="none"/>
                      <w:lang w:eastAsia="zh-CN"/>
                    </w:rPr>
                    <w:t>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857" w:type="dxa"/>
                  <w:vMerge w:val="restart"/>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公用工程</w:t>
                  </w:r>
                </w:p>
              </w:tc>
              <w:tc>
                <w:tcPr>
                  <w:tcW w:w="15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给水系统</w:t>
                  </w:r>
                </w:p>
              </w:tc>
              <w:tc>
                <w:tcPr>
                  <w:tcW w:w="2362"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取用白水水库</w:t>
                  </w:r>
                </w:p>
              </w:tc>
              <w:tc>
                <w:tcPr>
                  <w:tcW w:w="2049"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w:t>
                  </w:r>
                </w:p>
              </w:tc>
              <w:tc>
                <w:tcPr>
                  <w:tcW w:w="1451" w:type="dxa"/>
                  <w:vAlign w:val="center"/>
                </w:tcPr>
                <w:p>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jc w:val="center"/>
              </w:trPr>
              <w:tc>
                <w:tcPr>
                  <w:tcW w:w="857" w:type="dxa"/>
                  <w:vMerge w:val="continue"/>
                  <w:vAlign w:val="center"/>
                </w:tcPr>
                <w:p>
                  <w:pPr>
                    <w:ind w:left="-30"/>
                    <w:jc w:val="center"/>
                    <w:rPr>
                      <w:rFonts w:hint="default" w:ascii="Times New Roman" w:hAnsi="Times New Roman" w:cs="Times New Roman"/>
                      <w:color w:val="auto"/>
                      <w:szCs w:val="21"/>
                    </w:rPr>
                  </w:pPr>
                </w:p>
              </w:tc>
              <w:tc>
                <w:tcPr>
                  <w:tcW w:w="15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供电系统</w:t>
                  </w:r>
                </w:p>
              </w:tc>
              <w:tc>
                <w:tcPr>
                  <w:tcW w:w="236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福寿镇</w:t>
                  </w:r>
                  <w:r>
                    <w:rPr>
                      <w:rFonts w:hint="default" w:ascii="Times New Roman" w:hAnsi="Times New Roman" w:cs="Times New Roman"/>
                      <w:color w:val="auto"/>
                      <w:szCs w:val="21"/>
                    </w:rPr>
                    <w:t>供电系统</w:t>
                  </w:r>
                </w:p>
              </w:tc>
              <w:tc>
                <w:tcPr>
                  <w:tcW w:w="2049"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w:t>
                  </w:r>
                </w:p>
              </w:tc>
              <w:tc>
                <w:tcPr>
                  <w:tcW w:w="1451" w:type="dxa"/>
                  <w:vAlign w:val="center"/>
                </w:tcPr>
                <w:p>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jc w:val="center"/>
              </w:trPr>
              <w:tc>
                <w:tcPr>
                  <w:tcW w:w="857" w:type="dxa"/>
                  <w:vMerge w:val="continue"/>
                  <w:vAlign w:val="center"/>
                </w:tcPr>
                <w:p>
                  <w:pPr>
                    <w:ind w:left="-30"/>
                    <w:jc w:val="center"/>
                    <w:rPr>
                      <w:rFonts w:hint="default" w:ascii="Times New Roman" w:hAnsi="Times New Roman" w:cs="Times New Roman"/>
                      <w:color w:val="auto"/>
                      <w:szCs w:val="21"/>
                    </w:rPr>
                  </w:pPr>
                </w:p>
              </w:tc>
              <w:tc>
                <w:tcPr>
                  <w:tcW w:w="15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排水系统</w:t>
                  </w:r>
                </w:p>
              </w:tc>
              <w:tc>
                <w:tcPr>
                  <w:tcW w:w="236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厂内现有雨污分流系统</w:t>
                  </w:r>
                </w:p>
              </w:tc>
              <w:tc>
                <w:tcPr>
                  <w:tcW w:w="2049" w:type="dxa"/>
                  <w:vAlign w:val="center"/>
                </w:tcPr>
                <w:p>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w:t>
                  </w:r>
                </w:p>
              </w:tc>
              <w:tc>
                <w:tcPr>
                  <w:tcW w:w="1451" w:type="dxa"/>
                  <w:vAlign w:val="center"/>
                </w:tcPr>
                <w:p>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857" w:type="dxa"/>
                  <w:vMerge w:val="restart"/>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环保治理工程</w:t>
                  </w:r>
                </w:p>
              </w:tc>
              <w:tc>
                <w:tcPr>
                  <w:tcW w:w="154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废气处理设施</w:t>
                  </w:r>
                </w:p>
              </w:tc>
              <w:tc>
                <w:tcPr>
                  <w:tcW w:w="236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麻石</w:t>
                  </w:r>
                  <w:r>
                    <w:rPr>
                      <w:rFonts w:hint="default" w:ascii="Times New Roman" w:hAnsi="Times New Roman" w:cs="Times New Roman"/>
                      <w:color w:val="auto"/>
                      <w:szCs w:val="21"/>
                    </w:rPr>
                    <w:t>水膜除尘系统，除尘效率</w:t>
                  </w:r>
                  <w:r>
                    <w:rPr>
                      <w:rFonts w:hint="default" w:ascii="Times New Roman" w:hAnsi="Times New Roman" w:cs="Times New Roman"/>
                      <w:color w:val="auto"/>
                      <w:szCs w:val="21"/>
                      <w:lang w:eastAsia="zh-CN"/>
                    </w:rPr>
                    <w:t>为</w:t>
                  </w:r>
                  <w:r>
                    <w:rPr>
                      <w:rFonts w:hint="default" w:ascii="Times New Roman" w:hAnsi="Times New Roman" w:cs="Times New Roman"/>
                      <w:color w:val="auto"/>
                      <w:szCs w:val="21"/>
                      <w:lang w:val="en-US" w:eastAsia="zh-CN"/>
                    </w:rPr>
                    <w:t>80</w:t>
                  </w:r>
                  <w:r>
                    <w:rPr>
                      <w:rFonts w:hint="default" w:ascii="Times New Roman" w:hAnsi="Times New Roman" w:cs="Times New Roman"/>
                      <w:color w:val="auto"/>
                      <w:szCs w:val="21"/>
                    </w:rPr>
                    <w:t>%</w:t>
                  </w:r>
                </w:p>
              </w:tc>
              <w:tc>
                <w:tcPr>
                  <w:tcW w:w="20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拆除原有除尘系统，</w:t>
                  </w:r>
                  <w:r>
                    <w:rPr>
                      <w:rFonts w:hint="default" w:ascii="Times New Roman" w:hAnsi="Times New Roman" w:cs="Times New Roman"/>
                      <w:color w:val="auto"/>
                      <w:szCs w:val="21"/>
                    </w:rPr>
                    <w:t>新建</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lang w:eastAsia="zh-CN"/>
                    </w:rPr>
                    <w:t>套</w:t>
                  </w:r>
                  <w:r>
                    <w:rPr>
                      <w:rFonts w:hint="default" w:ascii="Times New Roman" w:hAnsi="Times New Roman" w:cs="Times New Roman"/>
                      <w:color w:val="auto"/>
                      <w:szCs w:val="21"/>
                    </w:rPr>
                    <w:t>三级水膜</w:t>
                  </w:r>
                  <w:r>
                    <w:rPr>
                      <w:rFonts w:hint="default" w:ascii="Times New Roman" w:hAnsi="Times New Roman" w:cs="Times New Roman"/>
                      <w:color w:val="auto"/>
                      <w:szCs w:val="21"/>
                      <w:lang w:eastAsia="zh-CN"/>
                    </w:rPr>
                    <w:t>脱硫</w:t>
                  </w:r>
                  <w:r>
                    <w:rPr>
                      <w:rFonts w:hint="default" w:ascii="Times New Roman" w:hAnsi="Times New Roman" w:cs="Times New Roman"/>
                      <w:color w:val="auto"/>
                      <w:szCs w:val="21"/>
                    </w:rPr>
                    <w:t>除尘系统，除尘效率可达96%</w:t>
                  </w:r>
                  <w:r>
                    <w:rPr>
                      <w:rFonts w:hint="default" w:ascii="Times New Roman" w:hAnsi="Times New Roman" w:cs="Times New Roman"/>
                      <w:color w:val="auto"/>
                      <w:szCs w:val="21"/>
                      <w:lang w:eastAsia="zh-CN"/>
                    </w:rPr>
                    <w:t>，脱硫率可达</w:t>
                  </w:r>
                  <w:r>
                    <w:rPr>
                      <w:rFonts w:hint="default" w:ascii="Times New Roman" w:hAnsi="Times New Roman" w:cs="Times New Roman"/>
                      <w:color w:val="auto"/>
                      <w:szCs w:val="21"/>
                      <w:lang w:val="en-US" w:eastAsia="zh-CN"/>
                    </w:rPr>
                    <w:t>60%</w:t>
                  </w:r>
                </w:p>
              </w:tc>
              <w:tc>
                <w:tcPr>
                  <w:tcW w:w="1451"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u w:val="single"/>
                      <w:lang w:eastAsia="zh-CN"/>
                    </w:rPr>
                    <w:t>除尘部分已建，未增加脱硫措施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857" w:type="dxa"/>
                  <w:vMerge w:val="continue"/>
                  <w:vAlign w:val="center"/>
                </w:tcPr>
                <w:p>
                  <w:pPr>
                    <w:ind w:left="-30"/>
                    <w:jc w:val="center"/>
                    <w:rPr>
                      <w:rFonts w:hint="default" w:ascii="Times New Roman" w:hAnsi="Times New Roman" w:cs="Times New Roman"/>
                      <w:color w:val="auto"/>
                      <w:szCs w:val="21"/>
                    </w:rPr>
                  </w:pPr>
                </w:p>
              </w:tc>
              <w:tc>
                <w:tcPr>
                  <w:tcW w:w="15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废水处理设施</w:t>
                  </w:r>
                </w:p>
              </w:tc>
              <w:tc>
                <w:tcPr>
                  <w:tcW w:w="2362" w:type="dxa"/>
                  <w:vAlign w:val="center"/>
                </w:tcPr>
                <w:p>
                  <w:pPr>
                    <w:pStyle w:val="12"/>
                    <w:ind w:firstLine="105" w:firstLine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3级絮凝</w:t>
                  </w:r>
                  <w:r>
                    <w:rPr>
                      <w:rFonts w:hint="default" w:ascii="Times New Roman" w:hAnsi="Times New Roman" w:cs="Times New Roman"/>
                      <w:color w:val="auto"/>
                      <w:sz w:val="21"/>
                      <w:szCs w:val="21"/>
                    </w:rPr>
                    <w:t>沉淀池</w:t>
                  </w:r>
                  <w:r>
                    <w:rPr>
                      <w:rFonts w:hint="default" w:ascii="Times New Roman" w:hAnsi="Times New Roman" w:cs="Times New Roman"/>
                      <w:color w:val="auto"/>
                      <w:sz w:val="21"/>
                      <w:szCs w:val="21"/>
                      <w:lang w:eastAsia="zh-CN"/>
                    </w:rPr>
                    <w:t>，化粪池</w:t>
                  </w:r>
                </w:p>
              </w:tc>
              <w:tc>
                <w:tcPr>
                  <w:tcW w:w="2049" w:type="dxa"/>
                  <w:vAlign w:val="center"/>
                </w:tcPr>
                <w:p>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w:t>
                  </w:r>
                </w:p>
              </w:tc>
              <w:tc>
                <w:tcPr>
                  <w:tcW w:w="1451" w:type="dxa"/>
                  <w:vAlign w:val="center"/>
                </w:tcPr>
                <w:p>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857" w:type="dxa"/>
                  <w:vMerge w:val="continue"/>
                  <w:vAlign w:val="center"/>
                </w:tcPr>
                <w:p>
                  <w:pPr>
                    <w:ind w:left="-30"/>
                    <w:jc w:val="center"/>
                    <w:rPr>
                      <w:rFonts w:hint="default" w:ascii="Times New Roman" w:hAnsi="Times New Roman" w:cs="Times New Roman"/>
                      <w:color w:val="auto"/>
                      <w:szCs w:val="21"/>
                    </w:rPr>
                  </w:pPr>
                </w:p>
              </w:tc>
              <w:tc>
                <w:tcPr>
                  <w:tcW w:w="15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噪声处理设施</w:t>
                  </w:r>
                </w:p>
              </w:tc>
              <w:tc>
                <w:tcPr>
                  <w:tcW w:w="2362" w:type="dxa"/>
                  <w:vAlign w:val="center"/>
                </w:tcPr>
                <w:p>
                  <w:pPr>
                    <w:pStyle w:val="12"/>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减震、消声措施</w:t>
                  </w:r>
                </w:p>
              </w:tc>
              <w:tc>
                <w:tcPr>
                  <w:tcW w:w="2049"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新增绿化隔声措施</w:t>
                  </w:r>
                </w:p>
              </w:tc>
              <w:tc>
                <w:tcPr>
                  <w:tcW w:w="1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未建</w:t>
                  </w:r>
                </w:p>
              </w:tc>
            </w:tr>
          </w:tbl>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根据项目的工艺流程、运输、防火、安全及节约用地的要求，结合用地条件等因素，并按照国家有关标准和要求，对建筑物、运输、管线进行布置，配备较为完善的供电、供水、排水等基础设施。</w:t>
            </w:r>
          </w:p>
          <w:p>
            <w:pPr>
              <w:pStyle w:val="6"/>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3、公用工程</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（1）给排水</w:t>
            </w:r>
          </w:p>
          <w:p>
            <w:pPr>
              <w:pStyle w:val="26"/>
              <w:ind w:firstLine="480"/>
              <w:rPr>
                <w:rFonts w:hint="default" w:ascii="Times New Roman" w:hAnsi="Times New Roman" w:cs="Times New Roman" w:eastAsiaTheme="minorEastAsia"/>
                <w:color w:val="auto"/>
                <w:u w:val="single"/>
              </w:rPr>
            </w:pPr>
            <w:r>
              <w:rPr>
                <w:rFonts w:hint="default" w:ascii="Times New Roman" w:hAnsi="Times New Roman" w:cs="Times New Roman" w:eastAsiaTheme="minorEastAsia"/>
                <w:color w:val="auto"/>
                <w:u w:val="single"/>
              </w:rPr>
              <w:t>给水：</w:t>
            </w:r>
            <w:r>
              <w:rPr>
                <w:rFonts w:hint="default" w:ascii="Times New Roman" w:hAnsi="Times New Roman" w:cs="Times New Roman" w:eastAsiaTheme="minorEastAsia"/>
                <w:color w:val="auto"/>
                <w:u w:val="single"/>
                <w:lang w:eastAsia="zh-CN"/>
              </w:rPr>
              <w:t>项目用水取自白水水库</w:t>
            </w:r>
            <w:r>
              <w:rPr>
                <w:rFonts w:hint="default" w:ascii="Times New Roman" w:hAnsi="Times New Roman" w:cs="Times New Roman" w:eastAsiaTheme="minorEastAsia"/>
                <w:color w:val="auto"/>
                <w:u w:val="single"/>
              </w:rPr>
              <w:t>。</w:t>
            </w:r>
            <w:r>
              <w:rPr>
                <w:rFonts w:hint="default" w:ascii="Times New Roman" w:hAnsi="Times New Roman" w:cs="Times New Roman" w:eastAsiaTheme="minorEastAsia"/>
                <w:color w:val="auto"/>
                <w:u w:val="single"/>
                <w:lang w:eastAsia="zh-CN"/>
              </w:rPr>
              <w:t>项目委托湖南中润恒信环保有限公司于</w:t>
            </w:r>
            <w:r>
              <w:rPr>
                <w:rFonts w:hint="default" w:ascii="Times New Roman" w:hAnsi="Times New Roman" w:cs="Times New Roman" w:eastAsiaTheme="minorEastAsia"/>
                <w:color w:val="auto"/>
                <w:u w:val="single"/>
                <w:lang w:val="en-US" w:eastAsia="zh-CN"/>
              </w:rPr>
              <w:t>2017年08月28日对</w:t>
            </w:r>
            <w:r>
              <w:rPr>
                <w:rFonts w:hint="default" w:ascii="Times New Roman" w:hAnsi="Times New Roman" w:cs="Times New Roman" w:eastAsiaTheme="minorEastAsia"/>
                <w:color w:val="auto"/>
                <w:u w:val="single"/>
                <w:lang w:eastAsia="zh-CN"/>
              </w:rPr>
              <w:t>白水水库</w:t>
            </w:r>
            <w:r>
              <w:rPr>
                <w:rFonts w:hint="default" w:ascii="Times New Roman" w:hAnsi="Times New Roman" w:cs="Times New Roman" w:eastAsiaTheme="minorEastAsia"/>
                <w:color w:val="auto"/>
                <w:u w:val="single"/>
                <w:lang w:val="en-US" w:eastAsia="zh-CN"/>
              </w:rPr>
              <w:t>白水电站四级站进水口处水质进行了监测监测</w:t>
            </w:r>
          </w:p>
          <w:p>
            <w:pPr>
              <w:pStyle w:val="26"/>
              <w:ind w:firstLine="480"/>
              <w:jc w:val="center"/>
              <w:rPr>
                <w:rFonts w:hint="default" w:ascii="Times New Roman" w:hAnsi="Times New Roman" w:cs="Times New Roman" w:eastAsiaTheme="minorEastAsia"/>
                <w:b/>
                <w:bCs/>
                <w:color w:val="auto"/>
                <w:u w:val="single"/>
                <w:lang w:val="en-US" w:eastAsia="zh-CN"/>
              </w:rPr>
            </w:pPr>
            <w:r>
              <w:rPr>
                <w:rFonts w:hint="default" w:ascii="Times New Roman" w:hAnsi="Times New Roman" w:cs="Times New Roman" w:eastAsiaTheme="minorEastAsia"/>
                <w:b/>
                <w:bCs/>
                <w:color w:val="auto"/>
                <w:u w:val="single"/>
                <w:lang w:eastAsia="zh-CN"/>
              </w:rPr>
              <w:t>表</w:t>
            </w:r>
            <w:r>
              <w:rPr>
                <w:rFonts w:hint="default" w:ascii="Times New Roman" w:hAnsi="Times New Roman" w:cs="Times New Roman" w:eastAsiaTheme="minorEastAsia"/>
                <w:b/>
                <w:bCs/>
                <w:color w:val="auto"/>
                <w:u w:val="single"/>
                <w:lang w:val="en-US" w:eastAsia="zh-CN"/>
              </w:rPr>
              <w:t>1-2 白水水库水质监测数据 （单位：mg/L）</w:t>
            </w:r>
          </w:p>
          <w:tbl>
            <w:tblPr>
              <w:tblStyle w:val="25"/>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53"/>
              <w:gridCol w:w="1654"/>
              <w:gridCol w:w="165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restart"/>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监测点位</w:t>
                  </w:r>
                </w:p>
              </w:tc>
              <w:tc>
                <w:tcPr>
                  <w:tcW w:w="1653" w:type="dxa"/>
                  <w:vMerge w:val="restart"/>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监测时间</w:t>
                  </w:r>
                </w:p>
              </w:tc>
              <w:tc>
                <w:tcPr>
                  <w:tcW w:w="4962" w:type="dxa"/>
                  <w:gridSpan w:val="3"/>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pStyle w:val="31"/>
                    <w:jc w:val="center"/>
                    <w:rPr>
                      <w:rFonts w:hint="default" w:ascii="Times New Roman" w:hAnsi="Times New Roman" w:cs="Times New Roman"/>
                      <w:color w:val="auto"/>
                      <w:u w:val="single"/>
                      <w:lang w:val="en-US" w:eastAsia="zh-CN"/>
                    </w:rPr>
                  </w:pPr>
                </w:p>
              </w:tc>
              <w:tc>
                <w:tcPr>
                  <w:tcW w:w="1653" w:type="dxa"/>
                  <w:vMerge w:val="continue"/>
                  <w:vAlign w:val="center"/>
                </w:tcPr>
                <w:p>
                  <w:pPr>
                    <w:pStyle w:val="31"/>
                    <w:jc w:val="center"/>
                    <w:rPr>
                      <w:rFonts w:hint="default" w:ascii="Times New Roman" w:hAnsi="Times New Roman" w:cs="Times New Roman"/>
                      <w:color w:val="auto"/>
                      <w:u w:val="single"/>
                      <w:lang w:val="en-US" w:eastAsia="zh-CN"/>
                    </w:rPr>
                  </w:pPr>
                </w:p>
              </w:tc>
              <w:tc>
                <w:tcPr>
                  <w:tcW w:w="1654"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总磷</w:t>
                  </w:r>
                </w:p>
              </w:tc>
              <w:tc>
                <w:tcPr>
                  <w:tcW w:w="1654"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COD</w:t>
                  </w:r>
                </w:p>
              </w:tc>
              <w:tc>
                <w:tcPr>
                  <w:tcW w:w="1654"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3"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白水电站四级站进水口</w:t>
                  </w:r>
                </w:p>
              </w:tc>
              <w:tc>
                <w:tcPr>
                  <w:tcW w:w="1653"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2017.08.28</w:t>
                  </w:r>
                </w:p>
              </w:tc>
              <w:tc>
                <w:tcPr>
                  <w:tcW w:w="1654"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0.032</w:t>
                  </w:r>
                </w:p>
              </w:tc>
              <w:tc>
                <w:tcPr>
                  <w:tcW w:w="1654"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20</w:t>
                  </w:r>
                </w:p>
              </w:tc>
              <w:tc>
                <w:tcPr>
                  <w:tcW w:w="1654"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0.034</w:t>
                  </w:r>
                </w:p>
              </w:tc>
            </w:tr>
          </w:tbl>
          <w:p>
            <w:pPr>
              <w:pStyle w:val="26"/>
              <w:ind w:firstLine="480"/>
              <w:rPr>
                <w:rFonts w:hint="default" w:ascii="Times New Roman" w:hAnsi="Times New Roman" w:cs="Times New Roman" w:eastAsiaTheme="minorEastAsia"/>
                <w:color w:val="auto"/>
                <w:u w:val="single"/>
                <w:lang w:eastAsia="zh-CN"/>
              </w:rPr>
            </w:pPr>
            <w:r>
              <w:rPr>
                <w:rFonts w:hint="default" w:ascii="Times New Roman" w:hAnsi="Times New Roman" w:cs="Times New Roman" w:eastAsiaTheme="minorEastAsia"/>
                <w:color w:val="auto"/>
                <w:u w:val="single"/>
                <w:lang w:val="en-US" w:eastAsia="zh-CN"/>
              </w:rPr>
              <w:t>由监测结果可知，目前白水水库水质除总磷外可满足《地表水环境质量标准》中Ⅲ类水质要求，说明白水水库水质有富营养化趋势，针对该情况，环评建议建设单位对进水进行预处理以达到生产需求，具体措施以相关设计单位设计方案为准。</w:t>
            </w:r>
          </w:p>
          <w:p>
            <w:pPr>
              <w:pStyle w:val="26"/>
              <w:ind w:firstLine="480"/>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rPr>
              <w:t>排水：排水采用雨、污分流制，厂内现有雨水排水系统，生产废水循环经絮凝沉淀处理后外排</w:t>
            </w:r>
            <w:r>
              <w:rPr>
                <w:rStyle w:val="23"/>
                <w:rFonts w:hint="default" w:ascii="Times New Roman" w:hAnsi="Times New Roman" w:cs="Times New Roman" w:eastAsiaTheme="minorEastAsia"/>
                <w:color w:val="auto"/>
                <w:lang w:val="en-US" w:eastAsia="zh-CN"/>
              </w:rPr>
              <w:t>，</w:t>
            </w:r>
            <w:r>
              <w:rPr>
                <w:rFonts w:hint="default" w:ascii="Times New Roman" w:hAnsi="Times New Roman" w:cs="Times New Roman" w:eastAsiaTheme="minorEastAsia"/>
                <w:color w:val="auto"/>
                <w:szCs w:val="22"/>
                <w:lang w:val="en-US" w:eastAsia="zh-CN"/>
              </w:rPr>
              <w:t>生活污水目前经化粪池处理后外排，环评建议生活污水经化粪池处理后用作周边田地施肥。</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（2）供电工程</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项目年耗电量约2万kWh。供电依托</w:t>
            </w:r>
            <w:r>
              <w:rPr>
                <w:rFonts w:hint="default" w:ascii="Times New Roman" w:hAnsi="Times New Roman" w:cs="Times New Roman" w:eastAsiaTheme="minorEastAsia"/>
                <w:color w:val="auto"/>
                <w:lang w:eastAsia="zh-CN"/>
              </w:rPr>
              <w:t>福寿镇供电所</w:t>
            </w:r>
            <w:r>
              <w:rPr>
                <w:rFonts w:hint="default" w:ascii="Times New Roman" w:hAnsi="Times New Roman" w:cs="Times New Roman" w:eastAsiaTheme="minorEastAsia"/>
                <w:color w:val="auto"/>
              </w:rPr>
              <w:t>，电力供应充足，完全能够满足项目实施用电要求。</w:t>
            </w:r>
          </w:p>
          <w:p>
            <w:pPr>
              <w:pStyle w:val="6"/>
              <w:rPr>
                <w:rFonts w:hint="default" w:ascii="Times New Roman" w:hAnsi="Times New Roman" w:cs="Times New Roman" w:eastAsiaTheme="minorEastAsia"/>
                <w:b/>
                <w:bCs/>
                <w:color w:val="auto"/>
              </w:rPr>
            </w:pPr>
            <w:r>
              <w:rPr>
                <w:rFonts w:hint="default" w:ascii="Times New Roman" w:hAnsi="Times New Roman" w:cs="Times New Roman" w:eastAsiaTheme="minorEastAsia"/>
                <w:color w:val="auto"/>
              </w:rPr>
              <w:t>4、项目生产主要设备</w:t>
            </w:r>
          </w:p>
          <w:p>
            <w:pPr>
              <w:pStyle w:val="26"/>
              <w:ind w:firstLine="0" w:firstLineChars="0"/>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表1-2 主要生产设备一览表</w:t>
            </w:r>
          </w:p>
          <w:tbl>
            <w:tblPr>
              <w:tblStyle w:val="24"/>
              <w:tblW w:w="826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
              <w:gridCol w:w="3130"/>
              <w:gridCol w:w="1167"/>
              <w:gridCol w:w="29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31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设备名称</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数量</w:t>
                  </w:r>
                </w:p>
              </w:tc>
              <w:tc>
                <w:tcPr>
                  <w:tcW w:w="29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31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水力破碎机</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6台</w:t>
                  </w:r>
                </w:p>
              </w:tc>
              <w:tc>
                <w:tcPr>
                  <w:tcW w:w="29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原有4台，新增2台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31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往复泵</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30台</w:t>
                  </w:r>
                </w:p>
              </w:tc>
              <w:tc>
                <w:tcPr>
                  <w:tcW w:w="29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原有20台，新增10台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31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分级筛</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3套</w:t>
                  </w:r>
                </w:p>
              </w:tc>
              <w:tc>
                <w:tcPr>
                  <w:tcW w:w="29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原有2套，新增1套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31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清水循环泵</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6台</w:t>
                  </w:r>
                </w:p>
              </w:tc>
              <w:tc>
                <w:tcPr>
                  <w:tcW w:w="29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原有4台，新增2台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51"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31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分切机</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6台</w:t>
                  </w:r>
                </w:p>
              </w:tc>
              <w:tc>
                <w:tcPr>
                  <w:tcW w:w="29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原有4台，新增2台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31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真空泵、水泵、浆泵</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20台</w:t>
                  </w:r>
                </w:p>
              </w:tc>
              <w:tc>
                <w:tcPr>
                  <w:tcW w:w="29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31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1092纸机</w:t>
                  </w:r>
                </w:p>
              </w:tc>
              <w:tc>
                <w:tcPr>
                  <w:tcW w:w="116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6台</w:t>
                  </w:r>
                </w:p>
              </w:tc>
              <w:tc>
                <w:tcPr>
                  <w:tcW w:w="29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原有4台，新增2台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8268"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both"/>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注：新增生产设备均已安装到位投入生产</w:t>
                  </w:r>
                </w:p>
              </w:tc>
            </w:tr>
          </w:tbl>
          <w:p>
            <w:pPr>
              <w:pStyle w:val="26"/>
              <w:ind w:firstLine="0" w:firstLineChars="0"/>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表1-3 锅炉设备一览表</w:t>
            </w:r>
          </w:p>
          <w:tbl>
            <w:tblPr>
              <w:tblStyle w:val="24"/>
              <w:tblW w:w="826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3"/>
              <w:gridCol w:w="2153"/>
              <w:gridCol w:w="2579"/>
              <w:gridCol w:w="803"/>
              <w:gridCol w:w="2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设备名称</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设备型号</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数量</w:t>
                  </w:r>
                </w:p>
              </w:tc>
              <w:tc>
                <w:tcPr>
                  <w:tcW w:w="20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锅炉主机</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1台</w:t>
                  </w:r>
                </w:p>
              </w:tc>
              <w:tc>
                <w:tcPr>
                  <w:tcW w:w="2050" w:type="dxa"/>
                  <w:vMerge w:val="restart"/>
                  <w:tcBorders>
                    <w:top w:val="single" w:color="auto" w:sz="4" w:space="0"/>
                    <w:left w:val="single" w:color="auto" w:sz="4" w:space="0"/>
                    <w:right w:val="single" w:color="auto" w:sz="4" w:space="0"/>
                  </w:tcBorders>
                  <w:vAlign w:val="center"/>
                </w:tcPr>
                <w:p>
                  <w:pPr>
                    <w:spacing w:line="480" w:lineRule="exact"/>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u w:val="single"/>
                      <w:lang w:eastAsia="zh-CN"/>
                    </w:rPr>
                    <w:t>已建设安装完毕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一次风机</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9-19</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1台</w:t>
                  </w:r>
                </w:p>
              </w:tc>
              <w:tc>
                <w:tcPr>
                  <w:tcW w:w="2050" w:type="dxa"/>
                  <w:vMerge w:val="continue"/>
                  <w:tcBorders>
                    <w:left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二次风机</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9-19</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1台</w:t>
                  </w:r>
                </w:p>
              </w:tc>
              <w:tc>
                <w:tcPr>
                  <w:tcW w:w="2050" w:type="dxa"/>
                  <w:vMerge w:val="continue"/>
                  <w:tcBorders>
                    <w:left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引风机</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Y5-48-8C</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1台</w:t>
                  </w:r>
                </w:p>
              </w:tc>
              <w:tc>
                <w:tcPr>
                  <w:tcW w:w="2050" w:type="dxa"/>
                  <w:vMerge w:val="continue"/>
                  <w:tcBorders>
                    <w:left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电动给水泵</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JGGC-8-168</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2台</w:t>
                  </w:r>
                </w:p>
              </w:tc>
              <w:tc>
                <w:tcPr>
                  <w:tcW w:w="2050" w:type="dxa"/>
                  <w:vMerge w:val="continue"/>
                  <w:tcBorders>
                    <w:left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6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阀门仪表</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SHXF20配套</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1台</w:t>
                  </w:r>
                </w:p>
              </w:tc>
              <w:tc>
                <w:tcPr>
                  <w:tcW w:w="2050" w:type="dxa"/>
                  <w:vMerge w:val="continue"/>
                  <w:tcBorders>
                    <w:left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电器控制系统</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常规控制，预留变频器位置</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1台</w:t>
                  </w:r>
                </w:p>
              </w:tc>
              <w:tc>
                <w:tcPr>
                  <w:tcW w:w="2050" w:type="dxa"/>
                  <w:vMerge w:val="continue"/>
                  <w:tcBorders>
                    <w:left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全自动水处理</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软化水，进水标准：自来水</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1台</w:t>
                  </w:r>
                </w:p>
              </w:tc>
              <w:tc>
                <w:tcPr>
                  <w:tcW w:w="2050" w:type="dxa"/>
                  <w:vMerge w:val="continue"/>
                  <w:tcBorders>
                    <w:left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三级水膜除尘塔</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1台</w:t>
                  </w:r>
                </w:p>
              </w:tc>
              <w:tc>
                <w:tcPr>
                  <w:tcW w:w="2050" w:type="dxa"/>
                  <w:vMerge w:val="continue"/>
                  <w:tcBorders>
                    <w:left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取样器</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Ø273</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2台</w:t>
                  </w:r>
                </w:p>
              </w:tc>
              <w:tc>
                <w:tcPr>
                  <w:tcW w:w="2050" w:type="dxa"/>
                  <w:vMerge w:val="continue"/>
                  <w:tcBorders>
                    <w:left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11</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分汽缸</w:t>
                  </w:r>
                </w:p>
              </w:tc>
              <w:tc>
                <w:tcPr>
                  <w:tcW w:w="2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80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1台</w:t>
                  </w:r>
                </w:p>
              </w:tc>
              <w:tc>
                <w:tcPr>
                  <w:tcW w:w="2050" w:type="dxa"/>
                  <w:vMerge w:val="continue"/>
                  <w:tcBorders>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cs="Times New Roman"/>
                      <w:color w:val="auto"/>
                      <w:szCs w:val="21"/>
                    </w:rPr>
                  </w:pPr>
                </w:p>
              </w:tc>
            </w:tr>
          </w:tbl>
          <w:p>
            <w:pPr>
              <w:pStyle w:val="6"/>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5、</w:t>
            </w:r>
            <w:r>
              <w:rPr>
                <w:rFonts w:hint="default" w:ascii="Times New Roman" w:hAnsi="Times New Roman" w:cs="Times New Roman" w:eastAsiaTheme="minorEastAsia"/>
                <w:color w:val="auto"/>
                <w:lang w:eastAsia="zh-CN"/>
              </w:rPr>
              <w:t>原辅材料</w:t>
            </w:r>
          </w:p>
          <w:p>
            <w:pPr>
              <w:pStyle w:val="26"/>
              <w:ind w:firstLine="480"/>
              <w:rPr>
                <w:rFonts w:hint="default" w:ascii="Times New Roman" w:hAnsi="Times New Roman" w:cs="Times New Roman" w:eastAsiaTheme="minorEastAsia"/>
                <w:b/>
                <w:bCs/>
                <w:color w:val="auto"/>
              </w:rPr>
            </w:pPr>
            <w:r>
              <w:rPr>
                <w:rFonts w:hint="default" w:ascii="Times New Roman" w:hAnsi="Times New Roman" w:cs="Times New Roman" w:eastAsiaTheme="minorEastAsia"/>
                <w:color w:val="auto"/>
              </w:rPr>
              <w:t>主要生产原料见下表</w:t>
            </w:r>
          </w:p>
          <w:p>
            <w:pPr>
              <w:pStyle w:val="26"/>
              <w:ind w:firstLine="0" w:firstLineChars="0"/>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1-4主要原料一览表</w:t>
            </w:r>
          </w:p>
          <w:tbl>
            <w:tblPr>
              <w:tblStyle w:val="24"/>
              <w:tblW w:w="8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768"/>
              <w:gridCol w:w="1378"/>
              <w:gridCol w:w="2131"/>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jc w:val="center"/>
              </w:trPr>
              <w:tc>
                <w:tcPr>
                  <w:tcW w:w="866"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序号</w:t>
                  </w:r>
                </w:p>
              </w:tc>
              <w:tc>
                <w:tcPr>
                  <w:tcW w:w="1768"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原辅材料及能耗</w:t>
                  </w:r>
                </w:p>
              </w:tc>
              <w:tc>
                <w:tcPr>
                  <w:tcW w:w="1378"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用量</w:t>
                  </w:r>
                </w:p>
              </w:tc>
              <w:tc>
                <w:tcPr>
                  <w:tcW w:w="2131" w:type="dxa"/>
                </w:tcPr>
                <w:p>
                  <w:pPr>
                    <w:jc w:val="center"/>
                    <w:rPr>
                      <w:rFonts w:hint="default" w:ascii="Times New Roman" w:hAnsi="Times New Roman" w:cs="Times New Roman"/>
                      <w:bCs/>
                      <w:color w:val="auto"/>
                    </w:rPr>
                  </w:pPr>
                  <w:r>
                    <w:rPr>
                      <w:rFonts w:hint="default" w:ascii="Times New Roman" w:hAnsi="Times New Roman" w:cs="Times New Roman"/>
                      <w:bCs/>
                      <w:color w:val="auto"/>
                    </w:rPr>
                    <w:t>来源</w:t>
                  </w:r>
                </w:p>
              </w:tc>
              <w:tc>
                <w:tcPr>
                  <w:tcW w:w="2125" w:type="dxa"/>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jc w:val="center"/>
              </w:trPr>
              <w:tc>
                <w:tcPr>
                  <w:tcW w:w="866"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1</w:t>
                  </w:r>
                </w:p>
              </w:tc>
              <w:tc>
                <w:tcPr>
                  <w:tcW w:w="1768"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白云母</w:t>
                  </w:r>
                </w:p>
              </w:tc>
              <w:tc>
                <w:tcPr>
                  <w:tcW w:w="1378"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lang w:val="en-US" w:eastAsia="zh-CN"/>
                    </w:rPr>
                    <w:t>2625</w:t>
                  </w:r>
                  <w:r>
                    <w:rPr>
                      <w:rFonts w:hint="default" w:ascii="Times New Roman" w:hAnsi="Times New Roman" w:cs="Times New Roman"/>
                      <w:bCs/>
                      <w:color w:val="auto"/>
                    </w:rPr>
                    <w:t>t/</w:t>
                  </w:r>
                  <w:r>
                    <w:rPr>
                      <w:rFonts w:hint="default" w:ascii="Times New Roman" w:hAnsi="Times New Roman" w:cs="Times New Roman"/>
                      <w:bCs/>
                      <w:color w:val="auto"/>
                      <w:lang w:val="en-US" w:eastAsia="zh-CN"/>
                    </w:rPr>
                    <w:t>a</w:t>
                  </w:r>
                </w:p>
              </w:tc>
              <w:tc>
                <w:tcPr>
                  <w:tcW w:w="2131" w:type="dxa"/>
                  <w:vAlign w:val="center"/>
                </w:tcPr>
                <w:p>
                  <w:pPr>
                    <w:jc w:val="center"/>
                    <w:rPr>
                      <w:rFonts w:hint="default" w:ascii="Times New Roman" w:hAnsi="Times New Roman" w:cs="Times New Roman" w:eastAsiaTheme="minorEastAsia"/>
                      <w:bCs/>
                      <w:color w:val="auto"/>
                      <w:szCs w:val="21"/>
                      <w:lang w:eastAsia="zh-CN"/>
                    </w:rPr>
                  </w:pPr>
                  <w:r>
                    <w:rPr>
                      <w:rFonts w:hint="default" w:ascii="Times New Roman" w:hAnsi="Times New Roman" w:cs="Times New Roman"/>
                      <w:bCs/>
                      <w:color w:val="auto"/>
                      <w:szCs w:val="21"/>
                      <w:lang w:eastAsia="zh-CN"/>
                    </w:rPr>
                    <w:t>外购</w:t>
                  </w:r>
                </w:p>
              </w:tc>
              <w:tc>
                <w:tcPr>
                  <w:tcW w:w="212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印度、新疆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jc w:val="center"/>
              </w:trPr>
              <w:tc>
                <w:tcPr>
                  <w:tcW w:w="866"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val="en-US" w:eastAsia="zh-CN"/>
                    </w:rPr>
                    <w:t>2</w:t>
                  </w:r>
                </w:p>
              </w:tc>
              <w:tc>
                <w:tcPr>
                  <w:tcW w:w="1768"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eastAsia="zh-CN"/>
                    </w:rPr>
                    <w:t>白料</w:t>
                  </w:r>
                </w:p>
              </w:tc>
              <w:tc>
                <w:tcPr>
                  <w:tcW w:w="1378"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lang w:val="en-US" w:eastAsia="zh-CN"/>
                    </w:rPr>
                    <w:t>375</w:t>
                  </w:r>
                  <w:r>
                    <w:rPr>
                      <w:rFonts w:hint="default" w:ascii="Times New Roman" w:hAnsi="Times New Roman" w:cs="Times New Roman"/>
                      <w:bCs/>
                      <w:color w:val="auto"/>
                    </w:rPr>
                    <w:t>t/a</w:t>
                  </w:r>
                </w:p>
              </w:tc>
              <w:tc>
                <w:tcPr>
                  <w:tcW w:w="2131"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外购</w:t>
                  </w:r>
                </w:p>
              </w:tc>
              <w:tc>
                <w:tcPr>
                  <w:tcW w:w="2125" w:type="dxa"/>
                  <w:vAlign w:val="center"/>
                </w:tcPr>
                <w:p>
                  <w:pPr>
                    <w:jc w:val="center"/>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6"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val="en-US" w:eastAsia="zh-CN"/>
                    </w:rPr>
                    <w:t>3</w:t>
                  </w:r>
                </w:p>
              </w:tc>
              <w:tc>
                <w:tcPr>
                  <w:tcW w:w="1768"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eastAsia="zh-CN"/>
                    </w:rPr>
                    <w:t>麻料</w:t>
                  </w:r>
                </w:p>
              </w:tc>
              <w:tc>
                <w:tcPr>
                  <w:tcW w:w="1378"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lang w:val="en-US" w:eastAsia="zh-CN"/>
                    </w:rPr>
                    <w:t>1125</w:t>
                  </w:r>
                  <w:r>
                    <w:rPr>
                      <w:rFonts w:hint="default" w:ascii="Times New Roman" w:hAnsi="Times New Roman" w:cs="Times New Roman"/>
                      <w:bCs/>
                      <w:color w:val="auto"/>
                    </w:rPr>
                    <w:t>t/a</w:t>
                  </w:r>
                </w:p>
              </w:tc>
              <w:tc>
                <w:tcPr>
                  <w:tcW w:w="2131" w:type="dxa"/>
                  <w:vAlign w:val="center"/>
                </w:tcPr>
                <w:p>
                  <w:pPr>
                    <w:pStyle w:val="36"/>
                    <w:widowControl w:val="0"/>
                    <w:pBdr>
                      <w:left w:val="none" w:color="auto" w:sz="0" w:space="0"/>
                      <w:right w:val="none" w:color="auto" w:sz="0" w:space="0"/>
                    </w:pBdr>
                    <w:spacing w:before="0" w:beforeAutospacing="0" w:after="0" w:afterAutospacing="0"/>
                    <w:textAlignment w:val="auto"/>
                    <w:rPr>
                      <w:rFonts w:hint="default" w:ascii="Times New Roman" w:hAnsi="Times New Roman" w:cs="Times New Roman" w:eastAsiaTheme="minorEastAsia"/>
                      <w:bCs/>
                      <w:color w:val="auto"/>
                      <w:kern w:val="2"/>
                      <w:sz w:val="21"/>
                      <w:szCs w:val="21"/>
                      <w:lang w:eastAsia="zh-CN"/>
                    </w:rPr>
                  </w:pPr>
                  <w:r>
                    <w:rPr>
                      <w:rFonts w:hint="default" w:ascii="Times New Roman" w:hAnsi="Times New Roman" w:cs="Times New Roman" w:eastAsiaTheme="minorEastAsia"/>
                      <w:bCs/>
                      <w:color w:val="auto"/>
                      <w:kern w:val="2"/>
                      <w:sz w:val="21"/>
                      <w:szCs w:val="21"/>
                      <w:lang w:eastAsia="zh-CN"/>
                    </w:rPr>
                    <w:t>外购</w:t>
                  </w:r>
                </w:p>
              </w:tc>
              <w:tc>
                <w:tcPr>
                  <w:tcW w:w="2125" w:type="dxa"/>
                  <w:vAlign w:val="center"/>
                </w:tcPr>
                <w:p>
                  <w:pPr>
                    <w:pStyle w:val="36"/>
                    <w:widowControl w:val="0"/>
                    <w:pBdr>
                      <w:left w:val="none" w:color="auto" w:sz="0" w:space="0"/>
                      <w:right w:val="none" w:color="auto" w:sz="0" w:space="0"/>
                    </w:pBdr>
                    <w:spacing w:before="0" w:beforeAutospacing="0" w:after="0" w:afterAutospacing="0"/>
                    <w:textAlignment w:val="auto"/>
                    <w:rPr>
                      <w:rFonts w:hint="default" w:ascii="Times New Roman" w:hAnsi="Times New Roman" w:cs="Times New Roman" w:eastAsiaTheme="minorEastAsia"/>
                      <w:bCs/>
                      <w:color w:val="auto"/>
                      <w:kern w:val="2"/>
                      <w:sz w:val="21"/>
                      <w:szCs w:val="21"/>
                      <w:lang w:val="en-US" w:eastAsia="zh-CN"/>
                    </w:rPr>
                  </w:pPr>
                  <w:r>
                    <w:rPr>
                      <w:rFonts w:hint="default" w:ascii="Times New Roman" w:hAnsi="Times New Roman" w:cs="Times New Roman" w:eastAsiaTheme="minorEastAsia"/>
                      <w:bCs/>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6"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val="en-US" w:eastAsia="zh-CN"/>
                    </w:rPr>
                    <w:t>4</w:t>
                  </w:r>
                </w:p>
              </w:tc>
              <w:tc>
                <w:tcPr>
                  <w:tcW w:w="1768"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eastAsia="zh-CN"/>
                    </w:rPr>
                    <w:t>金云母</w:t>
                  </w: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1125t</w:t>
                  </w:r>
                  <w:r>
                    <w:rPr>
                      <w:rFonts w:hint="default" w:ascii="Times New Roman" w:hAnsi="Times New Roman" w:cs="Times New Roman"/>
                      <w:bCs/>
                      <w:color w:val="auto"/>
                      <w:kern w:val="0"/>
                      <w:szCs w:val="21"/>
                    </w:rPr>
                    <w:t>/a</w:t>
                  </w:r>
                </w:p>
              </w:tc>
              <w:tc>
                <w:tcPr>
                  <w:tcW w:w="2131" w:type="dxa"/>
                  <w:vAlign w:val="center"/>
                </w:tcPr>
                <w:p>
                  <w:pPr>
                    <w:pStyle w:val="36"/>
                    <w:widowControl w:val="0"/>
                    <w:pBdr>
                      <w:left w:val="none" w:color="auto" w:sz="0" w:space="0"/>
                      <w:right w:val="none" w:color="auto" w:sz="0" w:space="0"/>
                    </w:pBdr>
                    <w:spacing w:before="0" w:beforeAutospacing="0" w:after="0" w:afterAutospacing="0"/>
                    <w:textAlignment w:val="auto"/>
                    <w:rPr>
                      <w:rFonts w:hint="default" w:ascii="Times New Roman" w:hAnsi="Times New Roman" w:cs="Times New Roman" w:eastAsiaTheme="minorEastAsia"/>
                      <w:bCs/>
                      <w:color w:val="auto"/>
                      <w:kern w:val="2"/>
                      <w:sz w:val="21"/>
                      <w:szCs w:val="21"/>
                      <w:lang w:eastAsia="zh-CN"/>
                    </w:rPr>
                  </w:pPr>
                  <w:r>
                    <w:rPr>
                      <w:rFonts w:hint="default" w:ascii="Times New Roman" w:hAnsi="Times New Roman" w:cs="Times New Roman" w:eastAsiaTheme="minorEastAsia"/>
                      <w:bCs/>
                      <w:color w:val="auto"/>
                      <w:kern w:val="2"/>
                      <w:sz w:val="21"/>
                      <w:szCs w:val="21"/>
                      <w:lang w:eastAsia="zh-CN"/>
                    </w:rPr>
                    <w:t>外购</w:t>
                  </w:r>
                </w:p>
              </w:tc>
              <w:tc>
                <w:tcPr>
                  <w:tcW w:w="2125" w:type="dxa"/>
                  <w:vAlign w:val="center"/>
                </w:tcPr>
                <w:p>
                  <w:pPr>
                    <w:pStyle w:val="36"/>
                    <w:widowControl w:val="0"/>
                    <w:pBdr>
                      <w:left w:val="none" w:color="auto" w:sz="0" w:space="0"/>
                      <w:right w:val="none" w:color="auto" w:sz="0" w:space="0"/>
                    </w:pBdr>
                    <w:spacing w:before="0" w:beforeAutospacing="0" w:after="0" w:afterAutospacing="0"/>
                    <w:textAlignment w:val="auto"/>
                    <w:rPr>
                      <w:rFonts w:hint="default" w:ascii="Times New Roman" w:hAnsi="Times New Roman" w:cs="Times New Roman" w:eastAsiaTheme="minorEastAsia"/>
                      <w:bCs/>
                      <w:color w:val="auto"/>
                      <w:kern w:val="2"/>
                      <w:sz w:val="21"/>
                      <w:szCs w:val="21"/>
                      <w:lang w:val="en-US" w:eastAsia="zh-CN"/>
                    </w:rPr>
                  </w:pPr>
                  <w:r>
                    <w:rPr>
                      <w:rFonts w:hint="default" w:ascii="Times New Roman" w:hAnsi="Times New Roman" w:cs="Times New Roman" w:eastAsiaTheme="minorEastAsia"/>
                      <w:bCs/>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6"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val="en-US" w:eastAsia="zh-CN"/>
                    </w:rPr>
                    <w:t>5</w:t>
                  </w:r>
                </w:p>
              </w:tc>
              <w:tc>
                <w:tcPr>
                  <w:tcW w:w="1768"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生物质</w:t>
                  </w: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lang w:val="en-US" w:eastAsia="zh-CN"/>
                    </w:rPr>
                    <w:t>2000</w:t>
                  </w:r>
                  <w:r>
                    <w:rPr>
                      <w:rFonts w:hint="default" w:ascii="Times New Roman" w:hAnsi="Times New Roman" w:cs="Times New Roman"/>
                      <w:bCs/>
                      <w:color w:val="auto"/>
                    </w:rPr>
                    <w:t>t/a</w:t>
                  </w:r>
                </w:p>
              </w:tc>
              <w:tc>
                <w:tcPr>
                  <w:tcW w:w="2131" w:type="dxa"/>
                  <w:vAlign w:val="center"/>
                </w:tcPr>
                <w:p>
                  <w:pPr>
                    <w:jc w:val="center"/>
                    <w:rPr>
                      <w:rFonts w:hint="default" w:ascii="Times New Roman" w:hAnsi="Times New Roman" w:cs="Times New Roman" w:eastAsiaTheme="minorEastAsia"/>
                      <w:bCs/>
                      <w:color w:val="auto"/>
                      <w:kern w:val="2"/>
                      <w:sz w:val="21"/>
                      <w:szCs w:val="21"/>
                    </w:rPr>
                  </w:pPr>
                  <w:r>
                    <w:rPr>
                      <w:rFonts w:hint="default" w:ascii="Times New Roman" w:hAnsi="Times New Roman" w:cs="Times New Roman"/>
                      <w:bCs/>
                      <w:color w:val="auto"/>
                      <w:szCs w:val="21"/>
                    </w:rPr>
                    <w:t>外购</w:t>
                  </w:r>
                </w:p>
              </w:tc>
              <w:tc>
                <w:tcPr>
                  <w:tcW w:w="2125" w:type="dxa"/>
                  <w:vAlign w:val="center"/>
                </w:tcPr>
                <w:p>
                  <w:pPr>
                    <w:jc w:val="center"/>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6" w:type="dxa"/>
                  <w:vAlign w:val="center"/>
                </w:tcPr>
                <w:p>
                  <w:pPr>
                    <w:jc w:val="center"/>
                    <w:rPr>
                      <w:rFonts w:hint="default" w:ascii="Times New Roman" w:hAnsi="Times New Roman" w:cs="Times New Roman" w:eastAsiaTheme="minorEastAsia"/>
                      <w:bCs/>
                      <w:color w:val="auto"/>
                      <w:lang w:val="en-US" w:eastAsia="zh-CN"/>
                    </w:rPr>
                  </w:pPr>
                  <w:r>
                    <w:rPr>
                      <w:rFonts w:hint="default" w:ascii="Times New Roman" w:hAnsi="Times New Roman" w:cs="Times New Roman"/>
                      <w:bCs/>
                      <w:color w:val="auto"/>
                      <w:sz w:val="21"/>
                      <w:szCs w:val="21"/>
                      <w:lang w:val="en-US" w:eastAsia="zh-CN"/>
                    </w:rPr>
                    <w:t>6</w:t>
                  </w:r>
                </w:p>
              </w:tc>
              <w:tc>
                <w:tcPr>
                  <w:tcW w:w="1768" w:type="dxa"/>
                  <w:vAlign w:val="center"/>
                </w:tcPr>
                <w:p>
                  <w:pPr>
                    <w:widowControl/>
                    <w:jc w:val="center"/>
                    <w:rPr>
                      <w:rFonts w:hint="default" w:ascii="Times New Roman" w:hAnsi="Times New Roman" w:cs="Times New Roman"/>
                      <w:bCs/>
                      <w:color w:val="auto"/>
                    </w:rPr>
                  </w:pPr>
                  <w:r>
                    <w:rPr>
                      <w:rFonts w:hint="default" w:ascii="Times New Roman" w:hAnsi="Times New Roman" w:cs="Times New Roman"/>
                      <w:bCs/>
                      <w:color w:val="auto"/>
                      <w:sz w:val="21"/>
                      <w:szCs w:val="21"/>
                    </w:rPr>
                    <w:t>PAM</w:t>
                  </w:r>
                </w:p>
              </w:tc>
              <w:tc>
                <w:tcPr>
                  <w:tcW w:w="1378" w:type="dxa"/>
                  <w:vAlign w:val="center"/>
                </w:tcPr>
                <w:p>
                  <w:pPr>
                    <w:jc w:val="center"/>
                    <w:rPr>
                      <w:rFonts w:hint="default" w:ascii="Times New Roman" w:hAnsi="Times New Roman" w:cs="Times New Roman" w:eastAsiaTheme="minorEastAsia"/>
                      <w:bCs/>
                      <w:color w:val="auto"/>
                      <w:lang w:val="en-US" w:eastAsia="zh-CN"/>
                    </w:rPr>
                  </w:pPr>
                  <w:r>
                    <w:rPr>
                      <w:rFonts w:hint="default" w:ascii="Times New Roman" w:hAnsi="Times New Roman" w:cs="Times New Roman"/>
                      <w:bCs/>
                      <w:color w:val="auto"/>
                      <w:sz w:val="21"/>
                      <w:szCs w:val="21"/>
                      <w:lang w:val="en-US" w:eastAsia="zh-CN"/>
                    </w:rPr>
                    <w:t>0.25t/a</w:t>
                  </w:r>
                </w:p>
              </w:tc>
              <w:tc>
                <w:tcPr>
                  <w:tcW w:w="2131" w:type="dxa"/>
                  <w:vAlign w:val="center"/>
                </w:tcPr>
                <w:p>
                  <w:pPr>
                    <w:jc w:val="center"/>
                    <w:rPr>
                      <w:rFonts w:hint="default" w:ascii="Times New Roman" w:hAnsi="Times New Roman" w:cs="Times New Roman" w:eastAsiaTheme="minorEastAsia"/>
                      <w:bCs/>
                      <w:color w:val="auto"/>
                      <w:szCs w:val="21"/>
                      <w:lang w:eastAsia="zh-CN"/>
                    </w:rPr>
                  </w:pPr>
                  <w:r>
                    <w:rPr>
                      <w:rFonts w:hint="default" w:ascii="Times New Roman" w:hAnsi="Times New Roman" w:cs="Times New Roman"/>
                      <w:bCs/>
                      <w:color w:val="auto"/>
                      <w:sz w:val="21"/>
                      <w:szCs w:val="21"/>
                      <w:lang w:eastAsia="zh-CN"/>
                    </w:rPr>
                    <w:t>外购</w:t>
                  </w:r>
                </w:p>
              </w:tc>
              <w:tc>
                <w:tcPr>
                  <w:tcW w:w="2125" w:type="dxa"/>
                  <w:vAlign w:val="center"/>
                </w:tcPr>
                <w:p>
                  <w:pPr>
                    <w:jc w:val="center"/>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rPr>
                    <w:t>聚丙烯酰胺，絮凝剂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6" w:type="dxa"/>
                  <w:vAlign w:val="center"/>
                </w:tcPr>
                <w:p>
                  <w:pPr>
                    <w:jc w:val="center"/>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bCs/>
                      <w:color w:val="auto"/>
                      <w:highlight w:val="none"/>
                      <w:lang w:val="en-US" w:eastAsia="zh-CN"/>
                    </w:rPr>
                    <w:t>7</w:t>
                  </w:r>
                </w:p>
              </w:tc>
              <w:tc>
                <w:tcPr>
                  <w:tcW w:w="1768" w:type="dxa"/>
                  <w:vAlign w:val="center"/>
                </w:tcPr>
                <w:p>
                  <w:pPr>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水</w:t>
                  </w:r>
                </w:p>
              </w:tc>
              <w:tc>
                <w:tcPr>
                  <w:tcW w:w="1378" w:type="dxa"/>
                  <w:vAlign w:val="center"/>
                </w:tcPr>
                <w:p>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highlight w:val="none"/>
                    </w:rPr>
                    <w:t>16200t/a</w:t>
                  </w:r>
                </w:p>
              </w:tc>
              <w:tc>
                <w:tcPr>
                  <w:tcW w:w="2131" w:type="dxa"/>
                  <w:vAlign w:val="center"/>
                </w:tcPr>
                <w:p>
                  <w:pPr>
                    <w:pStyle w:val="36"/>
                    <w:widowControl w:val="0"/>
                    <w:pBdr>
                      <w:left w:val="none" w:color="auto" w:sz="0" w:space="0"/>
                      <w:right w:val="none" w:color="auto" w:sz="0" w:space="0"/>
                    </w:pBdr>
                    <w:spacing w:before="0" w:beforeAutospacing="0" w:after="0" w:afterAutospacing="0"/>
                    <w:textAlignment w:val="auto"/>
                    <w:rPr>
                      <w:rFonts w:hint="default" w:ascii="Times New Roman" w:hAnsi="Times New Roman" w:cs="Times New Roman" w:eastAsiaTheme="minorEastAsia"/>
                      <w:bCs/>
                      <w:color w:val="auto"/>
                      <w:kern w:val="2"/>
                      <w:sz w:val="21"/>
                      <w:szCs w:val="21"/>
                      <w:highlight w:val="none"/>
                      <w:lang w:eastAsia="zh-CN"/>
                    </w:rPr>
                  </w:pPr>
                  <w:r>
                    <w:rPr>
                      <w:rFonts w:hint="default" w:ascii="Times New Roman" w:hAnsi="Times New Roman" w:cs="Times New Roman" w:eastAsiaTheme="minorEastAsia"/>
                      <w:bCs/>
                      <w:color w:val="auto"/>
                      <w:kern w:val="2"/>
                      <w:sz w:val="21"/>
                      <w:szCs w:val="21"/>
                      <w:highlight w:val="none"/>
                      <w:lang w:eastAsia="zh-CN"/>
                    </w:rPr>
                    <w:t>白水水库</w:t>
                  </w:r>
                </w:p>
              </w:tc>
              <w:tc>
                <w:tcPr>
                  <w:tcW w:w="2125" w:type="dxa"/>
                  <w:vAlign w:val="center"/>
                </w:tcPr>
                <w:p>
                  <w:pPr>
                    <w:pStyle w:val="36"/>
                    <w:widowControl w:val="0"/>
                    <w:pBdr>
                      <w:left w:val="none" w:color="auto" w:sz="0" w:space="0"/>
                      <w:right w:val="none" w:color="auto" w:sz="0" w:space="0"/>
                    </w:pBdr>
                    <w:spacing w:before="0" w:beforeAutospacing="0" w:after="0" w:afterAutospacing="0"/>
                    <w:textAlignment w:val="auto"/>
                    <w:rPr>
                      <w:rFonts w:hint="default" w:ascii="Times New Roman" w:hAnsi="Times New Roman" w:cs="Times New Roman" w:eastAsiaTheme="minorEastAsia"/>
                      <w:bCs/>
                      <w:color w:val="auto"/>
                      <w:kern w:val="2"/>
                      <w:sz w:val="21"/>
                      <w:szCs w:val="21"/>
                      <w:highlight w:val="none"/>
                      <w:lang w:val="en-US" w:eastAsia="zh-CN"/>
                    </w:rPr>
                  </w:pPr>
                  <w:r>
                    <w:rPr>
                      <w:rFonts w:hint="default" w:ascii="Times New Roman" w:hAnsi="Times New Roman" w:cs="Times New Roman" w:eastAsiaTheme="minorEastAsia"/>
                      <w:bCs/>
                      <w:color w:val="auto"/>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6"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val="en-US" w:eastAsia="zh-CN"/>
                    </w:rPr>
                    <w:t>8</w:t>
                  </w:r>
                </w:p>
              </w:tc>
              <w:tc>
                <w:tcPr>
                  <w:tcW w:w="1768"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电</w:t>
                  </w: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2万kWh</w:t>
                  </w:r>
                  <w:r>
                    <w:rPr>
                      <w:rFonts w:hint="default" w:ascii="Times New Roman" w:hAnsi="Times New Roman" w:cs="Times New Roman"/>
                      <w:bCs/>
                      <w:color w:val="auto"/>
                      <w:kern w:val="0"/>
                      <w:szCs w:val="21"/>
                    </w:rPr>
                    <w:t xml:space="preserve"> /a</w:t>
                  </w:r>
                </w:p>
              </w:tc>
              <w:tc>
                <w:tcPr>
                  <w:tcW w:w="2131" w:type="dxa"/>
                  <w:vAlign w:val="center"/>
                </w:tcPr>
                <w:p>
                  <w:pPr>
                    <w:pStyle w:val="36"/>
                    <w:widowControl w:val="0"/>
                    <w:pBdr>
                      <w:left w:val="none" w:color="auto" w:sz="0" w:space="0"/>
                      <w:right w:val="none" w:color="auto" w:sz="0" w:space="0"/>
                    </w:pBdr>
                    <w:spacing w:before="0" w:beforeAutospacing="0" w:after="0" w:afterAutospacing="0"/>
                    <w:textAlignment w:val="auto"/>
                    <w:rPr>
                      <w:rFonts w:hint="default" w:ascii="Times New Roman" w:hAnsi="Times New Roman" w:cs="Times New Roman" w:eastAsiaTheme="minorEastAsia"/>
                      <w:bCs/>
                      <w:color w:val="auto"/>
                      <w:kern w:val="2"/>
                      <w:sz w:val="21"/>
                      <w:szCs w:val="21"/>
                      <w:lang w:eastAsia="zh-CN"/>
                    </w:rPr>
                  </w:pPr>
                  <w:r>
                    <w:rPr>
                      <w:rFonts w:hint="default" w:ascii="Times New Roman" w:hAnsi="Times New Roman" w:cs="Times New Roman" w:eastAsiaTheme="minorEastAsia"/>
                      <w:bCs/>
                      <w:color w:val="auto"/>
                      <w:kern w:val="2"/>
                      <w:sz w:val="21"/>
                      <w:szCs w:val="21"/>
                      <w:lang w:eastAsia="zh-CN"/>
                    </w:rPr>
                    <w:t>福寿山镇供电站</w:t>
                  </w:r>
                </w:p>
              </w:tc>
              <w:tc>
                <w:tcPr>
                  <w:tcW w:w="2125" w:type="dxa"/>
                  <w:vAlign w:val="center"/>
                </w:tcPr>
                <w:p>
                  <w:pPr>
                    <w:pStyle w:val="36"/>
                    <w:widowControl w:val="0"/>
                    <w:pBdr>
                      <w:left w:val="none" w:color="auto" w:sz="0" w:space="0"/>
                      <w:right w:val="none" w:color="auto" w:sz="0" w:space="0"/>
                    </w:pBdr>
                    <w:spacing w:before="0" w:beforeAutospacing="0" w:after="0" w:afterAutospacing="0"/>
                    <w:textAlignment w:val="auto"/>
                    <w:rPr>
                      <w:rFonts w:hint="default" w:ascii="Times New Roman" w:hAnsi="Times New Roman" w:cs="Times New Roman" w:eastAsiaTheme="minorEastAsia"/>
                      <w:bCs/>
                      <w:color w:val="auto"/>
                      <w:kern w:val="2"/>
                      <w:sz w:val="21"/>
                      <w:szCs w:val="21"/>
                      <w:lang w:val="en-US" w:eastAsia="zh-CN"/>
                    </w:rPr>
                  </w:pPr>
                  <w:r>
                    <w:rPr>
                      <w:rFonts w:hint="default" w:ascii="Times New Roman" w:hAnsi="Times New Roman" w:cs="Times New Roman" w:eastAsiaTheme="minorEastAsia"/>
                      <w:bCs/>
                      <w:color w:val="auto"/>
                      <w:kern w:val="2"/>
                      <w:sz w:val="21"/>
                      <w:szCs w:val="21"/>
                      <w:lang w:val="en-US" w:eastAsia="zh-CN"/>
                    </w:rPr>
                    <w:t>/</w:t>
                  </w:r>
                </w:p>
              </w:tc>
            </w:tr>
          </w:tbl>
          <w:p>
            <w:pPr>
              <w:pStyle w:val="26"/>
              <w:ind w:firstLine="480"/>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云母纸是利用矿产云母小片或各云母用户的边角废料经加工制成卷筒式平滑的云母纸箔，以替代部分云母片。生产过程要尽可能保留原云母片的物理性能。原料云母主要为白云母，密度在2.56-2.57kg/L之间。白云母的组成为6SiO</w:t>
            </w:r>
            <w:r>
              <w:rPr>
                <w:rFonts w:hint="default" w:ascii="Times New Roman" w:hAnsi="Times New Roman" w:cs="Times New Roman" w:eastAsiaTheme="minorEastAsia"/>
                <w:color w:val="auto"/>
                <w:szCs w:val="22"/>
                <w:vertAlign w:val="subscript"/>
              </w:rPr>
              <w:t>2</w:t>
            </w:r>
            <w:r>
              <w:rPr>
                <w:rFonts w:hint="default" w:ascii="Times New Roman" w:hAnsi="Times New Roman" w:cs="Times New Roman" w:eastAsiaTheme="minorEastAsia"/>
                <w:color w:val="auto"/>
                <w:szCs w:val="22"/>
              </w:rPr>
              <w:t>·3A1</w:t>
            </w:r>
            <w:r>
              <w:rPr>
                <w:rFonts w:hint="default" w:ascii="Times New Roman" w:hAnsi="Times New Roman" w:cs="Times New Roman" w:eastAsiaTheme="minorEastAsia"/>
                <w:color w:val="auto"/>
                <w:szCs w:val="22"/>
                <w:vertAlign w:val="subscript"/>
              </w:rPr>
              <w:t>2</w:t>
            </w:r>
            <w:r>
              <w:rPr>
                <w:rFonts w:hint="default" w:ascii="Times New Roman" w:hAnsi="Times New Roman" w:cs="Times New Roman" w:eastAsiaTheme="minorEastAsia"/>
                <w:color w:val="auto"/>
                <w:szCs w:val="22"/>
              </w:rPr>
              <w:t>O</w:t>
            </w:r>
            <w:r>
              <w:rPr>
                <w:rFonts w:hint="default" w:ascii="Times New Roman" w:hAnsi="Times New Roman" w:cs="Times New Roman" w:eastAsiaTheme="minorEastAsia"/>
                <w:color w:val="auto"/>
                <w:szCs w:val="22"/>
                <w:vertAlign w:val="subscript"/>
              </w:rPr>
              <w:t>3</w:t>
            </w:r>
            <w:r>
              <w:rPr>
                <w:rFonts w:hint="default" w:ascii="Times New Roman" w:hAnsi="Times New Roman" w:cs="Times New Roman" w:eastAsiaTheme="minorEastAsia"/>
                <w:color w:val="auto"/>
                <w:szCs w:val="22"/>
              </w:rPr>
              <w:t>·K</w:t>
            </w:r>
            <w:r>
              <w:rPr>
                <w:rFonts w:hint="default" w:ascii="Times New Roman" w:hAnsi="Times New Roman" w:cs="Times New Roman" w:eastAsiaTheme="minorEastAsia"/>
                <w:color w:val="auto"/>
                <w:szCs w:val="22"/>
                <w:vertAlign w:val="subscript"/>
              </w:rPr>
              <w:t>2</w:t>
            </w:r>
            <w:r>
              <w:rPr>
                <w:rFonts w:hint="default" w:ascii="Times New Roman" w:hAnsi="Times New Roman" w:cs="Times New Roman" w:eastAsiaTheme="minorEastAsia"/>
                <w:color w:val="auto"/>
                <w:szCs w:val="22"/>
              </w:rPr>
              <w:t>O·2H</w:t>
            </w:r>
            <w:r>
              <w:rPr>
                <w:rFonts w:hint="default" w:ascii="Times New Roman" w:hAnsi="Times New Roman" w:cs="Times New Roman" w:eastAsiaTheme="minorEastAsia"/>
                <w:color w:val="auto"/>
                <w:szCs w:val="22"/>
                <w:vertAlign w:val="subscript"/>
              </w:rPr>
              <w:t>2</w:t>
            </w:r>
            <w:r>
              <w:rPr>
                <w:rFonts w:hint="default" w:ascii="Times New Roman" w:hAnsi="Times New Roman" w:cs="Times New Roman" w:eastAsiaTheme="minorEastAsia"/>
                <w:color w:val="auto"/>
                <w:szCs w:val="22"/>
              </w:rPr>
              <w:t>O，金云母的组成为6SiO</w:t>
            </w:r>
            <w:r>
              <w:rPr>
                <w:rFonts w:hint="default" w:ascii="Times New Roman" w:hAnsi="Times New Roman" w:cs="Times New Roman" w:eastAsiaTheme="minorEastAsia"/>
                <w:color w:val="auto"/>
                <w:szCs w:val="22"/>
                <w:vertAlign w:val="subscript"/>
              </w:rPr>
              <w:t>2</w:t>
            </w:r>
            <w:r>
              <w:rPr>
                <w:rFonts w:hint="default" w:ascii="Times New Roman" w:hAnsi="Times New Roman" w:cs="Times New Roman" w:eastAsiaTheme="minorEastAsia"/>
                <w:color w:val="auto"/>
                <w:szCs w:val="22"/>
              </w:rPr>
              <w:t>·A1</w:t>
            </w:r>
            <w:r>
              <w:rPr>
                <w:rFonts w:hint="default" w:ascii="Times New Roman" w:hAnsi="Times New Roman" w:cs="Times New Roman" w:eastAsiaTheme="minorEastAsia"/>
                <w:color w:val="auto"/>
                <w:szCs w:val="22"/>
                <w:vertAlign w:val="subscript"/>
              </w:rPr>
              <w:t>2</w:t>
            </w:r>
            <w:r>
              <w:rPr>
                <w:rFonts w:hint="default" w:ascii="Times New Roman" w:hAnsi="Times New Roman" w:cs="Times New Roman" w:eastAsiaTheme="minorEastAsia"/>
                <w:color w:val="auto"/>
                <w:szCs w:val="22"/>
              </w:rPr>
              <w:t>O</w:t>
            </w:r>
            <w:r>
              <w:rPr>
                <w:rFonts w:hint="default" w:ascii="Times New Roman" w:hAnsi="Times New Roman" w:cs="Times New Roman" w:eastAsiaTheme="minorEastAsia"/>
                <w:color w:val="auto"/>
                <w:szCs w:val="22"/>
                <w:vertAlign w:val="subscript"/>
              </w:rPr>
              <w:t>3</w:t>
            </w:r>
            <w:r>
              <w:rPr>
                <w:rFonts w:hint="default" w:ascii="Times New Roman" w:hAnsi="Times New Roman" w:cs="Times New Roman" w:eastAsiaTheme="minorEastAsia"/>
                <w:color w:val="auto"/>
                <w:szCs w:val="22"/>
              </w:rPr>
              <w:t>·6MgO·K</w:t>
            </w:r>
            <w:r>
              <w:rPr>
                <w:rFonts w:hint="default" w:ascii="Times New Roman" w:hAnsi="Times New Roman" w:cs="Times New Roman" w:eastAsiaTheme="minorEastAsia"/>
                <w:color w:val="auto"/>
                <w:szCs w:val="22"/>
                <w:vertAlign w:val="subscript"/>
              </w:rPr>
              <w:t>2</w:t>
            </w:r>
            <w:r>
              <w:rPr>
                <w:rFonts w:hint="default" w:ascii="Times New Roman" w:hAnsi="Times New Roman" w:cs="Times New Roman" w:eastAsiaTheme="minorEastAsia"/>
                <w:color w:val="auto"/>
                <w:szCs w:val="22"/>
              </w:rPr>
              <w:t>O·2H</w:t>
            </w:r>
            <w:r>
              <w:rPr>
                <w:rFonts w:hint="default" w:ascii="Times New Roman" w:hAnsi="Times New Roman" w:cs="Times New Roman" w:eastAsiaTheme="minorEastAsia"/>
                <w:color w:val="auto"/>
                <w:szCs w:val="22"/>
                <w:vertAlign w:val="subscript"/>
              </w:rPr>
              <w:t>2</w:t>
            </w:r>
            <w:r>
              <w:rPr>
                <w:rFonts w:hint="default" w:ascii="Times New Roman" w:hAnsi="Times New Roman" w:cs="Times New Roman" w:eastAsiaTheme="minorEastAsia"/>
                <w:color w:val="auto"/>
                <w:szCs w:val="22"/>
              </w:rPr>
              <w:t>O。</w:t>
            </w:r>
          </w:p>
          <w:p>
            <w:pPr>
              <w:pStyle w:val="38"/>
              <w:spacing w:line="240" w:lineRule="auto"/>
              <w:ind w:firstLine="0" w:firstLineChars="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表1-5  金云母主要成分及含量</w:t>
            </w:r>
          </w:p>
          <w:tbl>
            <w:tblPr>
              <w:tblStyle w:val="24"/>
              <w:tblW w:w="8248" w:type="dxa"/>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75"/>
              <w:gridCol w:w="1376"/>
              <w:gridCol w:w="1377"/>
              <w:gridCol w:w="1372"/>
              <w:gridCol w:w="1384"/>
              <w:gridCol w:w="1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375"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成分</w:t>
                  </w:r>
                </w:p>
              </w:tc>
              <w:tc>
                <w:tcPr>
                  <w:tcW w:w="1376"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SiO</w:t>
                  </w:r>
                  <w:r>
                    <w:rPr>
                      <w:rFonts w:hint="default" w:ascii="Times New Roman" w:hAnsi="Times New Roman" w:cs="Times New Roman"/>
                      <w:color w:val="auto"/>
                      <w:kern w:val="0"/>
                      <w:sz w:val="21"/>
                      <w:szCs w:val="21"/>
                      <w:vertAlign w:val="subscript"/>
                    </w:rPr>
                    <w:t>2</w:t>
                  </w:r>
                </w:p>
              </w:tc>
              <w:tc>
                <w:tcPr>
                  <w:tcW w:w="1377"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Al</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O</w:t>
                  </w:r>
                  <w:r>
                    <w:rPr>
                      <w:rFonts w:hint="default" w:ascii="Times New Roman" w:hAnsi="Times New Roman" w:cs="Times New Roman"/>
                      <w:color w:val="auto"/>
                      <w:kern w:val="0"/>
                      <w:sz w:val="21"/>
                      <w:szCs w:val="21"/>
                      <w:vertAlign w:val="subscript"/>
                    </w:rPr>
                    <w:t>3</w:t>
                  </w:r>
                </w:p>
              </w:tc>
              <w:tc>
                <w:tcPr>
                  <w:tcW w:w="1372"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K</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O</w:t>
                  </w:r>
                </w:p>
              </w:tc>
              <w:tc>
                <w:tcPr>
                  <w:tcW w:w="1384"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MgO</w:t>
                  </w:r>
                </w:p>
              </w:tc>
              <w:tc>
                <w:tcPr>
                  <w:tcW w:w="1364"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H</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O</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375"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含量（%）</w:t>
                  </w:r>
                </w:p>
              </w:tc>
              <w:tc>
                <w:tcPr>
                  <w:tcW w:w="1376"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38.7-45</w:t>
                  </w:r>
                </w:p>
              </w:tc>
              <w:tc>
                <w:tcPr>
                  <w:tcW w:w="1377"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10.8-17</w:t>
                  </w:r>
                </w:p>
              </w:tc>
              <w:tc>
                <w:tcPr>
                  <w:tcW w:w="1372"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7-10.3</w:t>
                  </w:r>
                </w:p>
              </w:tc>
              <w:tc>
                <w:tcPr>
                  <w:tcW w:w="1384"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21.4-29.4</w:t>
                  </w:r>
                </w:p>
              </w:tc>
              <w:tc>
                <w:tcPr>
                  <w:tcW w:w="1364" w:type="dxa"/>
                  <w:vAlign w:val="center"/>
                </w:tcPr>
                <w:p>
                  <w:pPr>
                    <w:widowControl/>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&lt;1</w:t>
                  </w:r>
                </w:p>
              </w:tc>
            </w:tr>
          </w:tbl>
          <w:p>
            <w:pPr>
              <w:pStyle w:val="38"/>
              <w:spacing w:line="240" w:lineRule="auto"/>
              <w:ind w:firstLine="0" w:firstLineChars="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w:t>
            </w:r>
            <w:r>
              <w:rPr>
                <w:rFonts w:hint="default" w:ascii="Times New Roman" w:hAnsi="Times New Roman" w:cs="Times New Roman"/>
                <w:b/>
                <w:color w:val="auto"/>
                <w:sz w:val="24"/>
                <w:szCs w:val="24"/>
                <w:lang w:val="en-US" w:eastAsia="zh-CN"/>
              </w:rPr>
              <w:t>1-6</w:t>
            </w:r>
            <w:r>
              <w:rPr>
                <w:rFonts w:hint="default" w:ascii="Times New Roman" w:hAnsi="Times New Roman" w:cs="Times New Roman"/>
                <w:b/>
                <w:color w:val="auto"/>
                <w:sz w:val="24"/>
                <w:szCs w:val="24"/>
              </w:rPr>
              <w:t xml:space="preserve">  白云母主要成分及含量</w:t>
            </w:r>
          </w:p>
          <w:tbl>
            <w:tblPr>
              <w:tblStyle w:val="24"/>
              <w:tblW w:w="8248" w:type="dxa"/>
              <w:jc w:val="center"/>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2"/>
              <w:gridCol w:w="722"/>
              <w:gridCol w:w="913"/>
              <w:gridCol w:w="903"/>
              <w:gridCol w:w="1044"/>
              <w:gridCol w:w="796"/>
              <w:gridCol w:w="914"/>
              <w:gridCol w:w="1177"/>
              <w:gridCol w:w="6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12"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化学成份</w:t>
                  </w:r>
                </w:p>
              </w:tc>
              <w:tc>
                <w:tcPr>
                  <w:tcW w:w="722"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SiO</w:t>
                  </w:r>
                  <w:r>
                    <w:rPr>
                      <w:rFonts w:hint="default" w:ascii="Times New Roman" w:hAnsi="Times New Roman" w:cs="Times New Roman"/>
                      <w:color w:val="auto"/>
                      <w:kern w:val="0"/>
                      <w:sz w:val="21"/>
                      <w:szCs w:val="21"/>
                      <w:vertAlign w:val="subscript"/>
                    </w:rPr>
                    <w:t>2</w:t>
                  </w:r>
                </w:p>
              </w:tc>
              <w:tc>
                <w:tcPr>
                  <w:tcW w:w="913"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Al</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O</w:t>
                  </w:r>
                  <w:r>
                    <w:rPr>
                      <w:rFonts w:hint="default" w:ascii="Times New Roman" w:hAnsi="Times New Roman" w:cs="Times New Roman"/>
                      <w:color w:val="auto"/>
                      <w:kern w:val="0"/>
                      <w:sz w:val="21"/>
                      <w:szCs w:val="21"/>
                      <w:vertAlign w:val="subscript"/>
                    </w:rPr>
                    <w:t>3</w:t>
                  </w:r>
                </w:p>
              </w:tc>
              <w:tc>
                <w:tcPr>
                  <w:tcW w:w="903"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K</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O</w:t>
                  </w:r>
                </w:p>
              </w:tc>
              <w:tc>
                <w:tcPr>
                  <w:tcW w:w="1044"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Na</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O</w:t>
                  </w:r>
                </w:p>
              </w:tc>
              <w:tc>
                <w:tcPr>
                  <w:tcW w:w="796"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MgO</w:t>
                  </w:r>
                </w:p>
              </w:tc>
              <w:tc>
                <w:tcPr>
                  <w:tcW w:w="914"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Fe</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O</w:t>
                  </w:r>
                  <w:r>
                    <w:rPr>
                      <w:rFonts w:hint="default" w:ascii="Times New Roman" w:hAnsi="Times New Roman" w:cs="Times New Roman"/>
                      <w:color w:val="auto"/>
                      <w:kern w:val="0"/>
                      <w:sz w:val="21"/>
                      <w:szCs w:val="21"/>
                      <w:vertAlign w:val="subscript"/>
                    </w:rPr>
                    <w:t>3</w:t>
                  </w:r>
                </w:p>
              </w:tc>
              <w:tc>
                <w:tcPr>
                  <w:tcW w:w="1177"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S+P</w:t>
                  </w:r>
                </w:p>
              </w:tc>
              <w:tc>
                <w:tcPr>
                  <w:tcW w:w="667"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H</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rPr>
                    <w:t>O</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12"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含量（%）</w:t>
                  </w:r>
                </w:p>
              </w:tc>
              <w:tc>
                <w:tcPr>
                  <w:tcW w:w="722"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44-50</w:t>
                  </w:r>
                </w:p>
              </w:tc>
              <w:tc>
                <w:tcPr>
                  <w:tcW w:w="913"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20-33</w:t>
                  </w:r>
                </w:p>
              </w:tc>
              <w:tc>
                <w:tcPr>
                  <w:tcW w:w="903"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9-11</w:t>
                  </w:r>
                </w:p>
              </w:tc>
              <w:tc>
                <w:tcPr>
                  <w:tcW w:w="1044"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0.95-1.8</w:t>
                  </w:r>
                </w:p>
              </w:tc>
              <w:tc>
                <w:tcPr>
                  <w:tcW w:w="796"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1.3-2</w:t>
                  </w:r>
                </w:p>
              </w:tc>
              <w:tc>
                <w:tcPr>
                  <w:tcW w:w="914"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2-6</w:t>
                  </w:r>
                </w:p>
              </w:tc>
              <w:tc>
                <w:tcPr>
                  <w:tcW w:w="1177"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0.02-0.05</w:t>
                  </w:r>
                </w:p>
              </w:tc>
              <w:tc>
                <w:tcPr>
                  <w:tcW w:w="667" w:type="dxa"/>
                  <w:vAlign w:val="center"/>
                </w:tcPr>
                <w:p>
                  <w:pPr>
                    <w:widowControl/>
                    <w:spacing w:line="240" w:lineRule="auto"/>
                    <w:jc w:val="center"/>
                    <w:textAlignment w:val="center"/>
                    <w:rPr>
                      <w:rFonts w:hint="default" w:ascii="Times New Roman" w:hAnsi="Times New Roman" w:cs="Times New Roman"/>
                      <w:b/>
                      <w:color w:val="auto"/>
                      <w:sz w:val="21"/>
                      <w:szCs w:val="21"/>
                    </w:rPr>
                  </w:pPr>
                  <w:r>
                    <w:rPr>
                      <w:rFonts w:hint="default" w:ascii="Times New Roman" w:hAnsi="Times New Roman" w:cs="Times New Roman"/>
                      <w:color w:val="auto"/>
                      <w:kern w:val="0"/>
                      <w:sz w:val="21"/>
                      <w:szCs w:val="21"/>
                    </w:rPr>
                    <w:t>0.13</w:t>
                  </w:r>
                </w:p>
              </w:tc>
            </w:tr>
          </w:tbl>
          <w:p>
            <w:pPr>
              <w:pStyle w:val="6"/>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6、工作制度及劳动定员</w:t>
            </w:r>
          </w:p>
          <w:p>
            <w:pPr>
              <w:pStyle w:val="29"/>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4"/>
                <w:lang w:eastAsia="zh-CN"/>
              </w:rPr>
              <w:t>项目原有员工</w:t>
            </w:r>
            <w:r>
              <w:rPr>
                <w:rFonts w:hint="default" w:ascii="Times New Roman" w:hAnsi="Times New Roman" w:cs="Times New Roman" w:eastAsiaTheme="minorEastAsia"/>
                <w:color w:val="auto"/>
                <w:sz w:val="24"/>
                <w:lang w:val="en-US" w:eastAsia="zh-CN"/>
              </w:rPr>
              <w:t>45人，在新增2条生产线后</w:t>
            </w:r>
            <w:r>
              <w:rPr>
                <w:rFonts w:hint="default" w:ascii="Times New Roman" w:hAnsi="Times New Roman" w:cs="Times New Roman" w:eastAsiaTheme="minorEastAsia"/>
                <w:color w:val="auto"/>
                <w:sz w:val="24"/>
                <w:lang w:eastAsia="zh-CN"/>
              </w:rPr>
              <w:t>员工整至</w:t>
            </w:r>
            <w:r>
              <w:rPr>
                <w:rFonts w:hint="default" w:ascii="Times New Roman" w:hAnsi="Times New Roman" w:cs="Times New Roman" w:eastAsiaTheme="minorEastAsia"/>
                <w:color w:val="auto"/>
                <w:sz w:val="24"/>
              </w:rPr>
              <w:t>80人，年工作天数</w:t>
            </w:r>
            <w:r>
              <w:rPr>
                <w:rFonts w:hint="default" w:ascii="Times New Roman" w:hAnsi="Times New Roman" w:cs="Times New Roman" w:eastAsiaTheme="minorEastAsia"/>
                <w:color w:val="auto"/>
                <w:sz w:val="24"/>
                <w:lang w:val="en-US" w:eastAsia="zh-CN"/>
              </w:rPr>
              <w:t>25</w:t>
            </w:r>
            <w:r>
              <w:rPr>
                <w:rFonts w:hint="default" w:ascii="Times New Roman" w:hAnsi="Times New Roman" w:cs="Times New Roman" w:eastAsiaTheme="minorEastAsia"/>
                <w:color w:val="auto"/>
                <w:sz w:val="24"/>
              </w:rPr>
              <w:t>0天，采用3班制，每班8小时，每天工作24小时。</w:t>
            </w:r>
          </w:p>
          <w:p>
            <w:pPr>
              <w:pStyle w:val="6"/>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7、项目平面布置方案</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eastAsia="zh-CN"/>
              </w:rPr>
              <w:t>平江县盛盈云母工业有限公司</w:t>
            </w:r>
            <w:r>
              <w:rPr>
                <w:rFonts w:hint="default" w:ascii="Times New Roman" w:hAnsi="Times New Roman" w:cs="Times New Roman" w:eastAsiaTheme="minorEastAsia"/>
                <w:color w:val="auto"/>
              </w:rPr>
              <w:t>厂区各建、构筑物、道路等的布局已形成。</w:t>
            </w:r>
            <w:r>
              <w:rPr>
                <w:rFonts w:hint="default" w:ascii="Times New Roman" w:hAnsi="Times New Roman" w:cs="Times New Roman" w:eastAsiaTheme="minorEastAsia"/>
                <w:color w:val="auto"/>
                <w:lang w:eastAsia="zh-CN"/>
              </w:rPr>
              <w:t>项目生产车间位于厂区北侧，锅炉房及仓库位于厂区中部，絮凝沉淀池位于厂区东北角紧邻生产车间，</w:t>
            </w:r>
            <w:r>
              <w:rPr>
                <w:rFonts w:hint="default" w:ascii="Times New Roman" w:hAnsi="Times New Roman" w:cs="Times New Roman" w:eastAsiaTheme="minorEastAsia"/>
                <w:color w:val="auto"/>
              </w:rPr>
              <w:t>本次工程主要对锅炉房进行改造，</w:t>
            </w:r>
            <w:r>
              <w:rPr>
                <w:rFonts w:hint="default" w:ascii="Times New Roman" w:hAnsi="Times New Roman" w:cs="Times New Roman" w:eastAsiaTheme="minorEastAsia"/>
                <w:color w:val="auto"/>
                <w:lang w:eastAsia="zh-CN"/>
              </w:rPr>
              <w:t>不会改变厂区内平面布置，项目</w:t>
            </w:r>
            <w:r>
              <w:rPr>
                <w:rFonts w:hint="default" w:ascii="Times New Roman" w:hAnsi="Times New Roman" w:cs="Times New Roman" w:eastAsiaTheme="minorEastAsia"/>
                <w:color w:val="auto"/>
              </w:rPr>
              <w:t>作业线短捷，布局合理。</w:t>
            </w:r>
            <w:r>
              <w:rPr>
                <w:rFonts w:hint="default" w:ascii="Times New Roman" w:hAnsi="Times New Roman" w:cs="Times New Roman" w:eastAsiaTheme="minorEastAsia"/>
                <w:color w:val="auto"/>
              </w:rPr>
              <w:tab/>
            </w: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left="0" w:leftChars="0" w:firstLine="0" w:firstLineChars="0"/>
              <w:rPr>
                <w:rFonts w:hint="default" w:ascii="Times New Roman" w:hAnsi="Times New Roman" w:cs="Times New Roman" w:eastAsiaTheme="minorEastAsia"/>
                <w:color w:val="auto"/>
              </w:rPr>
            </w:pPr>
          </w:p>
          <w:p>
            <w:pPr>
              <w:pStyle w:val="26"/>
              <w:ind w:left="0" w:leftChars="0" w:firstLine="0" w:firstLineChars="0"/>
              <w:rPr>
                <w:rFonts w:hint="default"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9" w:hRule="atLeast"/>
          <w:jc w:val="center"/>
        </w:trPr>
        <w:tc>
          <w:tcPr>
            <w:tcW w:w="8494" w:type="dxa"/>
            <w:gridSpan w:val="12"/>
            <w:vAlign w:val="center"/>
          </w:tcPr>
          <w:p>
            <w:pPr>
              <w:spacing w:beforeLines="50" w:line="520" w:lineRule="exac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与建设项目有关的原有污染情况及主要环境问题：</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1、地理位置</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eastAsia="zh-CN"/>
              </w:rPr>
              <w:t>项目</w:t>
            </w:r>
            <w:r>
              <w:rPr>
                <w:rFonts w:hint="default" w:ascii="Times New Roman" w:hAnsi="Times New Roman" w:cs="Times New Roman" w:eastAsiaTheme="minorEastAsia"/>
                <w:color w:val="auto"/>
              </w:rPr>
              <w:t>建设地位于平江县福寿山镇思合村张家组，东抵白水变电站围墙，南抵盛盈云母公司仓库外墙，西面和北面抵张家组水田。</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2、原有项目建设内容及规模</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项目总投资为260万元，主要包括征地、土建工程、设备购置及安装的费用，</w:t>
            </w:r>
            <w:r>
              <w:rPr>
                <w:rFonts w:hint="default" w:ascii="Times New Roman" w:hAnsi="Times New Roman" w:cs="Times New Roman" w:eastAsiaTheme="minorEastAsia"/>
                <w:color w:val="auto"/>
                <w:lang w:eastAsia="zh-CN"/>
              </w:rPr>
              <w:t>原有项目年产云母纸</w:t>
            </w:r>
            <w:r>
              <w:rPr>
                <w:rFonts w:hint="default" w:ascii="Times New Roman" w:hAnsi="Times New Roman" w:cs="Times New Roman" w:eastAsiaTheme="minorEastAsia"/>
                <w:color w:val="auto"/>
                <w:lang w:val="en-US" w:eastAsia="zh-CN"/>
              </w:rPr>
              <w:t>3400t。</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原有项目主要建设内容包括制浆车间、</w:t>
            </w:r>
            <w:r>
              <w:rPr>
                <w:rFonts w:hint="default" w:ascii="Times New Roman" w:hAnsi="Times New Roman" w:cs="Times New Roman" w:eastAsiaTheme="minorEastAsia"/>
                <w:color w:val="auto"/>
                <w:lang w:eastAsia="zh-CN"/>
              </w:rPr>
              <w:t>造纸</w:t>
            </w:r>
            <w:r>
              <w:rPr>
                <w:rFonts w:hint="default" w:ascii="Times New Roman" w:hAnsi="Times New Roman" w:cs="Times New Roman" w:eastAsiaTheme="minorEastAsia"/>
                <w:color w:val="auto"/>
              </w:rPr>
              <w:t>车间、锅炉房、原料仓库建设和锅炉房，其次为各种设备安装与管道铺设，本项目原有建设主要内容见下表。</w:t>
            </w:r>
          </w:p>
          <w:p>
            <w:pPr>
              <w:tabs>
                <w:tab w:val="left" w:pos="2016"/>
              </w:tabs>
              <w:spacing w:line="360" w:lineRule="auto"/>
              <w:ind w:firstLine="482" w:firstLine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表1-6原有项目建设主要内容</w:t>
            </w:r>
          </w:p>
          <w:tbl>
            <w:tblPr>
              <w:tblStyle w:val="25"/>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89"/>
              <w:gridCol w:w="5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类别</w:t>
                  </w:r>
                </w:p>
              </w:tc>
              <w:tc>
                <w:tcPr>
                  <w:tcW w:w="1689"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项目内容</w:t>
                  </w:r>
                </w:p>
              </w:tc>
              <w:tc>
                <w:tcPr>
                  <w:tcW w:w="5872"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项目组成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vMerge w:val="restart"/>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生产工程</w:t>
                  </w:r>
                </w:p>
              </w:tc>
              <w:tc>
                <w:tcPr>
                  <w:tcW w:w="1689"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制</w:t>
                  </w:r>
                  <w:r>
                    <w:rPr>
                      <w:rFonts w:hint="default" w:ascii="Times New Roman" w:hAnsi="Times New Roman" w:cs="Times New Roman"/>
                      <w:color w:val="auto"/>
                      <w:szCs w:val="21"/>
                    </w:rPr>
                    <w:t>浆车间</w:t>
                  </w:r>
                </w:p>
              </w:tc>
              <w:tc>
                <w:tcPr>
                  <w:tcW w:w="5872"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由水力破碎机、分级筛分、除砂等工段组成，设计生产能力5.7t/d,制浆得率99%;车间占地面积260</w:t>
                  </w:r>
                  <w:r>
                    <w:rPr>
                      <w:rFonts w:hint="default" w:ascii="Times New Roman" w:hAnsi="Times New Roman" w:cs="Times New Roman"/>
                      <w:color w:val="auto"/>
                      <w:szCs w:val="21"/>
                      <w:lang w:eastAsia="zh-CN"/>
                    </w:rPr>
                    <w:t>㎡</w:t>
                  </w:r>
                </w:p>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碎纸工艺：水力碎浆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vMerge w:val="continue"/>
                  <w:vAlign w:val="center"/>
                </w:tcPr>
                <w:p>
                  <w:pPr>
                    <w:tabs>
                      <w:tab w:val="left" w:pos="2016"/>
                    </w:tabs>
                    <w:spacing w:line="360" w:lineRule="auto"/>
                    <w:jc w:val="center"/>
                    <w:rPr>
                      <w:rFonts w:hint="default" w:ascii="Times New Roman" w:hAnsi="Times New Roman" w:cs="Times New Roman"/>
                      <w:color w:val="auto"/>
                      <w:szCs w:val="21"/>
                    </w:rPr>
                  </w:pPr>
                </w:p>
              </w:tc>
              <w:tc>
                <w:tcPr>
                  <w:tcW w:w="1689"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造纸车间</w:t>
                  </w:r>
                </w:p>
              </w:tc>
              <w:tc>
                <w:tcPr>
                  <w:tcW w:w="5872"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主要由粗、细配浆箱配浆、圆网抄纸、毛毯按纸、真空脱水、压榨、烘缸干燥、复卷等工段组成，有1092纸机台，年设计生产能力分别为</w:t>
                  </w:r>
                  <w:r>
                    <w:rPr>
                      <w:rFonts w:hint="default" w:ascii="Times New Roman" w:hAnsi="Times New Roman" w:cs="Times New Roman"/>
                      <w:color w:val="auto"/>
                      <w:szCs w:val="21"/>
                      <w:lang w:val="en-US" w:eastAsia="zh-CN"/>
                    </w:rPr>
                    <w:t>3400</w:t>
                  </w:r>
                  <w:r>
                    <w:rPr>
                      <w:rFonts w:hint="default" w:ascii="Times New Roman" w:hAnsi="Times New Roman" w:cs="Times New Roman"/>
                      <w:color w:val="auto"/>
                      <w:szCs w:val="21"/>
                    </w:rPr>
                    <w:t>t，车间占地面积780</w:t>
                  </w:r>
                  <w:r>
                    <w:rPr>
                      <w:rFonts w:hint="default" w:ascii="Times New Roman" w:hAnsi="Times New Roman"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7" w:type="dxa"/>
                  <w:vMerge w:val="restart"/>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公用工程</w:t>
                  </w:r>
                </w:p>
              </w:tc>
              <w:tc>
                <w:tcPr>
                  <w:tcW w:w="1689"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供热系统</w:t>
                  </w:r>
                </w:p>
              </w:tc>
              <w:tc>
                <w:tcPr>
                  <w:tcW w:w="5872"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lang w:eastAsia="zh-CN"/>
                    </w:rPr>
                    <w:t>台</w:t>
                  </w:r>
                  <w:r>
                    <w:rPr>
                      <w:rFonts w:hint="default" w:ascii="Times New Roman" w:hAnsi="Times New Roman" w:cs="Times New Roman"/>
                      <w:color w:val="auto"/>
                      <w:szCs w:val="21"/>
                      <w:lang w:val="en-US" w:eastAsia="zh-CN"/>
                    </w:rPr>
                    <w:t>2t/h生物质锅炉，</w:t>
                  </w:r>
                  <w:r>
                    <w:rPr>
                      <w:rFonts w:hint="default" w:ascii="Times New Roman" w:hAnsi="Times New Roman" w:cs="Times New Roman"/>
                      <w:color w:val="auto"/>
                      <w:szCs w:val="21"/>
                    </w:rPr>
                    <w:t>配套水膜除尘设施</w:t>
                  </w:r>
                  <w:r>
                    <w:rPr>
                      <w:rFonts w:hint="default" w:ascii="Times New Roman" w:hAnsi="Times New Roman" w:cs="Times New Roman"/>
                      <w:color w:val="auto"/>
                      <w:szCs w:val="21"/>
                      <w:lang w:eastAsia="zh-CN"/>
                    </w:rPr>
                    <w:t>及20</w:t>
                  </w:r>
                  <w:r>
                    <w:rPr>
                      <w:rFonts w:hint="default" w:ascii="Times New Roman" w:hAnsi="Times New Roman" w:cs="Times New Roman"/>
                      <w:color w:val="auto"/>
                      <w:szCs w:val="21"/>
                    </w:rPr>
                    <w:t>米高烟囱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vMerge w:val="continue"/>
                  <w:vAlign w:val="center"/>
                </w:tcPr>
                <w:p>
                  <w:pPr>
                    <w:tabs>
                      <w:tab w:val="left" w:pos="2016"/>
                    </w:tabs>
                    <w:spacing w:line="360" w:lineRule="auto"/>
                    <w:jc w:val="center"/>
                    <w:rPr>
                      <w:rFonts w:hint="default" w:ascii="Times New Roman" w:hAnsi="Times New Roman" w:cs="Times New Roman"/>
                      <w:color w:val="auto"/>
                      <w:szCs w:val="21"/>
                    </w:rPr>
                  </w:pPr>
                </w:p>
              </w:tc>
              <w:tc>
                <w:tcPr>
                  <w:tcW w:w="1689"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仓库</w:t>
                  </w:r>
                </w:p>
              </w:tc>
              <w:tc>
                <w:tcPr>
                  <w:tcW w:w="5872"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原材料仓库一栋，面积为442</w:t>
                  </w:r>
                  <w:r>
                    <w:rPr>
                      <w:rFonts w:hint="default" w:ascii="Times New Roman" w:hAnsi="Times New Roman"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vMerge w:val="continue"/>
                  <w:vAlign w:val="center"/>
                </w:tcPr>
                <w:p>
                  <w:pPr>
                    <w:tabs>
                      <w:tab w:val="left" w:pos="2016"/>
                    </w:tabs>
                    <w:spacing w:line="360" w:lineRule="auto"/>
                    <w:jc w:val="center"/>
                    <w:rPr>
                      <w:rFonts w:hint="default" w:ascii="Times New Roman" w:hAnsi="Times New Roman" w:cs="Times New Roman"/>
                      <w:color w:val="auto"/>
                      <w:szCs w:val="21"/>
                    </w:rPr>
                  </w:pPr>
                </w:p>
              </w:tc>
              <w:tc>
                <w:tcPr>
                  <w:tcW w:w="1689"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废水处理设施</w:t>
                  </w:r>
                </w:p>
              </w:tc>
              <w:tc>
                <w:tcPr>
                  <w:tcW w:w="5872" w:type="dxa"/>
                  <w:vAlign w:val="center"/>
                </w:tcPr>
                <w:p>
                  <w:pPr>
                    <w:tabs>
                      <w:tab w:val="left" w:pos="2016"/>
                    </w:tabs>
                    <w:spacing w:line="360" w:lineRule="auto"/>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三级絮凝沉淀池</w:t>
                  </w:r>
                </w:p>
              </w:tc>
            </w:tr>
          </w:tbl>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原有项目主要生产设备见下表。</w:t>
            </w:r>
          </w:p>
          <w:p>
            <w:pPr>
              <w:tabs>
                <w:tab w:val="left" w:pos="2016"/>
              </w:tabs>
              <w:spacing w:line="360" w:lineRule="auto"/>
              <w:ind w:firstLine="482" w:firstLine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表1-7 原有项目主要生产设备</w:t>
            </w:r>
          </w:p>
          <w:tbl>
            <w:tblPr>
              <w:tblStyle w:val="25"/>
              <w:tblW w:w="8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65"/>
              <w:gridCol w:w="1601"/>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2765"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设备名称</w:t>
                  </w:r>
                </w:p>
              </w:tc>
              <w:tc>
                <w:tcPr>
                  <w:tcW w:w="1601"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数量</w:t>
                  </w:r>
                </w:p>
              </w:tc>
              <w:tc>
                <w:tcPr>
                  <w:tcW w:w="2904"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2765"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水力破碎机</w:t>
                  </w:r>
                </w:p>
              </w:tc>
              <w:tc>
                <w:tcPr>
                  <w:tcW w:w="1601"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4台</w:t>
                  </w:r>
                </w:p>
              </w:tc>
              <w:tc>
                <w:tcPr>
                  <w:tcW w:w="2904"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2765"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往复泵</w:t>
                  </w:r>
                </w:p>
              </w:tc>
              <w:tc>
                <w:tcPr>
                  <w:tcW w:w="1601"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20台</w:t>
                  </w:r>
                </w:p>
              </w:tc>
              <w:tc>
                <w:tcPr>
                  <w:tcW w:w="2904"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Q=11</w:t>
                  </w:r>
                  <w:r>
                    <w:rPr>
                      <w:rFonts w:hint="default" w:ascii="Times New Roman" w:hAnsi="Times New Roman" w:cs="Times New Roman"/>
                      <w:color w:val="auto"/>
                      <w:szCs w:val="21"/>
                      <w:lang w:eastAsia="zh-CN"/>
                    </w:rPr>
                    <w:t>m³</w:t>
                  </w:r>
                  <w:r>
                    <w:rPr>
                      <w:rFonts w:hint="default" w:ascii="Times New Roman" w:hAnsi="Times New Roman" w:cs="Times New Roman"/>
                      <w:color w:val="auto"/>
                      <w:szCs w:val="21"/>
                    </w:rPr>
                    <w:t>/h、H=290m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2765"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分级筛</w:t>
                  </w:r>
                </w:p>
              </w:tc>
              <w:tc>
                <w:tcPr>
                  <w:tcW w:w="1601"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2套</w:t>
                  </w:r>
                </w:p>
              </w:tc>
              <w:tc>
                <w:tcPr>
                  <w:tcW w:w="2904"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2765"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清水循环泵</w:t>
                  </w:r>
                </w:p>
              </w:tc>
              <w:tc>
                <w:tcPr>
                  <w:tcW w:w="1601"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4台</w:t>
                  </w:r>
                </w:p>
              </w:tc>
              <w:tc>
                <w:tcPr>
                  <w:tcW w:w="2904"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Q=110</w:t>
                  </w:r>
                  <w:r>
                    <w:rPr>
                      <w:rFonts w:hint="default" w:ascii="Times New Roman" w:hAnsi="Times New Roman" w:cs="Times New Roman"/>
                      <w:color w:val="auto"/>
                      <w:szCs w:val="21"/>
                      <w:lang w:eastAsia="zh-CN"/>
                    </w:rPr>
                    <w:t>m³</w:t>
                  </w:r>
                  <w:r>
                    <w:rPr>
                      <w:rFonts w:hint="default" w:ascii="Times New Roman" w:hAnsi="Times New Roman" w:cs="Times New Roman"/>
                      <w:color w:val="auto"/>
                      <w:szCs w:val="21"/>
                    </w:rPr>
                    <w:t>/h、H=28m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2765"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分切机</w:t>
                  </w:r>
                </w:p>
              </w:tc>
              <w:tc>
                <w:tcPr>
                  <w:tcW w:w="1601"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4台</w:t>
                  </w:r>
                </w:p>
              </w:tc>
              <w:tc>
                <w:tcPr>
                  <w:tcW w:w="2904" w:type="dxa"/>
                  <w:vAlign w:val="center"/>
                </w:tcPr>
                <w:p>
                  <w:pPr>
                    <w:tabs>
                      <w:tab w:val="left" w:pos="2016"/>
                    </w:tabs>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8"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2765"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真空泵、水泵、浆泵</w:t>
                  </w:r>
                </w:p>
              </w:tc>
              <w:tc>
                <w:tcPr>
                  <w:tcW w:w="1601"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20台</w:t>
                  </w:r>
                </w:p>
              </w:tc>
              <w:tc>
                <w:tcPr>
                  <w:tcW w:w="2904" w:type="dxa"/>
                  <w:vAlign w:val="center"/>
                </w:tcPr>
                <w:p>
                  <w:pPr>
                    <w:tabs>
                      <w:tab w:val="left" w:pos="2016"/>
                    </w:tabs>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98"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2765"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锅炉</w:t>
                  </w:r>
                </w:p>
              </w:tc>
              <w:tc>
                <w:tcPr>
                  <w:tcW w:w="1601"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1台</w:t>
                  </w:r>
                </w:p>
              </w:tc>
              <w:tc>
                <w:tcPr>
                  <w:tcW w:w="2904" w:type="dxa"/>
                  <w:vAlign w:val="center"/>
                </w:tcPr>
                <w:p>
                  <w:pPr>
                    <w:tabs>
                      <w:tab w:val="left" w:pos="2016"/>
                    </w:tabs>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2T/h</w:t>
                  </w:r>
                </w:p>
              </w:tc>
            </w:tr>
          </w:tbl>
          <w:p>
            <w:pPr>
              <w:tabs>
                <w:tab w:val="left" w:pos="2016"/>
              </w:tabs>
              <w:spacing w:line="360" w:lineRule="auto"/>
              <w:ind w:firstLine="482" w:firstLine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表1-8 原有项目纸机型号及参数</w:t>
            </w:r>
          </w:p>
          <w:tbl>
            <w:tblPr>
              <w:tblStyle w:val="25"/>
              <w:tblW w:w="8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553"/>
              <w:gridCol w:w="628"/>
              <w:gridCol w:w="718"/>
              <w:gridCol w:w="718"/>
              <w:gridCol w:w="718"/>
              <w:gridCol w:w="720"/>
              <w:gridCol w:w="680"/>
              <w:gridCol w:w="748"/>
              <w:gridCol w:w="737"/>
              <w:gridCol w:w="837"/>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575" w:type="dxa"/>
                  <w:vMerge w:val="restart"/>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纸机型号</w:t>
                  </w:r>
                </w:p>
              </w:tc>
              <w:tc>
                <w:tcPr>
                  <w:tcW w:w="553" w:type="dxa"/>
                  <w:vMerge w:val="restart"/>
                  <w:vAlign w:val="center"/>
                </w:tcPr>
                <w:p>
                  <w:pPr>
                    <w:tabs>
                      <w:tab w:val="left" w:pos="2016"/>
                    </w:tabs>
                    <w:spacing w:line="360" w:lineRule="auto"/>
                    <w:jc w:val="center"/>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lang w:eastAsia="zh-CN"/>
                    </w:rPr>
                    <w:t>数量（个）</w:t>
                  </w:r>
                </w:p>
              </w:tc>
              <w:tc>
                <w:tcPr>
                  <w:tcW w:w="2064" w:type="dxa"/>
                  <w:gridSpan w:val="3"/>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烘缸</w:t>
                  </w:r>
                </w:p>
              </w:tc>
              <w:tc>
                <w:tcPr>
                  <w:tcW w:w="1438" w:type="dxa"/>
                  <w:gridSpan w:val="2"/>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网笼</w:t>
                  </w:r>
                </w:p>
              </w:tc>
              <w:tc>
                <w:tcPr>
                  <w:tcW w:w="1428" w:type="dxa"/>
                  <w:gridSpan w:val="2"/>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压榨</w:t>
                  </w:r>
                </w:p>
              </w:tc>
              <w:tc>
                <w:tcPr>
                  <w:tcW w:w="737" w:type="dxa"/>
                  <w:vMerge w:val="restart"/>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产品规格（g/</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w:t>
                  </w:r>
                </w:p>
              </w:tc>
              <w:tc>
                <w:tcPr>
                  <w:tcW w:w="837" w:type="dxa"/>
                  <w:vMerge w:val="restart"/>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车速（m/min）</w:t>
                  </w:r>
                </w:p>
              </w:tc>
              <w:tc>
                <w:tcPr>
                  <w:tcW w:w="636" w:type="dxa"/>
                  <w:vMerge w:val="restart"/>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产量（t/a）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575" w:type="dxa"/>
                  <w:vMerge w:val="continue"/>
                  <w:vAlign w:val="center"/>
                </w:tcPr>
                <w:p>
                  <w:pPr>
                    <w:tabs>
                      <w:tab w:val="left" w:pos="2016"/>
                    </w:tabs>
                    <w:spacing w:line="360" w:lineRule="auto"/>
                    <w:jc w:val="center"/>
                    <w:rPr>
                      <w:rFonts w:hint="default" w:ascii="Times New Roman" w:hAnsi="Times New Roman" w:cs="Times New Roman"/>
                      <w:color w:val="auto"/>
                      <w:sz w:val="18"/>
                      <w:szCs w:val="18"/>
                    </w:rPr>
                  </w:pPr>
                </w:p>
              </w:tc>
              <w:tc>
                <w:tcPr>
                  <w:tcW w:w="553" w:type="dxa"/>
                  <w:vMerge w:val="continue"/>
                  <w:vAlign w:val="center"/>
                </w:tcPr>
                <w:p>
                  <w:pPr>
                    <w:tabs>
                      <w:tab w:val="left" w:pos="2016"/>
                    </w:tabs>
                    <w:spacing w:line="360" w:lineRule="auto"/>
                    <w:jc w:val="center"/>
                    <w:rPr>
                      <w:rFonts w:hint="default" w:ascii="Times New Roman" w:hAnsi="Times New Roman" w:cs="Times New Roman"/>
                      <w:color w:val="auto"/>
                      <w:sz w:val="18"/>
                      <w:szCs w:val="18"/>
                    </w:rPr>
                  </w:pPr>
                </w:p>
              </w:tc>
              <w:tc>
                <w:tcPr>
                  <w:tcW w:w="628"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数量（个）</w:t>
                  </w:r>
                </w:p>
              </w:tc>
              <w:tc>
                <w:tcPr>
                  <w:tcW w:w="718"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直径（mm）</w:t>
                  </w:r>
                </w:p>
              </w:tc>
              <w:tc>
                <w:tcPr>
                  <w:tcW w:w="718"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幅宽（mm）</w:t>
                  </w:r>
                </w:p>
              </w:tc>
              <w:tc>
                <w:tcPr>
                  <w:tcW w:w="718"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数量（个）</w:t>
                  </w:r>
                </w:p>
              </w:tc>
              <w:tc>
                <w:tcPr>
                  <w:tcW w:w="720"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幅宽（mm）</w:t>
                  </w:r>
                </w:p>
              </w:tc>
              <w:tc>
                <w:tcPr>
                  <w:tcW w:w="680"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数量（对）</w:t>
                  </w:r>
                </w:p>
              </w:tc>
              <w:tc>
                <w:tcPr>
                  <w:tcW w:w="748"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直径（mm）</w:t>
                  </w:r>
                </w:p>
              </w:tc>
              <w:tc>
                <w:tcPr>
                  <w:tcW w:w="737" w:type="dxa"/>
                  <w:vMerge w:val="continue"/>
                  <w:vAlign w:val="center"/>
                </w:tcPr>
                <w:p>
                  <w:pPr>
                    <w:tabs>
                      <w:tab w:val="left" w:pos="2016"/>
                    </w:tabs>
                    <w:spacing w:line="360" w:lineRule="auto"/>
                    <w:jc w:val="center"/>
                    <w:rPr>
                      <w:rFonts w:hint="default" w:ascii="Times New Roman" w:hAnsi="Times New Roman" w:cs="Times New Roman"/>
                      <w:color w:val="auto"/>
                      <w:sz w:val="18"/>
                      <w:szCs w:val="18"/>
                    </w:rPr>
                  </w:pPr>
                </w:p>
              </w:tc>
              <w:tc>
                <w:tcPr>
                  <w:tcW w:w="837" w:type="dxa"/>
                  <w:vMerge w:val="continue"/>
                  <w:vAlign w:val="center"/>
                </w:tcPr>
                <w:p>
                  <w:pPr>
                    <w:tabs>
                      <w:tab w:val="left" w:pos="2016"/>
                    </w:tabs>
                    <w:spacing w:line="360" w:lineRule="auto"/>
                    <w:jc w:val="center"/>
                    <w:rPr>
                      <w:rFonts w:hint="default" w:ascii="Times New Roman" w:hAnsi="Times New Roman" w:cs="Times New Roman"/>
                      <w:color w:val="auto"/>
                      <w:sz w:val="18"/>
                      <w:szCs w:val="18"/>
                    </w:rPr>
                  </w:pPr>
                </w:p>
              </w:tc>
              <w:tc>
                <w:tcPr>
                  <w:tcW w:w="636" w:type="dxa"/>
                  <w:vMerge w:val="continue"/>
                  <w:vAlign w:val="center"/>
                </w:tcPr>
                <w:p>
                  <w:pPr>
                    <w:tabs>
                      <w:tab w:val="left" w:pos="2016"/>
                    </w:tabs>
                    <w:spacing w:line="360" w:lineRule="auto"/>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1092</w:t>
                  </w:r>
                </w:p>
              </w:tc>
              <w:tc>
                <w:tcPr>
                  <w:tcW w:w="553" w:type="dxa"/>
                  <w:vAlign w:val="center"/>
                </w:tcPr>
                <w:p>
                  <w:pPr>
                    <w:tabs>
                      <w:tab w:val="left" w:pos="2016"/>
                    </w:tabs>
                    <w:spacing w:line="360" w:lineRule="auto"/>
                    <w:jc w:val="center"/>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lang w:val="en-US" w:eastAsia="zh-CN"/>
                    </w:rPr>
                    <w:t>4</w:t>
                  </w:r>
                </w:p>
              </w:tc>
              <w:tc>
                <w:tcPr>
                  <w:tcW w:w="628" w:type="dxa"/>
                  <w:vAlign w:val="center"/>
                </w:tcPr>
                <w:p>
                  <w:pPr>
                    <w:tabs>
                      <w:tab w:val="left" w:pos="2016"/>
                    </w:tabs>
                    <w:spacing w:line="360" w:lineRule="auto"/>
                    <w:jc w:val="center"/>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lang w:val="en-US" w:eastAsia="zh-CN"/>
                    </w:rPr>
                    <w:t>4</w:t>
                  </w:r>
                </w:p>
              </w:tc>
              <w:tc>
                <w:tcPr>
                  <w:tcW w:w="718"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3000</w:t>
                  </w:r>
                </w:p>
              </w:tc>
              <w:tc>
                <w:tcPr>
                  <w:tcW w:w="718"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1092</w:t>
                  </w:r>
                </w:p>
              </w:tc>
              <w:tc>
                <w:tcPr>
                  <w:tcW w:w="718" w:type="dxa"/>
                  <w:vAlign w:val="center"/>
                </w:tcPr>
                <w:p>
                  <w:pPr>
                    <w:tabs>
                      <w:tab w:val="left" w:pos="2016"/>
                    </w:tabs>
                    <w:spacing w:line="360" w:lineRule="auto"/>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20</w:t>
                  </w:r>
                </w:p>
              </w:tc>
              <w:tc>
                <w:tcPr>
                  <w:tcW w:w="720"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1092</w:t>
                  </w:r>
                </w:p>
              </w:tc>
              <w:tc>
                <w:tcPr>
                  <w:tcW w:w="680" w:type="dxa"/>
                  <w:vAlign w:val="center"/>
                </w:tcPr>
                <w:p>
                  <w:pPr>
                    <w:tabs>
                      <w:tab w:val="left" w:pos="2016"/>
                    </w:tabs>
                    <w:spacing w:line="360" w:lineRule="auto"/>
                    <w:jc w:val="center"/>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lang w:val="en-US" w:eastAsia="zh-CN"/>
                    </w:rPr>
                    <w:t>8</w:t>
                  </w:r>
                </w:p>
              </w:tc>
              <w:tc>
                <w:tcPr>
                  <w:tcW w:w="748"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260</w:t>
                  </w:r>
                </w:p>
              </w:tc>
              <w:tc>
                <w:tcPr>
                  <w:tcW w:w="737"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180~500</w:t>
                  </w:r>
                </w:p>
              </w:tc>
              <w:tc>
                <w:tcPr>
                  <w:tcW w:w="837" w:type="dxa"/>
                  <w:vAlign w:val="center"/>
                </w:tcPr>
                <w:p>
                  <w:pPr>
                    <w:tabs>
                      <w:tab w:val="left" w:pos="2016"/>
                    </w:tabs>
                    <w:spacing w:line="36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13</w:t>
                  </w:r>
                </w:p>
              </w:tc>
              <w:tc>
                <w:tcPr>
                  <w:tcW w:w="636" w:type="dxa"/>
                  <w:vAlign w:val="center"/>
                </w:tcPr>
                <w:p>
                  <w:pPr>
                    <w:tabs>
                      <w:tab w:val="left" w:pos="2016"/>
                    </w:tabs>
                    <w:spacing w:line="360" w:lineRule="auto"/>
                    <w:jc w:val="center"/>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lang w:val="en-US" w:eastAsia="zh-CN"/>
                    </w:rPr>
                    <w:t>3400</w:t>
                  </w:r>
                </w:p>
              </w:tc>
            </w:tr>
          </w:tbl>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3、原辅材料</w:t>
            </w:r>
          </w:p>
          <w:p>
            <w:pPr>
              <w:pStyle w:val="29"/>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4"/>
              </w:rPr>
              <w:t>原有项目主要原辅材料用量见下表。</w:t>
            </w:r>
          </w:p>
          <w:p>
            <w:pPr>
              <w:tabs>
                <w:tab w:val="left" w:pos="2016"/>
              </w:tabs>
              <w:spacing w:line="360" w:lineRule="auto"/>
              <w:ind w:firstLine="482" w:firstLine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表1-9原有项目主要原辅材料用量一览表</w:t>
            </w:r>
          </w:p>
          <w:tbl>
            <w:tblPr>
              <w:tblStyle w:val="24"/>
              <w:tblW w:w="8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29"/>
              <w:gridCol w:w="1317"/>
              <w:gridCol w:w="2131"/>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jc w:val="center"/>
              </w:trPr>
              <w:tc>
                <w:tcPr>
                  <w:tcW w:w="866"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序号</w:t>
                  </w:r>
                </w:p>
              </w:tc>
              <w:tc>
                <w:tcPr>
                  <w:tcW w:w="1829"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原辅材料及能耗</w:t>
                  </w:r>
                </w:p>
              </w:tc>
              <w:tc>
                <w:tcPr>
                  <w:tcW w:w="1317"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用量</w:t>
                  </w:r>
                </w:p>
              </w:tc>
              <w:tc>
                <w:tcPr>
                  <w:tcW w:w="2131"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来源</w:t>
                  </w:r>
                </w:p>
              </w:tc>
              <w:tc>
                <w:tcPr>
                  <w:tcW w:w="2125"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jc w:val="center"/>
              </w:trPr>
              <w:tc>
                <w:tcPr>
                  <w:tcW w:w="866"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1</w:t>
                  </w:r>
                </w:p>
              </w:tc>
              <w:tc>
                <w:tcPr>
                  <w:tcW w:w="1829"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白云母</w:t>
                  </w:r>
                </w:p>
              </w:tc>
              <w:tc>
                <w:tcPr>
                  <w:tcW w:w="1317"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lang w:val="en-US" w:eastAsia="zh-CN"/>
                    </w:rPr>
                    <w:t>1750</w:t>
                  </w:r>
                  <w:r>
                    <w:rPr>
                      <w:rFonts w:hint="default" w:ascii="Times New Roman" w:hAnsi="Times New Roman" w:cs="Times New Roman"/>
                      <w:bCs/>
                      <w:color w:val="auto"/>
                    </w:rPr>
                    <w:t>t/</w:t>
                  </w:r>
                  <w:r>
                    <w:rPr>
                      <w:rFonts w:hint="default" w:ascii="Times New Roman" w:hAnsi="Times New Roman" w:cs="Times New Roman"/>
                      <w:bCs/>
                      <w:color w:val="auto"/>
                      <w:lang w:val="en-US" w:eastAsia="zh-CN"/>
                    </w:rPr>
                    <w:t>a</w:t>
                  </w:r>
                </w:p>
              </w:tc>
              <w:tc>
                <w:tcPr>
                  <w:tcW w:w="2131" w:type="dxa"/>
                  <w:vAlign w:val="center"/>
                </w:tcPr>
                <w:p>
                  <w:pPr>
                    <w:jc w:val="center"/>
                    <w:rPr>
                      <w:rFonts w:hint="default" w:ascii="Times New Roman" w:hAnsi="Times New Roman" w:cs="Times New Roman" w:eastAsiaTheme="minorEastAsia"/>
                      <w:bCs/>
                      <w:color w:val="auto"/>
                      <w:szCs w:val="21"/>
                      <w:lang w:eastAsia="zh-CN"/>
                    </w:rPr>
                  </w:pPr>
                  <w:r>
                    <w:rPr>
                      <w:rFonts w:hint="default" w:ascii="Times New Roman" w:hAnsi="Times New Roman" w:cs="Times New Roman"/>
                      <w:bCs/>
                      <w:color w:val="auto"/>
                      <w:szCs w:val="21"/>
                      <w:lang w:eastAsia="zh-CN"/>
                    </w:rPr>
                    <w:t>外购</w:t>
                  </w:r>
                </w:p>
              </w:tc>
              <w:tc>
                <w:tcPr>
                  <w:tcW w:w="212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印度、新疆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jc w:val="center"/>
              </w:trPr>
              <w:tc>
                <w:tcPr>
                  <w:tcW w:w="866"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val="en-US" w:eastAsia="zh-CN"/>
                    </w:rPr>
                    <w:t>2</w:t>
                  </w:r>
                </w:p>
              </w:tc>
              <w:tc>
                <w:tcPr>
                  <w:tcW w:w="1829"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eastAsia="zh-CN"/>
                    </w:rPr>
                    <w:t>白料</w:t>
                  </w:r>
                </w:p>
              </w:tc>
              <w:tc>
                <w:tcPr>
                  <w:tcW w:w="1317"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lang w:val="en-US" w:eastAsia="zh-CN"/>
                    </w:rPr>
                    <w:t>250</w:t>
                  </w:r>
                  <w:r>
                    <w:rPr>
                      <w:rFonts w:hint="default" w:ascii="Times New Roman" w:hAnsi="Times New Roman" w:cs="Times New Roman"/>
                      <w:bCs/>
                      <w:color w:val="auto"/>
                    </w:rPr>
                    <w:t>t/a</w:t>
                  </w:r>
                </w:p>
              </w:tc>
              <w:tc>
                <w:tcPr>
                  <w:tcW w:w="2131"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外购</w:t>
                  </w:r>
                </w:p>
              </w:tc>
              <w:tc>
                <w:tcPr>
                  <w:tcW w:w="2125" w:type="dxa"/>
                  <w:vAlign w:val="center"/>
                </w:tcPr>
                <w:p>
                  <w:pPr>
                    <w:jc w:val="center"/>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6"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val="en-US" w:eastAsia="zh-CN"/>
                    </w:rPr>
                    <w:t>3</w:t>
                  </w:r>
                </w:p>
              </w:tc>
              <w:tc>
                <w:tcPr>
                  <w:tcW w:w="1829"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eastAsia="zh-CN"/>
                    </w:rPr>
                    <w:t>麻料</w:t>
                  </w:r>
                </w:p>
              </w:tc>
              <w:tc>
                <w:tcPr>
                  <w:tcW w:w="1317"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lang w:val="en-US" w:eastAsia="zh-CN"/>
                    </w:rPr>
                    <w:t>750</w:t>
                  </w:r>
                  <w:r>
                    <w:rPr>
                      <w:rFonts w:hint="default" w:ascii="Times New Roman" w:hAnsi="Times New Roman" w:cs="Times New Roman"/>
                      <w:bCs/>
                      <w:color w:val="auto"/>
                    </w:rPr>
                    <w:t>t/a</w:t>
                  </w:r>
                </w:p>
              </w:tc>
              <w:tc>
                <w:tcPr>
                  <w:tcW w:w="2131" w:type="dxa"/>
                  <w:vAlign w:val="center"/>
                </w:tcPr>
                <w:p>
                  <w:pPr>
                    <w:pStyle w:val="36"/>
                    <w:widowControl w:val="0"/>
                    <w:pBdr>
                      <w:left w:val="none" w:color="auto" w:sz="0" w:space="0"/>
                      <w:right w:val="none" w:color="auto" w:sz="0" w:space="0"/>
                    </w:pBdr>
                    <w:spacing w:before="0" w:beforeAutospacing="0" w:after="0" w:afterAutospacing="0"/>
                    <w:jc w:val="center"/>
                    <w:textAlignment w:val="auto"/>
                    <w:rPr>
                      <w:rFonts w:hint="default" w:ascii="Times New Roman" w:hAnsi="Times New Roman" w:cs="Times New Roman" w:eastAsiaTheme="minorEastAsia"/>
                      <w:bCs/>
                      <w:color w:val="auto"/>
                      <w:kern w:val="2"/>
                      <w:sz w:val="21"/>
                      <w:szCs w:val="21"/>
                      <w:lang w:eastAsia="zh-CN"/>
                    </w:rPr>
                  </w:pPr>
                  <w:r>
                    <w:rPr>
                      <w:rFonts w:hint="default" w:ascii="Times New Roman" w:hAnsi="Times New Roman" w:cs="Times New Roman" w:eastAsiaTheme="minorEastAsia"/>
                      <w:bCs/>
                      <w:color w:val="auto"/>
                      <w:kern w:val="2"/>
                      <w:sz w:val="21"/>
                      <w:szCs w:val="21"/>
                      <w:lang w:eastAsia="zh-CN"/>
                    </w:rPr>
                    <w:t>外购</w:t>
                  </w:r>
                </w:p>
              </w:tc>
              <w:tc>
                <w:tcPr>
                  <w:tcW w:w="2125" w:type="dxa"/>
                  <w:vAlign w:val="center"/>
                </w:tcPr>
                <w:p>
                  <w:pPr>
                    <w:pStyle w:val="36"/>
                    <w:widowControl w:val="0"/>
                    <w:pBdr>
                      <w:left w:val="none" w:color="auto" w:sz="0" w:space="0"/>
                      <w:right w:val="none" w:color="auto" w:sz="0" w:space="0"/>
                    </w:pBdr>
                    <w:spacing w:before="0" w:beforeAutospacing="0" w:after="0" w:afterAutospacing="0"/>
                    <w:jc w:val="center"/>
                    <w:textAlignment w:val="auto"/>
                    <w:rPr>
                      <w:rFonts w:hint="default" w:ascii="Times New Roman" w:hAnsi="Times New Roman" w:cs="Times New Roman" w:eastAsiaTheme="minorEastAsia"/>
                      <w:bCs/>
                      <w:color w:val="auto"/>
                      <w:kern w:val="2"/>
                      <w:sz w:val="21"/>
                      <w:szCs w:val="21"/>
                      <w:lang w:val="en-US" w:eastAsia="zh-CN"/>
                    </w:rPr>
                  </w:pPr>
                  <w:r>
                    <w:rPr>
                      <w:rFonts w:hint="default" w:ascii="Times New Roman" w:hAnsi="Times New Roman" w:cs="Times New Roman" w:eastAsiaTheme="minorEastAsia"/>
                      <w:bCs/>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6"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val="en-US" w:eastAsia="zh-CN"/>
                    </w:rPr>
                    <w:t>4</w:t>
                  </w:r>
                </w:p>
              </w:tc>
              <w:tc>
                <w:tcPr>
                  <w:tcW w:w="1829"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eastAsia="zh-CN"/>
                    </w:rPr>
                    <w:t>金云母</w:t>
                  </w:r>
                </w:p>
              </w:tc>
              <w:tc>
                <w:tcPr>
                  <w:tcW w:w="1317"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750t</w:t>
                  </w:r>
                  <w:r>
                    <w:rPr>
                      <w:rFonts w:hint="default" w:ascii="Times New Roman" w:hAnsi="Times New Roman" w:cs="Times New Roman"/>
                      <w:bCs/>
                      <w:color w:val="auto"/>
                      <w:kern w:val="0"/>
                      <w:szCs w:val="21"/>
                    </w:rPr>
                    <w:t>/a</w:t>
                  </w:r>
                </w:p>
              </w:tc>
              <w:tc>
                <w:tcPr>
                  <w:tcW w:w="2131" w:type="dxa"/>
                  <w:vAlign w:val="center"/>
                </w:tcPr>
                <w:p>
                  <w:pPr>
                    <w:pStyle w:val="36"/>
                    <w:widowControl w:val="0"/>
                    <w:pBdr>
                      <w:left w:val="none" w:color="auto" w:sz="0" w:space="0"/>
                      <w:right w:val="none" w:color="auto" w:sz="0" w:space="0"/>
                    </w:pBdr>
                    <w:spacing w:before="0" w:beforeAutospacing="0" w:after="0" w:afterAutospacing="0"/>
                    <w:jc w:val="center"/>
                    <w:textAlignment w:val="auto"/>
                    <w:rPr>
                      <w:rFonts w:hint="default" w:ascii="Times New Roman" w:hAnsi="Times New Roman" w:cs="Times New Roman" w:eastAsiaTheme="minorEastAsia"/>
                      <w:bCs/>
                      <w:color w:val="auto"/>
                      <w:kern w:val="2"/>
                      <w:sz w:val="21"/>
                      <w:szCs w:val="21"/>
                      <w:lang w:eastAsia="zh-CN"/>
                    </w:rPr>
                  </w:pPr>
                  <w:r>
                    <w:rPr>
                      <w:rFonts w:hint="default" w:ascii="Times New Roman" w:hAnsi="Times New Roman" w:cs="Times New Roman" w:eastAsiaTheme="minorEastAsia"/>
                      <w:bCs/>
                      <w:color w:val="auto"/>
                      <w:kern w:val="2"/>
                      <w:sz w:val="21"/>
                      <w:szCs w:val="21"/>
                      <w:lang w:eastAsia="zh-CN"/>
                    </w:rPr>
                    <w:t>外购</w:t>
                  </w:r>
                </w:p>
              </w:tc>
              <w:tc>
                <w:tcPr>
                  <w:tcW w:w="2125" w:type="dxa"/>
                  <w:vAlign w:val="center"/>
                </w:tcPr>
                <w:p>
                  <w:pPr>
                    <w:pStyle w:val="36"/>
                    <w:widowControl w:val="0"/>
                    <w:pBdr>
                      <w:left w:val="none" w:color="auto" w:sz="0" w:space="0"/>
                      <w:right w:val="none" w:color="auto" w:sz="0" w:space="0"/>
                    </w:pBdr>
                    <w:spacing w:before="0" w:beforeAutospacing="0" w:after="0" w:afterAutospacing="0"/>
                    <w:jc w:val="center"/>
                    <w:textAlignment w:val="auto"/>
                    <w:rPr>
                      <w:rFonts w:hint="default" w:ascii="Times New Roman" w:hAnsi="Times New Roman" w:cs="Times New Roman" w:eastAsiaTheme="minorEastAsia"/>
                      <w:bCs/>
                      <w:color w:val="auto"/>
                      <w:kern w:val="2"/>
                      <w:sz w:val="21"/>
                      <w:szCs w:val="21"/>
                      <w:lang w:val="en-US" w:eastAsia="zh-CN"/>
                    </w:rPr>
                  </w:pPr>
                  <w:r>
                    <w:rPr>
                      <w:rFonts w:hint="default" w:ascii="Times New Roman" w:hAnsi="Times New Roman" w:cs="Times New Roman" w:eastAsiaTheme="minorEastAsia"/>
                      <w:bCs/>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6" w:type="dxa"/>
                  <w:vAlign w:val="center"/>
                </w:tcPr>
                <w:p>
                  <w:pPr>
                    <w:jc w:val="center"/>
                    <w:rPr>
                      <w:rFonts w:hint="default" w:ascii="Times New Roman" w:hAnsi="Times New Roman" w:cs="Times New Roman" w:eastAsiaTheme="minorEastAsia"/>
                      <w:bCs/>
                      <w:color w:val="auto"/>
                      <w:lang w:eastAsia="zh-CN"/>
                    </w:rPr>
                  </w:pPr>
                  <w:r>
                    <w:rPr>
                      <w:rFonts w:hint="default" w:ascii="Times New Roman" w:hAnsi="Times New Roman" w:cs="Times New Roman"/>
                      <w:bCs/>
                      <w:color w:val="auto"/>
                      <w:lang w:val="en-US" w:eastAsia="zh-CN"/>
                    </w:rPr>
                    <w:t>5</w:t>
                  </w:r>
                </w:p>
              </w:tc>
              <w:tc>
                <w:tcPr>
                  <w:tcW w:w="1829" w:type="dxa"/>
                  <w:vAlign w:val="center"/>
                </w:tcPr>
                <w:p>
                  <w:pPr>
                    <w:jc w:val="center"/>
                    <w:rPr>
                      <w:rFonts w:hint="default" w:ascii="Times New Roman" w:hAnsi="Times New Roman" w:cs="Times New Roman"/>
                      <w:bCs/>
                      <w:color w:val="auto"/>
                    </w:rPr>
                  </w:pPr>
                  <w:r>
                    <w:rPr>
                      <w:rFonts w:hint="default" w:ascii="Times New Roman" w:hAnsi="Times New Roman" w:cs="Times New Roman"/>
                      <w:bCs/>
                      <w:color w:val="auto"/>
                    </w:rPr>
                    <w:t>生物质</w:t>
                  </w:r>
                </w:p>
              </w:tc>
              <w:tc>
                <w:tcPr>
                  <w:tcW w:w="1317"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lang w:val="en-US" w:eastAsia="zh-CN"/>
                    </w:rPr>
                    <w:t>1000</w:t>
                  </w:r>
                  <w:r>
                    <w:rPr>
                      <w:rFonts w:hint="default" w:ascii="Times New Roman" w:hAnsi="Times New Roman" w:cs="Times New Roman"/>
                      <w:bCs/>
                      <w:color w:val="auto"/>
                    </w:rPr>
                    <w:t>t/a</w:t>
                  </w:r>
                </w:p>
              </w:tc>
              <w:tc>
                <w:tcPr>
                  <w:tcW w:w="2131" w:type="dxa"/>
                  <w:vAlign w:val="center"/>
                </w:tcPr>
                <w:p>
                  <w:pPr>
                    <w:jc w:val="center"/>
                    <w:rPr>
                      <w:rFonts w:hint="default" w:ascii="Times New Roman" w:hAnsi="Times New Roman" w:cs="Times New Roman" w:eastAsiaTheme="minorEastAsia"/>
                      <w:bCs/>
                      <w:color w:val="auto"/>
                      <w:kern w:val="2"/>
                      <w:sz w:val="21"/>
                      <w:szCs w:val="21"/>
                    </w:rPr>
                  </w:pPr>
                  <w:r>
                    <w:rPr>
                      <w:rFonts w:hint="default" w:ascii="Times New Roman" w:hAnsi="Times New Roman" w:cs="Times New Roman"/>
                      <w:bCs/>
                      <w:color w:val="auto"/>
                      <w:szCs w:val="21"/>
                    </w:rPr>
                    <w:t>外购</w:t>
                  </w:r>
                </w:p>
              </w:tc>
              <w:tc>
                <w:tcPr>
                  <w:tcW w:w="2125" w:type="dxa"/>
                  <w:vAlign w:val="center"/>
                </w:tcPr>
                <w:p>
                  <w:pPr>
                    <w:jc w:val="center"/>
                    <w:rPr>
                      <w:rFonts w:hint="default" w:ascii="Times New Roman" w:hAnsi="Times New Roman" w:cs="Times New Roman" w:eastAsiaTheme="minorEastAsia"/>
                      <w:bCs/>
                      <w:color w:val="auto"/>
                      <w:szCs w:val="21"/>
                      <w:lang w:val="en-US" w:eastAsia="zh-CN"/>
                    </w:rPr>
                  </w:pPr>
                  <w:r>
                    <w:rPr>
                      <w:rFonts w:hint="default" w:ascii="Times New Roman" w:hAnsi="Times New Roman" w:cs="Times New Roman"/>
                      <w:bCs/>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6" w:type="dxa"/>
                  <w:vAlign w:val="center"/>
                </w:tcPr>
                <w:p>
                  <w:pPr>
                    <w:jc w:val="center"/>
                    <w:rPr>
                      <w:rFonts w:hint="default" w:ascii="Times New Roman" w:hAnsi="Times New Roman" w:cs="Times New Roman" w:eastAsiaTheme="minorEastAsia"/>
                      <w:bCs/>
                      <w:color w:val="auto"/>
                      <w:lang w:val="en-US" w:eastAsia="zh-CN"/>
                    </w:rPr>
                  </w:pPr>
                  <w:r>
                    <w:rPr>
                      <w:rFonts w:hint="default" w:ascii="Times New Roman" w:hAnsi="Times New Roman" w:cs="Times New Roman"/>
                      <w:bCs/>
                      <w:color w:val="auto"/>
                      <w:sz w:val="21"/>
                      <w:szCs w:val="21"/>
                      <w:lang w:val="en-US" w:eastAsia="zh-CN"/>
                    </w:rPr>
                    <w:t>6</w:t>
                  </w:r>
                </w:p>
              </w:tc>
              <w:tc>
                <w:tcPr>
                  <w:tcW w:w="1829" w:type="dxa"/>
                  <w:vAlign w:val="center"/>
                </w:tcPr>
                <w:p>
                  <w:pPr>
                    <w:widowControl/>
                    <w:jc w:val="center"/>
                    <w:rPr>
                      <w:rFonts w:hint="default" w:ascii="Times New Roman" w:hAnsi="Times New Roman" w:cs="Times New Roman"/>
                      <w:bCs/>
                      <w:color w:val="auto"/>
                    </w:rPr>
                  </w:pPr>
                  <w:r>
                    <w:rPr>
                      <w:rFonts w:hint="default" w:ascii="Times New Roman" w:hAnsi="Times New Roman" w:cs="Times New Roman"/>
                      <w:bCs/>
                      <w:color w:val="auto"/>
                      <w:sz w:val="21"/>
                      <w:szCs w:val="21"/>
                    </w:rPr>
                    <w:t>PAM</w:t>
                  </w:r>
                </w:p>
              </w:tc>
              <w:tc>
                <w:tcPr>
                  <w:tcW w:w="1317" w:type="dxa"/>
                  <w:vAlign w:val="center"/>
                </w:tcPr>
                <w:p>
                  <w:pPr>
                    <w:jc w:val="center"/>
                    <w:rPr>
                      <w:rFonts w:hint="default" w:ascii="Times New Roman" w:hAnsi="Times New Roman" w:cs="Times New Roman" w:eastAsiaTheme="minorEastAsia"/>
                      <w:bCs/>
                      <w:color w:val="auto"/>
                      <w:lang w:val="en-US" w:eastAsia="zh-CN"/>
                    </w:rPr>
                  </w:pPr>
                  <w:r>
                    <w:rPr>
                      <w:rFonts w:hint="default" w:ascii="Times New Roman" w:hAnsi="Times New Roman" w:cs="Times New Roman"/>
                      <w:bCs/>
                      <w:color w:val="auto"/>
                      <w:sz w:val="21"/>
                      <w:szCs w:val="21"/>
                      <w:lang w:val="en-US" w:eastAsia="zh-CN"/>
                    </w:rPr>
                    <w:t>0.25t/a</w:t>
                  </w:r>
                </w:p>
              </w:tc>
              <w:tc>
                <w:tcPr>
                  <w:tcW w:w="2131" w:type="dxa"/>
                  <w:vAlign w:val="center"/>
                </w:tcPr>
                <w:p>
                  <w:pPr>
                    <w:jc w:val="center"/>
                    <w:rPr>
                      <w:rFonts w:hint="default" w:ascii="Times New Roman" w:hAnsi="Times New Roman" w:cs="Times New Roman" w:eastAsiaTheme="minorEastAsia"/>
                      <w:bCs/>
                      <w:color w:val="auto"/>
                      <w:szCs w:val="21"/>
                      <w:lang w:eastAsia="zh-CN"/>
                    </w:rPr>
                  </w:pPr>
                  <w:r>
                    <w:rPr>
                      <w:rFonts w:hint="default" w:ascii="Times New Roman" w:hAnsi="Times New Roman" w:cs="Times New Roman"/>
                      <w:bCs/>
                      <w:color w:val="auto"/>
                      <w:sz w:val="21"/>
                      <w:szCs w:val="21"/>
                      <w:lang w:eastAsia="zh-CN"/>
                    </w:rPr>
                    <w:t>外购</w:t>
                  </w:r>
                </w:p>
              </w:tc>
              <w:tc>
                <w:tcPr>
                  <w:tcW w:w="2125" w:type="dxa"/>
                  <w:vAlign w:val="center"/>
                </w:tcPr>
                <w:p>
                  <w:pPr>
                    <w:jc w:val="center"/>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rPr>
                    <w:t>聚丙烯酰胺，絮凝剂</w:t>
                  </w:r>
                </w:p>
              </w:tc>
            </w:tr>
          </w:tbl>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4、原有项目主要污染物工序</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（1）污水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eastAsia="zh-CN"/>
              </w:rPr>
              <w:t>生产废水：</w:t>
            </w:r>
            <w:r>
              <w:rPr>
                <w:rFonts w:hint="default" w:ascii="Times New Roman" w:hAnsi="Times New Roman" w:cs="Times New Roman" w:eastAsiaTheme="minorEastAsia"/>
                <w:color w:val="auto"/>
                <w:sz w:val="24"/>
              </w:rPr>
              <w:t>根据生产工艺，项目生产废水主要来源于洗料废水，制浆废水，造纸废水，类比建设单位现有项目生产情况，洗料工序需要新鲜水，其中部分经沉淀后重复利用；造纸工序产生的废水含有大量可回收利用的云母，因此，此部分废水</w:t>
            </w:r>
            <w:r>
              <w:rPr>
                <w:rFonts w:hint="default" w:ascii="Times New Roman" w:hAnsi="Times New Roman" w:cs="Times New Roman" w:eastAsiaTheme="minorEastAsia"/>
                <w:color w:val="auto"/>
                <w:sz w:val="24"/>
                <w:lang w:eastAsia="zh-CN"/>
              </w:rPr>
              <w:t>可</w:t>
            </w:r>
            <w:r>
              <w:rPr>
                <w:rFonts w:hint="default" w:ascii="Times New Roman" w:hAnsi="Times New Roman" w:cs="Times New Roman" w:eastAsiaTheme="minorEastAsia"/>
                <w:color w:val="auto"/>
                <w:sz w:val="24"/>
              </w:rPr>
              <w:t>直接回用于制浆工序，制浆工序需要补充部分新鲜水，多余废水经絮凝沉淀后外排。根据</w:t>
            </w:r>
            <w:r>
              <w:rPr>
                <w:rFonts w:hint="default" w:ascii="Times New Roman" w:hAnsi="Times New Roman" w:cs="Times New Roman" w:eastAsiaTheme="minorEastAsia"/>
                <w:color w:val="auto"/>
                <w:sz w:val="24"/>
                <w:lang w:eastAsia="zh-CN"/>
              </w:rPr>
              <w:t>原项目实际生产情况</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eastAsia="zh-CN"/>
              </w:rPr>
              <w:t>生产用水回用率约为</w:t>
            </w:r>
            <w:r>
              <w:rPr>
                <w:rFonts w:hint="default" w:ascii="Times New Roman" w:hAnsi="Times New Roman" w:cs="Times New Roman" w:eastAsiaTheme="minorEastAsia"/>
                <w:color w:val="auto"/>
                <w:sz w:val="24"/>
                <w:lang w:val="en-US" w:eastAsia="zh-CN"/>
              </w:rPr>
              <w:t>35%，</w:t>
            </w:r>
            <w:r>
              <w:rPr>
                <w:rFonts w:hint="default" w:ascii="Times New Roman" w:hAnsi="Times New Roman" w:cs="Times New Roman" w:eastAsiaTheme="minorEastAsia"/>
                <w:color w:val="auto"/>
                <w:sz w:val="24"/>
                <w:lang w:eastAsia="zh-CN"/>
              </w:rPr>
              <w:t>生产废水产生量按生产用水</w:t>
            </w:r>
            <w:r>
              <w:rPr>
                <w:rFonts w:hint="default" w:ascii="Times New Roman" w:hAnsi="Times New Roman" w:cs="Times New Roman" w:eastAsiaTheme="minorEastAsia"/>
                <w:color w:val="auto"/>
                <w:sz w:val="24"/>
                <w:lang w:val="en-US" w:eastAsia="zh-CN"/>
              </w:rPr>
              <w:t>65%计</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eastAsia="zh-CN"/>
              </w:rPr>
              <w:t>原有</w:t>
            </w:r>
            <w:r>
              <w:rPr>
                <w:rFonts w:hint="default" w:ascii="Times New Roman" w:hAnsi="Times New Roman" w:cs="Times New Roman" w:eastAsiaTheme="minorEastAsia"/>
                <w:color w:val="auto"/>
                <w:sz w:val="24"/>
                <w:lang w:val="en-US" w:eastAsia="zh-CN"/>
              </w:rPr>
              <w:t>4条生产线生产废水实际排放量为1796.4m³/d，449100m³/a，要污染因子为COD、SS，污染物排放浓度为COD：33.4mg/L，SS：66.5mg/L。</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生活污水</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包括职工粪便水、食堂的洗涤污水、职工洗刷、生活用水等，项目</w:t>
            </w:r>
            <w:r>
              <w:rPr>
                <w:rFonts w:hint="default" w:ascii="Times New Roman" w:hAnsi="Times New Roman" w:cs="Times New Roman" w:eastAsiaTheme="minorEastAsia"/>
                <w:color w:val="auto"/>
                <w:sz w:val="24"/>
                <w:lang w:eastAsia="zh-CN"/>
              </w:rPr>
              <w:t>原有</w:t>
            </w:r>
            <w:r>
              <w:rPr>
                <w:rFonts w:hint="default" w:ascii="Times New Roman" w:hAnsi="Times New Roman" w:cs="Times New Roman" w:eastAsiaTheme="minorEastAsia"/>
                <w:color w:val="auto"/>
                <w:sz w:val="24"/>
              </w:rPr>
              <w:t>员工</w:t>
            </w:r>
            <w:r>
              <w:rPr>
                <w:rFonts w:hint="default" w:ascii="Times New Roman" w:hAnsi="Times New Roman" w:cs="Times New Roman" w:eastAsiaTheme="minorEastAsia"/>
                <w:color w:val="auto"/>
                <w:sz w:val="24"/>
                <w:lang w:val="en-US" w:eastAsia="zh-CN"/>
              </w:rPr>
              <w:t>45</w:t>
            </w:r>
            <w:r>
              <w:rPr>
                <w:rFonts w:hint="default" w:ascii="Times New Roman" w:hAnsi="Times New Roman" w:cs="Times New Roman" w:eastAsiaTheme="minorEastAsia"/>
                <w:color w:val="auto"/>
                <w:sz w:val="24"/>
              </w:rPr>
              <w:t>人，以年工作日</w:t>
            </w:r>
            <w:r>
              <w:rPr>
                <w:rFonts w:hint="default" w:ascii="Times New Roman" w:hAnsi="Times New Roman" w:cs="Times New Roman" w:eastAsiaTheme="minorEastAsia"/>
                <w:color w:val="auto"/>
                <w:sz w:val="24"/>
                <w:lang w:val="en-US" w:eastAsia="zh-CN"/>
              </w:rPr>
              <w:t>250</w:t>
            </w:r>
            <w:r>
              <w:rPr>
                <w:rFonts w:hint="default" w:ascii="Times New Roman" w:hAnsi="Times New Roman" w:cs="Times New Roman" w:eastAsiaTheme="minorEastAsia"/>
                <w:color w:val="auto"/>
                <w:sz w:val="24"/>
              </w:rPr>
              <w:t>天计，每人每天用水量</w:t>
            </w:r>
            <w:r>
              <w:rPr>
                <w:rFonts w:hint="default" w:ascii="Times New Roman" w:hAnsi="Times New Roman" w:cs="Times New Roman" w:eastAsiaTheme="minorEastAsia"/>
                <w:color w:val="auto"/>
                <w:sz w:val="24"/>
                <w:lang w:val="en-US" w:eastAsia="zh-CN"/>
              </w:rPr>
              <w:t>100</w:t>
            </w:r>
            <w:r>
              <w:rPr>
                <w:rFonts w:hint="default" w:ascii="Times New Roman" w:hAnsi="Times New Roman" w:cs="Times New Roman" w:eastAsiaTheme="minorEastAsia"/>
                <w:color w:val="auto"/>
                <w:sz w:val="24"/>
              </w:rPr>
              <w:t>L计算，生活用水用水量为</w:t>
            </w:r>
            <w:r>
              <w:rPr>
                <w:rFonts w:hint="default" w:ascii="Times New Roman" w:hAnsi="Times New Roman" w:cs="Times New Roman" w:eastAsiaTheme="minorEastAsia"/>
                <w:color w:val="auto"/>
                <w:sz w:val="24"/>
                <w:lang w:val="en-US" w:eastAsia="zh-CN"/>
              </w:rPr>
              <w:t>1125</w:t>
            </w:r>
            <w:r>
              <w:rPr>
                <w:rFonts w:hint="default" w:ascii="Times New Roman" w:hAnsi="Times New Roman" w:cs="Times New Roman" w:eastAsiaTheme="minorEastAsia"/>
                <w:color w:val="auto"/>
                <w:sz w:val="24"/>
              </w:rPr>
              <w:t>t/a，污水产生量按用水量的80%计为</w:t>
            </w:r>
            <w:r>
              <w:rPr>
                <w:rFonts w:hint="default" w:ascii="Times New Roman" w:hAnsi="Times New Roman" w:cs="Times New Roman" w:eastAsiaTheme="minorEastAsia"/>
                <w:color w:val="auto"/>
                <w:sz w:val="24"/>
                <w:lang w:val="en-US" w:eastAsia="zh-CN"/>
              </w:rPr>
              <w:t>900</w:t>
            </w:r>
            <w:r>
              <w:rPr>
                <w:rFonts w:hint="default" w:ascii="Times New Roman" w:hAnsi="Times New Roman" w:cs="Times New Roman" w:eastAsiaTheme="minorEastAsia"/>
                <w:color w:val="auto"/>
                <w:sz w:val="24"/>
              </w:rPr>
              <w:t>t/a。</w:t>
            </w:r>
            <w:r>
              <w:rPr>
                <w:rFonts w:hint="default" w:ascii="Times New Roman" w:hAnsi="Times New Roman" w:cs="Times New Roman" w:eastAsiaTheme="minorEastAsia"/>
                <w:color w:val="auto"/>
                <w:sz w:val="24"/>
                <w:lang w:eastAsia="zh-CN"/>
              </w:rPr>
              <w:t>根据原项目验</w:t>
            </w:r>
            <w:r>
              <w:rPr>
                <w:rFonts w:hint="eastAsia" w:ascii="Times New Roman" w:hAnsi="Times New Roman" w:cs="Times New Roman" w:eastAsiaTheme="minorEastAsia"/>
                <w:color w:val="auto"/>
                <w:sz w:val="24"/>
                <w:lang w:val="en-US" w:eastAsia="zh-CN"/>
              </w:rPr>
              <w:t>+</w:t>
            </w:r>
            <w:r>
              <w:rPr>
                <w:rFonts w:hint="default" w:ascii="Times New Roman" w:hAnsi="Times New Roman" w:cs="Times New Roman" w:eastAsiaTheme="minorEastAsia"/>
                <w:color w:val="auto"/>
                <w:sz w:val="24"/>
                <w:lang w:eastAsia="zh-CN"/>
              </w:rPr>
              <w:t>收监测，经化粪池处理后，</w:t>
            </w:r>
            <w:r>
              <w:rPr>
                <w:rFonts w:hint="default" w:ascii="Times New Roman" w:hAnsi="Times New Roman" w:cs="Times New Roman" w:eastAsiaTheme="minorEastAsia"/>
                <w:color w:val="auto"/>
                <w:sz w:val="24"/>
              </w:rPr>
              <w:t>生活污水的混合水质COD、BOD</w:t>
            </w:r>
            <w:r>
              <w:rPr>
                <w:rFonts w:hint="default" w:ascii="Times New Roman" w:hAnsi="Times New Roman" w:cs="Times New Roman" w:eastAsiaTheme="minorEastAsia"/>
                <w:color w:val="auto"/>
                <w:sz w:val="24"/>
                <w:vertAlign w:val="subscript"/>
              </w:rPr>
              <w:t>5</w:t>
            </w:r>
            <w:r>
              <w:rPr>
                <w:rFonts w:hint="default" w:ascii="Times New Roman" w:hAnsi="Times New Roman" w:cs="Times New Roman" w:eastAsiaTheme="minorEastAsia"/>
                <w:color w:val="auto"/>
                <w:sz w:val="24"/>
              </w:rPr>
              <w:t>、SS、氨氮等污染物</w:t>
            </w:r>
            <w:r>
              <w:rPr>
                <w:rFonts w:hint="default" w:ascii="Times New Roman" w:hAnsi="Times New Roman" w:cs="Times New Roman" w:eastAsiaTheme="minorEastAsia"/>
                <w:color w:val="auto"/>
                <w:sz w:val="24"/>
                <w:lang w:eastAsia="zh-CN"/>
              </w:rPr>
              <w:t>排放浓度</w:t>
            </w:r>
            <w:r>
              <w:rPr>
                <w:rFonts w:hint="default" w:ascii="Times New Roman" w:hAnsi="Times New Roman" w:cs="Times New Roman" w:eastAsiaTheme="minorEastAsia"/>
                <w:color w:val="auto"/>
                <w:sz w:val="24"/>
              </w:rPr>
              <w:t>分别为COD</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81.05mg/L</w:t>
            </w:r>
            <w:r>
              <w:rPr>
                <w:rFonts w:hint="default" w:ascii="Times New Roman" w:hAnsi="Times New Roman" w:cs="Times New Roman" w:eastAsiaTheme="minorEastAsia"/>
                <w:color w:val="auto"/>
                <w:sz w:val="24"/>
              </w:rPr>
              <w:t>、BOD</w:t>
            </w:r>
            <w:r>
              <w:rPr>
                <w:rFonts w:hint="default" w:ascii="Times New Roman" w:hAnsi="Times New Roman" w:cs="Times New Roman" w:eastAsiaTheme="minorEastAsia"/>
                <w:color w:val="auto"/>
                <w:sz w:val="24"/>
                <w:vertAlign w:val="subscript"/>
              </w:rPr>
              <w:t>5</w:t>
            </w:r>
            <w:r>
              <w:rPr>
                <w:rFonts w:hint="default" w:ascii="Times New Roman" w:hAnsi="Times New Roman" w:cs="Times New Roman" w:eastAsiaTheme="minorEastAsia"/>
                <w:color w:val="auto"/>
                <w:sz w:val="24"/>
                <w:vertAlign w:val="baseline"/>
                <w:lang w:eastAsia="zh-CN"/>
              </w:rPr>
              <w:t>：</w:t>
            </w:r>
            <w:r>
              <w:rPr>
                <w:rFonts w:hint="default" w:ascii="Times New Roman" w:hAnsi="Times New Roman" w:cs="Times New Roman" w:eastAsiaTheme="minorEastAsia"/>
                <w:color w:val="auto"/>
                <w:sz w:val="24"/>
                <w:vertAlign w:val="baseline"/>
                <w:lang w:val="en-US" w:eastAsia="zh-CN"/>
              </w:rPr>
              <w:t>41.2</w:t>
            </w:r>
            <w:r>
              <w:rPr>
                <w:rFonts w:hint="default" w:ascii="Times New Roman" w:hAnsi="Times New Roman" w:cs="Times New Roman" w:eastAsiaTheme="minorEastAsia"/>
                <w:color w:val="auto"/>
                <w:sz w:val="24"/>
                <w:lang w:val="en-US" w:eastAsia="zh-CN"/>
              </w:rPr>
              <w:t>mg/L</w:t>
            </w:r>
            <w:r>
              <w:rPr>
                <w:rFonts w:hint="default" w:ascii="Times New Roman" w:hAnsi="Times New Roman" w:cs="Times New Roman" w:eastAsiaTheme="minorEastAsia"/>
                <w:color w:val="auto"/>
                <w:sz w:val="24"/>
              </w:rPr>
              <w:t>、SS</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66.5mg/L</w:t>
            </w:r>
            <w:r>
              <w:rPr>
                <w:rFonts w:hint="default" w:ascii="Times New Roman" w:hAnsi="Times New Roman" w:cs="Times New Roman" w:eastAsiaTheme="minorEastAsia"/>
                <w:color w:val="auto"/>
                <w:sz w:val="24"/>
              </w:rPr>
              <w:t>。</w:t>
            </w:r>
          </w:p>
          <w:p>
            <w:pPr>
              <w:pStyle w:val="29"/>
              <w:ind w:firstLine="48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lang w:eastAsia="zh-CN"/>
              </w:rPr>
              <w:t>经统计，原项目废水污染物产生量见下表。</w:t>
            </w:r>
          </w:p>
          <w:p>
            <w:pPr>
              <w:pStyle w:val="29"/>
              <w:ind w:firstLine="480"/>
              <w:jc w:val="center"/>
              <w:rPr>
                <w:rFonts w:hint="default" w:ascii="Times New Roman" w:hAnsi="Times New Roman" w:cs="Times New Roman" w:eastAsiaTheme="minorEastAsia"/>
                <w:b/>
                <w:bCs/>
                <w:color w:val="auto"/>
                <w:sz w:val="24"/>
                <w:lang w:val="en-US" w:eastAsia="zh-CN"/>
              </w:rPr>
            </w:pPr>
            <w:r>
              <w:rPr>
                <w:rFonts w:hint="default" w:ascii="Times New Roman" w:hAnsi="Times New Roman" w:cs="Times New Roman" w:eastAsiaTheme="minorEastAsia"/>
                <w:b/>
                <w:bCs/>
                <w:color w:val="auto"/>
                <w:sz w:val="24"/>
                <w:lang w:eastAsia="zh-CN"/>
              </w:rPr>
              <w:t>表</w:t>
            </w:r>
            <w:r>
              <w:rPr>
                <w:rFonts w:hint="default" w:ascii="Times New Roman" w:hAnsi="Times New Roman" w:cs="Times New Roman" w:eastAsiaTheme="minorEastAsia"/>
                <w:b/>
                <w:bCs/>
                <w:color w:val="auto"/>
                <w:sz w:val="24"/>
                <w:lang w:val="en-US" w:eastAsia="zh-CN"/>
              </w:rPr>
              <w:t>1-10 原项目水污染物产生情况</w:t>
            </w:r>
          </w:p>
          <w:tbl>
            <w:tblPr>
              <w:tblStyle w:val="24"/>
              <w:tblW w:w="826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76"/>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4" w:hRule="atLeast"/>
                <w:jc w:val="center"/>
              </w:trPr>
              <w:tc>
                <w:tcPr>
                  <w:tcW w:w="2076"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污染源</w:t>
                  </w:r>
                </w:p>
              </w:tc>
              <w:tc>
                <w:tcPr>
                  <w:tcW w:w="1548"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产生量</w:t>
                  </w:r>
                  <w:r>
                    <w:rPr>
                      <w:rFonts w:hint="default" w:ascii="Times New Roman" w:hAnsi="Times New Roman" w:cs="Times New Roman"/>
                      <w:color w:val="auto"/>
                      <w:szCs w:val="21"/>
                    </w:rPr>
                    <w:t>（t/a）</w:t>
                  </w:r>
                </w:p>
              </w:tc>
              <w:tc>
                <w:tcPr>
                  <w:tcW w:w="1548" w:type="dxa"/>
                  <w:vAlign w:val="center"/>
                </w:tcPr>
                <w:p>
                  <w:pPr>
                    <w:spacing w:line="240" w:lineRule="atLeast"/>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污染物</w:t>
                  </w:r>
                </w:p>
              </w:tc>
              <w:tc>
                <w:tcPr>
                  <w:tcW w:w="1548" w:type="dxa"/>
                  <w:vAlign w:val="center"/>
                </w:tcPr>
                <w:p>
                  <w:pPr>
                    <w:spacing w:line="240" w:lineRule="atLeast"/>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浓度（</w:t>
                  </w:r>
                  <w:r>
                    <w:rPr>
                      <w:rFonts w:hint="default" w:ascii="Times New Roman" w:hAnsi="Times New Roman" w:cs="Times New Roman"/>
                      <w:color w:val="auto"/>
                      <w:szCs w:val="21"/>
                      <w:lang w:val="en-US" w:eastAsia="zh-CN"/>
                    </w:rPr>
                    <w:t>mg/L</w:t>
                  </w:r>
                  <w:r>
                    <w:rPr>
                      <w:rFonts w:hint="default" w:ascii="Times New Roman" w:hAnsi="Times New Roman" w:cs="Times New Roman"/>
                      <w:color w:val="auto"/>
                      <w:szCs w:val="21"/>
                      <w:lang w:eastAsia="zh-CN"/>
                    </w:rPr>
                    <w:t>）</w:t>
                  </w:r>
                </w:p>
              </w:tc>
              <w:tc>
                <w:tcPr>
                  <w:tcW w:w="1548" w:type="dxa"/>
                  <w:vAlign w:val="center"/>
                </w:tcPr>
                <w:p>
                  <w:pPr>
                    <w:spacing w:line="240" w:lineRule="atLeast"/>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排污量（</w:t>
                  </w:r>
                  <w:r>
                    <w:rPr>
                      <w:rFonts w:hint="default" w:ascii="Times New Roman" w:hAnsi="Times New Roman" w:cs="Times New Roman"/>
                      <w:color w:val="auto"/>
                      <w:szCs w:val="21"/>
                      <w:lang w:val="en-US" w:eastAsia="zh-CN"/>
                    </w:rPr>
                    <w:t>t/a</w:t>
                  </w:r>
                  <w:r>
                    <w:rPr>
                      <w:rFonts w:hint="default" w:ascii="Times New Roman" w:hAnsi="Times New Roman"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3" w:hRule="atLeast"/>
                <w:jc w:val="center"/>
              </w:trPr>
              <w:tc>
                <w:tcPr>
                  <w:tcW w:w="2076" w:type="dxa"/>
                  <w:vMerge w:val="restart"/>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生产废水</w:t>
                  </w:r>
                </w:p>
              </w:tc>
              <w:tc>
                <w:tcPr>
                  <w:tcW w:w="1548" w:type="dxa"/>
                  <w:vMerge w:val="restart"/>
                  <w:vAlign w:val="center"/>
                </w:tcPr>
                <w:p>
                  <w:pPr>
                    <w:spacing w:line="240" w:lineRule="atLeast"/>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449100</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COD</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33.4</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14.99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3" w:hRule="atLeast"/>
                <w:jc w:val="center"/>
              </w:trPr>
              <w:tc>
                <w:tcPr>
                  <w:tcW w:w="2076" w:type="dxa"/>
                  <w:vMerge w:val="continue"/>
                  <w:vAlign w:val="center"/>
                </w:tcPr>
                <w:p>
                  <w:pPr>
                    <w:spacing w:line="240" w:lineRule="atLeast"/>
                    <w:jc w:val="center"/>
                    <w:rPr>
                      <w:rFonts w:hint="default" w:ascii="Times New Roman" w:hAnsi="Times New Roman" w:cs="Times New Roman"/>
                      <w:color w:val="auto"/>
                    </w:rPr>
                  </w:pPr>
                </w:p>
              </w:tc>
              <w:tc>
                <w:tcPr>
                  <w:tcW w:w="1548" w:type="dxa"/>
                  <w:vMerge w:val="continue"/>
                  <w:vAlign w:val="center"/>
                </w:tcPr>
                <w:p>
                  <w:pPr>
                    <w:spacing w:line="240" w:lineRule="atLeast"/>
                    <w:jc w:val="center"/>
                    <w:rPr>
                      <w:rFonts w:hint="default" w:ascii="Times New Roman" w:hAnsi="Times New Roman" w:cs="Times New Roman"/>
                      <w:color w:val="auto"/>
                    </w:rPr>
                  </w:pP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SS</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66.5</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29.87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jc w:val="center"/>
              </w:trPr>
              <w:tc>
                <w:tcPr>
                  <w:tcW w:w="2076" w:type="dxa"/>
                  <w:vMerge w:val="restart"/>
                  <w:vAlign w:val="center"/>
                </w:tcPr>
                <w:p>
                  <w:pPr>
                    <w:widowControl/>
                    <w:jc w:val="center"/>
                    <w:textAlignment w:val="center"/>
                    <w:rPr>
                      <w:rFonts w:hint="default" w:ascii="Times New Roman" w:hAnsi="Times New Roman" w:cs="Times New Roman" w:eastAsiaTheme="minorEastAsia"/>
                      <w:color w:val="auto"/>
                      <w:kern w:val="0"/>
                      <w:szCs w:val="21"/>
                      <w:lang w:eastAsia="zh-CN"/>
                    </w:rPr>
                  </w:pPr>
                  <w:r>
                    <w:rPr>
                      <w:rFonts w:hint="default" w:ascii="Times New Roman" w:hAnsi="Times New Roman" w:cs="Times New Roman"/>
                      <w:color w:val="auto"/>
                      <w:kern w:val="0"/>
                      <w:szCs w:val="21"/>
                      <w:lang w:eastAsia="zh-CN"/>
                    </w:rPr>
                    <w:t>生活污水</w:t>
                  </w:r>
                </w:p>
              </w:tc>
              <w:tc>
                <w:tcPr>
                  <w:tcW w:w="1548" w:type="dxa"/>
                  <w:vMerge w:val="restart"/>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900</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COD</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81.05</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0.073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jc w:val="center"/>
              </w:trPr>
              <w:tc>
                <w:tcPr>
                  <w:tcW w:w="2076" w:type="dxa"/>
                  <w:vMerge w:val="continue"/>
                  <w:vAlign w:val="center"/>
                </w:tcPr>
                <w:p>
                  <w:pPr>
                    <w:spacing w:line="240" w:lineRule="atLeast"/>
                    <w:jc w:val="center"/>
                    <w:rPr>
                      <w:rFonts w:hint="default" w:ascii="Times New Roman" w:hAnsi="Times New Roman" w:cs="Times New Roman"/>
                      <w:color w:val="auto"/>
                    </w:rPr>
                  </w:pPr>
                </w:p>
              </w:tc>
              <w:tc>
                <w:tcPr>
                  <w:tcW w:w="1548" w:type="dxa"/>
                  <w:vMerge w:val="continue"/>
                  <w:vAlign w:val="center"/>
                </w:tcPr>
                <w:p>
                  <w:pPr>
                    <w:spacing w:line="240" w:lineRule="atLeast"/>
                    <w:jc w:val="center"/>
                    <w:rPr>
                      <w:rFonts w:hint="default" w:ascii="Times New Roman" w:hAnsi="Times New Roman" w:cs="Times New Roman"/>
                      <w:color w:val="auto"/>
                    </w:rPr>
                  </w:pP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BOD</w:t>
                  </w:r>
                  <w:r>
                    <w:rPr>
                      <w:rFonts w:hint="default" w:ascii="Times New Roman" w:hAnsi="Times New Roman" w:cs="Times New Roman"/>
                      <w:color w:val="auto"/>
                      <w:szCs w:val="21"/>
                      <w:vertAlign w:val="subscript"/>
                      <w:lang w:val="en-US" w:eastAsia="zh-CN"/>
                    </w:rPr>
                    <w:t>5</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41.2</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jc w:val="center"/>
              </w:trPr>
              <w:tc>
                <w:tcPr>
                  <w:tcW w:w="2076" w:type="dxa"/>
                  <w:vMerge w:val="continue"/>
                  <w:vAlign w:val="center"/>
                </w:tcPr>
                <w:p>
                  <w:pPr>
                    <w:spacing w:line="240" w:lineRule="atLeast"/>
                    <w:jc w:val="center"/>
                    <w:rPr>
                      <w:rFonts w:hint="default" w:ascii="Times New Roman" w:hAnsi="Times New Roman" w:cs="Times New Roman"/>
                      <w:color w:val="auto"/>
                      <w:szCs w:val="21"/>
                      <w:lang w:val="en-US" w:eastAsia="zh-CN"/>
                    </w:rPr>
                  </w:pPr>
                </w:p>
              </w:tc>
              <w:tc>
                <w:tcPr>
                  <w:tcW w:w="1548" w:type="dxa"/>
                  <w:vMerge w:val="continue"/>
                  <w:vAlign w:val="center"/>
                </w:tcPr>
                <w:p>
                  <w:pPr>
                    <w:spacing w:line="240" w:lineRule="atLeast"/>
                    <w:jc w:val="center"/>
                    <w:rPr>
                      <w:rFonts w:hint="default" w:ascii="Times New Roman" w:hAnsi="Times New Roman" w:cs="Times New Roman"/>
                      <w:color w:val="auto"/>
                      <w:szCs w:val="21"/>
                      <w:lang w:val="en-US" w:eastAsia="zh-CN"/>
                    </w:rPr>
                  </w:pP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SS</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66.5</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0.059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jc w:val="center"/>
              </w:trPr>
              <w:tc>
                <w:tcPr>
                  <w:tcW w:w="2076" w:type="dxa"/>
                  <w:vMerge w:val="continue"/>
                  <w:vAlign w:val="center"/>
                </w:tcPr>
                <w:p>
                  <w:pPr>
                    <w:spacing w:line="240" w:lineRule="atLeast"/>
                    <w:jc w:val="center"/>
                    <w:rPr>
                      <w:rFonts w:hint="default" w:ascii="Times New Roman" w:hAnsi="Times New Roman" w:cs="Times New Roman"/>
                      <w:color w:val="auto"/>
                      <w:szCs w:val="21"/>
                      <w:lang w:val="en-US" w:eastAsia="zh-CN"/>
                    </w:rPr>
                  </w:pPr>
                </w:p>
              </w:tc>
              <w:tc>
                <w:tcPr>
                  <w:tcW w:w="1548" w:type="dxa"/>
                  <w:vMerge w:val="continue"/>
                  <w:vAlign w:val="center"/>
                </w:tcPr>
                <w:p>
                  <w:pPr>
                    <w:spacing w:line="240" w:lineRule="atLeast"/>
                    <w:jc w:val="center"/>
                    <w:rPr>
                      <w:rFonts w:hint="default" w:ascii="Times New Roman" w:hAnsi="Times New Roman" w:cs="Times New Roman"/>
                      <w:color w:val="auto"/>
                      <w:szCs w:val="21"/>
                      <w:lang w:val="en-US" w:eastAsia="zh-CN"/>
                    </w:rPr>
                  </w:pP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氨氮</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0.57</w:t>
                  </w:r>
                </w:p>
              </w:tc>
              <w:tc>
                <w:tcPr>
                  <w:tcW w:w="1548"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0.0005</w:t>
                  </w:r>
                </w:p>
              </w:tc>
            </w:tr>
          </w:tbl>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（2）废气</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①无组织粉尘</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项目使用生物质作为锅炉燃烧的燃料，采用汽车运输至项目区内，并卸至仓库，由人工送至锅炉进行燃烧，考虑到仓库为封闭式，因此粉尘的产生量不大，散逸的粉尘在车间内自然沉淀，工作人员定期清扫。</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②锅炉烟气</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项目原使用1台2t/h的生物质蒸汽锅炉为纸的烘干车间提供蒸汽。根据业主提供的资料，锅炉年运行</w:t>
            </w:r>
            <w:r>
              <w:rPr>
                <w:rFonts w:hint="default" w:ascii="Times New Roman" w:hAnsi="Times New Roman" w:cs="Times New Roman" w:eastAsiaTheme="minorEastAsia"/>
                <w:color w:val="auto"/>
                <w:sz w:val="24"/>
                <w:lang w:val="en-US" w:eastAsia="zh-CN"/>
              </w:rPr>
              <w:t>6000</w:t>
            </w:r>
            <w:r>
              <w:rPr>
                <w:rFonts w:hint="default" w:ascii="Times New Roman" w:hAnsi="Times New Roman" w:cs="Times New Roman" w:eastAsiaTheme="minorEastAsia"/>
                <w:color w:val="auto"/>
                <w:sz w:val="24"/>
              </w:rPr>
              <w:t>h，</w:t>
            </w:r>
            <w:r>
              <w:rPr>
                <w:rFonts w:hint="default" w:ascii="Times New Roman" w:hAnsi="Times New Roman" w:cs="Times New Roman" w:eastAsiaTheme="minorEastAsia"/>
                <w:color w:val="auto"/>
                <w:sz w:val="24"/>
                <w:lang w:eastAsia="zh-CN"/>
              </w:rPr>
              <w:t>木柴用</w:t>
            </w:r>
            <w:r>
              <w:rPr>
                <w:rFonts w:hint="default" w:ascii="Times New Roman" w:hAnsi="Times New Roman" w:cs="Times New Roman" w:eastAsiaTheme="minorEastAsia"/>
                <w:color w:val="auto"/>
                <w:sz w:val="24"/>
              </w:rPr>
              <w:t>量为</w:t>
            </w:r>
            <w:r>
              <w:rPr>
                <w:rFonts w:hint="default" w:ascii="Times New Roman" w:hAnsi="Times New Roman" w:cs="Times New Roman" w:eastAsiaTheme="minorEastAsia"/>
                <w:color w:val="auto"/>
                <w:sz w:val="24"/>
                <w:lang w:val="en-US" w:eastAsia="zh-CN"/>
              </w:rPr>
              <w:t>10</w:t>
            </w:r>
            <w:r>
              <w:rPr>
                <w:rFonts w:hint="default" w:ascii="Times New Roman" w:hAnsi="Times New Roman" w:cs="Times New Roman" w:eastAsiaTheme="minorEastAsia"/>
                <w:color w:val="auto"/>
                <w:sz w:val="24"/>
              </w:rPr>
              <w:t>00t/a。锅炉燃烧产生的烟气，主要污染物为烟尘、</w:t>
            </w:r>
            <w:r>
              <w:rPr>
                <w:rFonts w:hint="default" w:ascii="Times New Roman" w:hAnsi="Times New Roman" w:cs="Times New Roman" w:eastAsiaTheme="minorEastAsia"/>
                <w:color w:val="auto"/>
                <w:sz w:val="24"/>
                <w:lang w:val="en-US" w:eastAsia="zh-CN"/>
              </w:rPr>
              <w:t>NO</w:t>
            </w:r>
            <w:r>
              <w:rPr>
                <w:rFonts w:hint="default" w:ascii="Times New Roman" w:hAnsi="Times New Roman" w:cs="Times New Roman" w:eastAsiaTheme="minorEastAsia"/>
                <w:color w:val="auto"/>
                <w:sz w:val="24"/>
                <w:vertAlign w:val="subscript"/>
                <w:lang w:val="en-US" w:eastAsia="zh-CN"/>
              </w:rPr>
              <w:t>X</w:t>
            </w:r>
            <w:r>
              <w:rPr>
                <w:rFonts w:hint="default" w:ascii="Times New Roman" w:hAnsi="Times New Roman" w:cs="Times New Roman" w:eastAsiaTheme="minorEastAsia"/>
                <w:color w:val="auto"/>
                <w:sz w:val="24"/>
                <w:lang w:val="en-US" w:eastAsia="zh-CN"/>
              </w:rPr>
              <w:t>、</w:t>
            </w:r>
            <w:r>
              <w:rPr>
                <w:rFonts w:hint="default" w:ascii="Times New Roman" w:hAnsi="Times New Roman" w:cs="Times New Roman" w:eastAsiaTheme="minorEastAsia"/>
                <w:color w:val="auto"/>
                <w:sz w:val="24"/>
              </w:rPr>
              <w:t>SO</w:t>
            </w:r>
            <w:r>
              <w:rPr>
                <w:rFonts w:hint="default" w:ascii="Times New Roman" w:hAnsi="Times New Roman" w:cs="Times New Roman" w:eastAsiaTheme="minorEastAsia"/>
                <w:color w:val="auto"/>
                <w:sz w:val="24"/>
                <w:vertAlign w:val="subscript"/>
              </w:rPr>
              <w:t>2</w:t>
            </w:r>
            <w:r>
              <w:rPr>
                <w:rFonts w:hint="default" w:ascii="Times New Roman" w:hAnsi="Times New Roman" w:cs="Times New Roman" w:eastAsiaTheme="minorEastAsia"/>
                <w:color w:val="auto"/>
                <w:sz w:val="24"/>
              </w:rPr>
              <w:t>，锅炉烟气采用1套冲击式水浴除尘器+麻石水膜除尘设施进行处理，处理后由1根</w:t>
            </w:r>
            <w:r>
              <w:rPr>
                <w:rFonts w:hint="default" w:ascii="Times New Roman" w:hAnsi="Times New Roman" w:cs="Times New Roman" w:eastAsiaTheme="minorEastAsia"/>
                <w:color w:val="auto"/>
                <w:sz w:val="24"/>
                <w:lang w:eastAsia="zh-CN"/>
              </w:rPr>
              <w:t>20</w:t>
            </w:r>
            <w:r>
              <w:rPr>
                <w:rFonts w:hint="default" w:ascii="Times New Roman" w:hAnsi="Times New Roman" w:cs="Times New Roman" w:eastAsiaTheme="minorEastAsia"/>
                <w:color w:val="auto"/>
                <w:sz w:val="24"/>
              </w:rPr>
              <w:t>m高烟囱排放。</w:t>
            </w:r>
          </w:p>
          <w:p>
            <w:pPr>
              <w:pStyle w:val="29"/>
              <w:ind w:firstLine="480"/>
              <w:rPr>
                <w:rFonts w:hint="default" w:ascii="Times New Roman" w:hAnsi="Times New Roman" w:cs="Times New Roman" w:eastAsiaTheme="minorEastAsia"/>
                <w:b w:val="0"/>
                <w:bCs w:val="0"/>
                <w:color w:val="auto"/>
                <w:sz w:val="24"/>
                <w:u w:val="single"/>
                <w:lang w:val="en-US" w:eastAsia="zh-CN"/>
              </w:rPr>
            </w:pPr>
            <w:r>
              <w:rPr>
                <w:rFonts w:hint="default" w:ascii="Times New Roman" w:hAnsi="Times New Roman" w:cs="Times New Roman" w:eastAsiaTheme="minorEastAsia"/>
                <w:b w:val="0"/>
                <w:bCs w:val="0"/>
                <w:color w:val="auto"/>
                <w:sz w:val="24"/>
                <w:u w:val="single"/>
                <w:lang w:eastAsia="zh-CN"/>
              </w:rPr>
              <w:t>环评单位于</w:t>
            </w:r>
            <w:r>
              <w:rPr>
                <w:rFonts w:hint="default" w:ascii="Times New Roman" w:hAnsi="Times New Roman" w:cs="Times New Roman" w:eastAsiaTheme="minorEastAsia"/>
                <w:b w:val="0"/>
                <w:bCs w:val="0"/>
                <w:color w:val="auto"/>
                <w:sz w:val="24"/>
                <w:u w:val="single"/>
                <w:lang w:val="en-US" w:eastAsia="zh-CN"/>
              </w:rPr>
              <w:t>2017年9月3日委托湖南精科检测有限公司对已建4t/h生物质蒸汽锅炉进行了污染源监测，由于已建4t/h蒸汽锅炉与原有2t/h生物质锅炉燃料均为木柴，因此</w:t>
            </w:r>
            <w:r>
              <w:rPr>
                <w:rFonts w:hint="default" w:ascii="Times New Roman" w:hAnsi="Times New Roman" w:cs="Times New Roman" w:eastAsiaTheme="minorEastAsia"/>
                <w:b w:val="0"/>
                <w:bCs w:val="0"/>
                <w:color w:val="auto"/>
                <w:sz w:val="24"/>
                <w:u w:val="single"/>
              </w:rPr>
              <w:t>根据</w:t>
            </w:r>
            <w:r>
              <w:rPr>
                <w:rFonts w:hint="default" w:ascii="Times New Roman" w:hAnsi="Times New Roman" w:cs="Times New Roman" w:eastAsiaTheme="minorEastAsia"/>
                <w:b w:val="0"/>
                <w:bCs w:val="0"/>
                <w:color w:val="auto"/>
                <w:sz w:val="24"/>
                <w:u w:val="single"/>
                <w:lang w:eastAsia="zh-CN"/>
              </w:rPr>
              <w:t>监测</w:t>
            </w:r>
            <w:r>
              <w:rPr>
                <w:rFonts w:hint="default" w:ascii="Times New Roman" w:hAnsi="Times New Roman" w:cs="Times New Roman" w:eastAsiaTheme="minorEastAsia"/>
                <w:b w:val="0"/>
                <w:bCs w:val="0"/>
                <w:color w:val="auto"/>
                <w:sz w:val="24"/>
                <w:u w:val="single"/>
              </w:rPr>
              <w:t>结果，</w:t>
            </w:r>
            <w:r>
              <w:rPr>
                <w:rFonts w:hint="default" w:ascii="Times New Roman" w:hAnsi="Times New Roman" w:cs="Times New Roman" w:eastAsiaTheme="minorEastAsia"/>
                <w:b w:val="0"/>
                <w:bCs w:val="0"/>
                <w:color w:val="auto"/>
                <w:sz w:val="24"/>
                <w:u w:val="single"/>
                <w:lang w:eastAsia="zh-CN"/>
              </w:rPr>
              <w:t>可以计算出原有</w:t>
            </w:r>
            <w:r>
              <w:rPr>
                <w:rFonts w:hint="default" w:ascii="Times New Roman" w:hAnsi="Times New Roman" w:cs="Times New Roman" w:eastAsiaTheme="minorEastAsia"/>
                <w:b w:val="0"/>
                <w:bCs w:val="0"/>
                <w:color w:val="auto"/>
                <w:sz w:val="24"/>
                <w:u w:val="single"/>
                <w:lang w:val="en-US" w:eastAsia="zh-CN"/>
              </w:rPr>
              <w:t>2t/h生物质锅炉拆排污情况，已建4t/h生物质蒸汽锅炉监测结果显示，小时烟气量为2160.35m³，颗粒物浓度为124.45</w:t>
            </w:r>
            <w:r>
              <w:rPr>
                <w:rFonts w:hint="default" w:ascii="Times New Roman" w:hAnsi="Times New Roman" w:eastAsia="宋体" w:cs="Times New Roman"/>
                <w:color w:val="auto"/>
                <w:kern w:val="0"/>
                <w:u w:val="single"/>
              </w:rPr>
              <w:t>mg/m</w:t>
            </w:r>
            <w:r>
              <w:rPr>
                <w:rFonts w:hint="default" w:ascii="Times New Roman" w:hAnsi="Times New Roman" w:eastAsia="宋体" w:cs="Times New Roman"/>
                <w:color w:val="auto"/>
                <w:kern w:val="0"/>
                <w:u w:val="single"/>
                <w:vertAlign w:val="superscript"/>
              </w:rPr>
              <w:t>3</w:t>
            </w:r>
            <w:r>
              <w:rPr>
                <w:rFonts w:hint="default" w:ascii="Times New Roman" w:hAnsi="Times New Roman" w:cs="Times New Roman" w:eastAsiaTheme="minorEastAsia"/>
                <w:b w:val="0"/>
                <w:bCs w:val="0"/>
                <w:color w:val="auto"/>
                <w:sz w:val="24"/>
                <w:u w:val="single"/>
                <w:lang w:val="en-US" w:eastAsia="zh-CN"/>
              </w:rPr>
              <w:t>，SO</w:t>
            </w:r>
            <w:r>
              <w:rPr>
                <w:rFonts w:hint="default" w:ascii="Times New Roman" w:hAnsi="Times New Roman" w:cs="Times New Roman" w:eastAsiaTheme="minorEastAsia"/>
                <w:b w:val="0"/>
                <w:bCs w:val="0"/>
                <w:color w:val="auto"/>
                <w:sz w:val="24"/>
                <w:u w:val="single"/>
                <w:vertAlign w:val="subscript"/>
                <w:lang w:val="en-US" w:eastAsia="zh-CN"/>
              </w:rPr>
              <w:t>2</w:t>
            </w:r>
            <w:r>
              <w:rPr>
                <w:rFonts w:hint="default" w:ascii="Times New Roman" w:hAnsi="Times New Roman" w:cs="Times New Roman" w:eastAsiaTheme="minorEastAsia"/>
                <w:b w:val="0"/>
                <w:bCs w:val="0"/>
                <w:color w:val="auto"/>
                <w:sz w:val="24"/>
                <w:u w:val="single"/>
                <w:vertAlign w:val="baseline"/>
                <w:lang w:val="en-US" w:eastAsia="zh-CN"/>
              </w:rPr>
              <w:t>浓度为437.5</w:t>
            </w:r>
            <w:r>
              <w:rPr>
                <w:rFonts w:hint="default" w:ascii="Times New Roman" w:hAnsi="Times New Roman" w:eastAsia="宋体" w:cs="Times New Roman"/>
                <w:b w:val="0"/>
                <w:bCs w:val="0"/>
                <w:color w:val="auto"/>
                <w:kern w:val="0"/>
                <w:u w:val="single"/>
              </w:rPr>
              <w:t>mg/m</w:t>
            </w:r>
            <w:r>
              <w:rPr>
                <w:rFonts w:hint="default" w:ascii="Times New Roman" w:hAnsi="Times New Roman" w:eastAsia="宋体" w:cs="Times New Roman"/>
                <w:b w:val="0"/>
                <w:bCs w:val="0"/>
                <w:color w:val="auto"/>
                <w:kern w:val="0"/>
                <w:u w:val="single"/>
                <w:vertAlign w:val="superscript"/>
              </w:rPr>
              <w:t>3</w:t>
            </w:r>
            <w:r>
              <w:rPr>
                <w:rFonts w:hint="default" w:ascii="Times New Roman" w:hAnsi="Times New Roman" w:cs="Times New Roman" w:eastAsiaTheme="minorEastAsia"/>
                <w:b w:val="0"/>
                <w:bCs w:val="0"/>
                <w:color w:val="auto"/>
                <w:sz w:val="24"/>
                <w:u w:val="single"/>
                <w:vertAlign w:val="baseline"/>
                <w:lang w:val="en-US" w:eastAsia="zh-CN"/>
              </w:rPr>
              <w:t>，NOx浓度为105.5</w:t>
            </w:r>
            <w:r>
              <w:rPr>
                <w:rFonts w:hint="default" w:ascii="Times New Roman" w:hAnsi="Times New Roman" w:eastAsia="宋体" w:cs="Times New Roman"/>
                <w:b w:val="0"/>
                <w:bCs w:val="0"/>
                <w:color w:val="auto"/>
                <w:kern w:val="0"/>
                <w:u w:val="single"/>
              </w:rPr>
              <w:t>mg/m</w:t>
            </w:r>
            <w:r>
              <w:rPr>
                <w:rFonts w:hint="default" w:ascii="Times New Roman" w:hAnsi="Times New Roman" w:eastAsia="宋体" w:cs="Times New Roman"/>
                <w:b w:val="0"/>
                <w:bCs w:val="0"/>
                <w:color w:val="auto"/>
                <w:kern w:val="0"/>
                <w:u w:val="single"/>
                <w:vertAlign w:val="superscript"/>
              </w:rPr>
              <w:t>3</w:t>
            </w:r>
            <w:r>
              <w:rPr>
                <w:rFonts w:hint="default" w:ascii="Times New Roman" w:hAnsi="Times New Roman" w:eastAsia="宋体" w:cs="Times New Roman"/>
                <w:b w:val="0"/>
                <w:bCs w:val="0"/>
                <w:color w:val="auto"/>
                <w:kern w:val="0"/>
                <w:u w:val="single"/>
                <w:vertAlign w:val="baseline"/>
                <w:lang w:eastAsia="zh-CN"/>
              </w:rPr>
              <w:t>。</w:t>
            </w:r>
          </w:p>
          <w:p>
            <w:pPr>
              <w:pStyle w:val="29"/>
              <w:ind w:firstLine="480"/>
              <w:rPr>
                <w:rFonts w:hint="default" w:ascii="Times New Roman" w:hAnsi="Times New Roman" w:cs="Times New Roman" w:eastAsiaTheme="minorEastAsia"/>
                <w:b/>
                <w:bCs/>
                <w:color w:val="auto"/>
                <w:u w:val="single"/>
              </w:rPr>
            </w:pPr>
            <w:r>
              <w:rPr>
                <w:rFonts w:hint="default" w:ascii="Times New Roman" w:hAnsi="Times New Roman" w:cs="Times New Roman" w:eastAsiaTheme="minorEastAsia"/>
                <w:color w:val="auto"/>
                <w:sz w:val="24"/>
                <w:szCs w:val="22"/>
                <w:u w:val="single"/>
                <w:lang w:eastAsia="zh-CN"/>
              </w:rPr>
              <w:t>则原项目</w:t>
            </w:r>
            <w:r>
              <w:rPr>
                <w:rFonts w:hint="default" w:ascii="Times New Roman" w:hAnsi="Times New Roman" w:cs="Times New Roman" w:eastAsiaTheme="minorEastAsia"/>
                <w:color w:val="auto"/>
                <w:sz w:val="24"/>
                <w:szCs w:val="22"/>
                <w:u w:val="single"/>
                <w:lang w:val="en-US" w:eastAsia="zh-CN"/>
              </w:rPr>
              <w:t>2t/h生物质锅炉</w:t>
            </w:r>
            <w:r>
              <w:rPr>
                <w:rFonts w:hint="default" w:ascii="Times New Roman" w:hAnsi="Times New Roman" w:cs="Times New Roman" w:eastAsiaTheme="minorEastAsia"/>
                <w:color w:val="auto"/>
                <w:sz w:val="24"/>
                <w:szCs w:val="22"/>
                <w:u w:val="single"/>
                <w:lang w:eastAsia="zh-CN"/>
              </w:rPr>
              <w:t>大气污染物产生情况见表</w:t>
            </w:r>
            <w:r>
              <w:rPr>
                <w:rFonts w:hint="default" w:ascii="Times New Roman" w:hAnsi="Times New Roman" w:cs="Times New Roman" w:eastAsiaTheme="minorEastAsia"/>
                <w:color w:val="auto"/>
                <w:sz w:val="24"/>
                <w:szCs w:val="22"/>
                <w:u w:val="single"/>
                <w:lang w:val="en-US" w:eastAsia="zh-CN"/>
              </w:rPr>
              <w:t>1-11。</w:t>
            </w:r>
          </w:p>
          <w:p>
            <w:pPr>
              <w:pStyle w:val="26"/>
              <w:ind w:left="0" w:leftChars="0" w:firstLine="0" w:firstLineChars="0"/>
              <w:jc w:val="both"/>
              <w:rPr>
                <w:rFonts w:hint="default" w:ascii="Times New Roman" w:hAnsi="Times New Roman" w:cs="Times New Roman" w:eastAsiaTheme="minorEastAsia"/>
                <w:b/>
                <w:bCs/>
                <w:color w:val="auto"/>
                <w:u w:val="single"/>
              </w:rPr>
            </w:pPr>
          </w:p>
          <w:p>
            <w:pPr>
              <w:pStyle w:val="26"/>
              <w:ind w:firstLine="482"/>
              <w:jc w:val="center"/>
              <w:rPr>
                <w:rFonts w:hint="default" w:ascii="Times New Roman" w:hAnsi="Times New Roman" w:cs="Times New Roman" w:eastAsiaTheme="minorEastAsia"/>
                <w:b/>
                <w:bCs/>
                <w:color w:val="auto"/>
                <w:u w:val="single"/>
              </w:rPr>
            </w:pPr>
            <w:r>
              <w:rPr>
                <w:rFonts w:hint="default" w:ascii="Times New Roman" w:hAnsi="Times New Roman" w:cs="Times New Roman" w:eastAsiaTheme="minorEastAsia"/>
                <w:b/>
                <w:bCs/>
                <w:color w:val="auto"/>
                <w:u w:val="single"/>
              </w:rPr>
              <w:t>表</w:t>
            </w:r>
            <w:r>
              <w:rPr>
                <w:rFonts w:hint="default" w:ascii="Times New Roman" w:hAnsi="Times New Roman" w:cs="Times New Roman" w:eastAsiaTheme="minorEastAsia"/>
                <w:b/>
                <w:bCs/>
                <w:color w:val="auto"/>
                <w:u w:val="single"/>
                <w:lang w:val="en-US" w:eastAsia="zh-CN"/>
              </w:rPr>
              <w:t>1-11</w:t>
            </w:r>
            <w:r>
              <w:rPr>
                <w:rFonts w:hint="default" w:ascii="Times New Roman" w:hAnsi="Times New Roman" w:cs="Times New Roman" w:eastAsiaTheme="minorEastAsia"/>
                <w:b/>
                <w:bCs/>
                <w:color w:val="auto"/>
                <w:u w:val="single"/>
              </w:rPr>
              <w:t xml:space="preserve">  </w:t>
            </w:r>
            <w:r>
              <w:rPr>
                <w:rFonts w:hint="default" w:ascii="Times New Roman" w:hAnsi="Times New Roman" w:cs="Times New Roman" w:eastAsiaTheme="minorEastAsia"/>
                <w:b/>
                <w:bCs/>
                <w:color w:val="auto"/>
                <w:u w:val="single"/>
                <w:lang w:eastAsia="zh-CN"/>
              </w:rPr>
              <w:t>原有</w:t>
            </w:r>
            <w:r>
              <w:rPr>
                <w:rFonts w:hint="default" w:ascii="Times New Roman" w:hAnsi="Times New Roman" w:cs="Times New Roman" w:eastAsiaTheme="minorEastAsia"/>
                <w:b/>
                <w:bCs/>
                <w:color w:val="auto"/>
                <w:u w:val="single"/>
                <w:lang w:val="en-US" w:eastAsia="zh-CN"/>
              </w:rPr>
              <w:t>2t/h生物质</w:t>
            </w:r>
            <w:r>
              <w:rPr>
                <w:rFonts w:hint="default" w:ascii="Times New Roman" w:hAnsi="Times New Roman" w:cs="Times New Roman" w:eastAsiaTheme="minorEastAsia"/>
                <w:b/>
                <w:bCs/>
                <w:color w:val="auto"/>
                <w:u w:val="single"/>
              </w:rPr>
              <w:t>锅炉</w:t>
            </w:r>
            <w:r>
              <w:rPr>
                <w:rFonts w:hint="default" w:ascii="Times New Roman" w:hAnsi="Times New Roman" w:cs="Times New Roman" w:eastAsiaTheme="minorEastAsia"/>
                <w:b/>
                <w:bCs/>
                <w:color w:val="auto"/>
                <w:u w:val="single"/>
                <w:lang w:eastAsia="zh-CN"/>
              </w:rPr>
              <w:t>大气</w:t>
            </w:r>
            <w:r>
              <w:rPr>
                <w:rFonts w:hint="default" w:ascii="Times New Roman" w:hAnsi="Times New Roman" w:cs="Times New Roman" w:eastAsiaTheme="minorEastAsia"/>
                <w:b/>
                <w:bCs/>
                <w:color w:val="auto"/>
                <w:u w:val="single"/>
              </w:rPr>
              <w:t>污染物产生情况表</w:t>
            </w:r>
          </w:p>
          <w:tbl>
            <w:tblPr>
              <w:tblStyle w:val="24"/>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241"/>
              <w:gridCol w:w="2264"/>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505" w:type="dxa"/>
                  <w:tcBorders>
                    <w:tl2br w:val="single" w:color="auto" w:sz="4" w:space="0"/>
                  </w:tcBorders>
                  <w:vAlign w:val="center"/>
                </w:tcPr>
                <w:p>
                  <w:pPr>
                    <w:pStyle w:val="31"/>
                    <w:ind w:firstLine="630" w:firstLineChars="300"/>
                    <w:jc w:val="both"/>
                    <w:rPr>
                      <w:rFonts w:hint="default" w:ascii="Times New Roman" w:hAnsi="Times New Roman" w:cs="Times New Roman"/>
                      <w:color w:val="auto"/>
                      <w:u w:val="single"/>
                    </w:rPr>
                  </w:pPr>
                  <w:r>
                    <w:rPr>
                      <w:rFonts w:hint="default" w:ascii="Times New Roman" w:hAnsi="Times New Roman" w:cs="Times New Roman"/>
                      <w:color w:val="auto"/>
                      <w:u w:val="single"/>
                    </w:rPr>
                    <w:t>污染源</w:t>
                  </w:r>
                </w:p>
                <w:p>
                  <w:pPr>
                    <w:pStyle w:val="31"/>
                    <w:jc w:val="both"/>
                    <w:rPr>
                      <w:rFonts w:hint="default" w:ascii="Times New Roman" w:hAnsi="Times New Roman" w:cs="Times New Roman"/>
                      <w:color w:val="auto"/>
                      <w:u w:val="single"/>
                    </w:rPr>
                  </w:pPr>
                  <w:r>
                    <w:rPr>
                      <w:rFonts w:hint="default" w:ascii="Times New Roman" w:hAnsi="Times New Roman" w:cs="Times New Roman"/>
                      <w:color w:val="auto"/>
                      <w:u w:val="single"/>
                    </w:rPr>
                    <w:t>项目</w:t>
                  </w:r>
                </w:p>
              </w:tc>
              <w:tc>
                <w:tcPr>
                  <w:tcW w:w="6763" w:type="dxa"/>
                  <w:gridSpan w:val="3"/>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2t/h</w:t>
                  </w:r>
                  <w:r>
                    <w:rPr>
                      <w:rFonts w:hint="default" w:ascii="Times New Roman" w:hAnsi="Times New Roman" w:cs="Times New Roman"/>
                      <w:color w:val="auto"/>
                      <w:u w:val="single"/>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总</w:t>
                  </w:r>
                  <w:r>
                    <w:rPr>
                      <w:rFonts w:hint="default" w:ascii="Times New Roman" w:hAnsi="Times New Roman" w:cs="Times New Roman"/>
                      <w:color w:val="auto"/>
                      <w:u w:val="single"/>
                      <w:lang w:eastAsia="zh-CN"/>
                    </w:rPr>
                    <w:t>废气</w:t>
                  </w:r>
                  <w:r>
                    <w:rPr>
                      <w:rFonts w:hint="default" w:ascii="Times New Roman" w:hAnsi="Times New Roman" w:cs="Times New Roman"/>
                      <w:color w:val="auto"/>
                      <w:u w:val="single"/>
                    </w:rPr>
                    <w:t>量（</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lang w:val="en-US" w:eastAsia="zh-CN"/>
                    </w:rPr>
                    <w:t>/a</w:t>
                  </w:r>
                  <w:r>
                    <w:rPr>
                      <w:rFonts w:hint="default" w:ascii="Times New Roman" w:hAnsi="Times New Roman" w:cs="Times New Roman"/>
                      <w:color w:val="auto"/>
                      <w:u w:val="single"/>
                    </w:rPr>
                    <w:t>）</w:t>
                  </w:r>
                </w:p>
              </w:tc>
              <w:tc>
                <w:tcPr>
                  <w:tcW w:w="6763" w:type="dxa"/>
                  <w:gridSpan w:val="3"/>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6481050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污染物</w:t>
                  </w:r>
                </w:p>
              </w:tc>
              <w:tc>
                <w:tcPr>
                  <w:tcW w:w="2241"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烟（粉）尘</w:t>
                  </w:r>
                </w:p>
              </w:tc>
              <w:tc>
                <w:tcPr>
                  <w:tcW w:w="2264"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SO</w:t>
                  </w:r>
                  <w:r>
                    <w:rPr>
                      <w:rFonts w:hint="default" w:ascii="Times New Roman" w:hAnsi="Times New Roman" w:cs="Times New Roman"/>
                      <w:color w:val="auto"/>
                      <w:u w:val="single"/>
                      <w:vertAlign w:val="subscript"/>
                    </w:rPr>
                    <w:t>2</w:t>
                  </w:r>
                </w:p>
              </w:tc>
              <w:tc>
                <w:tcPr>
                  <w:tcW w:w="2258"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排放</w:t>
                  </w:r>
                  <w:r>
                    <w:rPr>
                      <w:rFonts w:hint="default" w:ascii="Times New Roman" w:hAnsi="Times New Roman" w:cs="Times New Roman"/>
                      <w:color w:val="auto"/>
                      <w:u w:val="single"/>
                    </w:rPr>
                    <w:t>量(t/a)</w:t>
                  </w:r>
                </w:p>
              </w:tc>
              <w:tc>
                <w:tcPr>
                  <w:tcW w:w="2241"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8.07</w:t>
                  </w:r>
                </w:p>
              </w:tc>
              <w:tc>
                <w:tcPr>
                  <w:tcW w:w="2264"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28.37</w:t>
                  </w:r>
                </w:p>
              </w:tc>
              <w:tc>
                <w:tcPr>
                  <w:tcW w:w="2258"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排放</w:t>
                  </w:r>
                  <w:r>
                    <w:rPr>
                      <w:rFonts w:hint="default" w:ascii="Times New Roman" w:hAnsi="Times New Roman" w:cs="Times New Roman"/>
                      <w:color w:val="auto"/>
                      <w:u w:val="single"/>
                    </w:rPr>
                    <w:t>浓度（mg/</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rPr>
                    <w:t>）</w:t>
                  </w:r>
                </w:p>
              </w:tc>
              <w:tc>
                <w:tcPr>
                  <w:tcW w:w="2241" w:type="dxa"/>
                  <w:vAlign w:val="center"/>
                </w:tcPr>
                <w:p>
                  <w:pPr>
                    <w:pStyle w:val="31"/>
                    <w:jc w:val="center"/>
                    <w:rPr>
                      <w:rFonts w:hint="default" w:ascii="Times New Roman" w:hAnsi="Times New Roman" w:cs="Times New Roman" w:eastAsiaTheme="minorEastAsia"/>
                      <w:color w:val="auto"/>
                      <w:u w:val="single"/>
                      <w:lang w:eastAsia="zh-CN"/>
                    </w:rPr>
                  </w:pPr>
                  <w:r>
                    <w:rPr>
                      <w:rFonts w:hint="default" w:ascii="Times New Roman" w:hAnsi="Times New Roman" w:cs="Times New Roman"/>
                      <w:color w:val="auto"/>
                      <w:u w:val="single"/>
                      <w:lang w:val="en-US" w:eastAsia="zh-CN"/>
                    </w:rPr>
                    <w:t>124.45</w:t>
                  </w:r>
                </w:p>
              </w:tc>
              <w:tc>
                <w:tcPr>
                  <w:tcW w:w="2264"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437.5</w:t>
                  </w:r>
                </w:p>
              </w:tc>
              <w:tc>
                <w:tcPr>
                  <w:tcW w:w="2258"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允许排放浓度</w:t>
                  </w:r>
                  <w:r>
                    <w:rPr>
                      <w:rFonts w:hint="default" w:ascii="Times New Roman" w:hAnsi="Times New Roman" w:cs="Times New Roman"/>
                      <w:color w:val="auto"/>
                      <w:u w:val="single"/>
                    </w:rPr>
                    <w:t>（mg/</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rPr>
                    <w:t>）</w:t>
                  </w:r>
                </w:p>
              </w:tc>
              <w:tc>
                <w:tcPr>
                  <w:tcW w:w="2241"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50</w:t>
                  </w:r>
                </w:p>
              </w:tc>
              <w:tc>
                <w:tcPr>
                  <w:tcW w:w="2264"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300</w:t>
                  </w:r>
                </w:p>
              </w:tc>
              <w:tc>
                <w:tcPr>
                  <w:tcW w:w="2258"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300</w:t>
                  </w:r>
                </w:p>
              </w:tc>
            </w:tr>
          </w:tbl>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3</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噪声</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原有项目在进料、破碎、输送、配浆、抄纸及脱水工序中都将有噪声产生。原有工程营运期的噪声主要有机械噪声和气流噪声，产生噪声的设备主要由碎浆机、卷纸机、切纸机、引风机、真空泵、浆泵等，均在75~105dB（A）之间，以连续性排放为主。对噪声大的设备选用优质国产产品，同时在设备布置时拟进行局部隔离，并配减震器，消弱或衰减噪声的产生和传播。</w:t>
            </w:r>
          </w:p>
          <w:p>
            <w:pPr>
              <w:pStyle w:val="29"/>
              <w:ind w:firstLine="48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lang w:eastAsia="zh-CN"/>
              </w:rPr>
              <w:t>根据原项目验收监测，项目厂界噪声白天测值范围在</w:t>
            </w:r>
            <w:r>
              <w:rPr>
                <w:rFonts w:hint="default" w:ascii="Times New Roman" w:hAnsi="Times New Roman" w:cs="Times New Roman" w:eastAsiaTheme="minorEastAsia"/>
                <w:color w:val="auto"/>
                <w:sz w:val="24"/>
                <w:lang w:val="en-US" w:eastAsia="zh-CN"/>
              </w:rPr>
              <w:t>46.7~47.8dB，夜间测值在37.2~51.2dB，夜间东侧厂界噪声值超出《工业企业厂界环境噪声排放标准》</w:t>
            </w:r>
            <w:r>
              <w:rPr>
                <w:rFonts w:hint="default" w:ascii="Times New Roman" w:hAnsi="Times New Roman" w:cs="Times New Roman" w:eastAsiaTheme="minorEastAsia"/>
                <w:color w:val="auto"/>
                <w:sz w:val="24"/>
              </w:rPr>
              <w:t>（GB12348-2008）</w:t>
            </w:r>
            <w:r>
              <w:rPr>
                <w:rFonts w:hint="default" w:ascii="Times New Roman" w:hAnsi="Times New Roman" w:cs="Times New Roman" w:eastAsiaTheme="minorEastAsia"/>
                <w:color w:val="auto"/>
                <w:sz w:val="24"/>
                <w:lang w:val="en-US" w:eastAsia="zh-CN"/>
              </w:rPr>
              <w:t>2类标准限值。</w:t>
            </w:r>
          </w:p>
          <w:p>
            <w:pPr>
              <w:pStyle w:val="29"/>
              <w:ind w:firstLine="480"/>
              <w:rPr>
                <w:rFonts w:hint="default" w:ascii="Times New Roman" w:hAnsi="Times New Roman" w:cs="Times New Roman" w:eastAsiaTheme="minorEastAsia"/>
                <w:color w:val="auto"/>
                <w:sz w:val="24"/>
                <w:szCs w:val="22"/>
                <w:lang w:eastAsia="zh-CN"/>
              </w:rPr>
            </w:pPr>
            <w:r>
              <w:rPr>
                <w:rFonts w:hint="default" w:ascii="Times New Roman" w:hAnsi="Times New Roman" w:cs="Times New Roman" w:eastAsiaTheme="minorEastAsia"/>
                <w:color w:val="auto"/>
                <w:sz w:val="24"/>
                <w:szCs w:val="22"/>
                <w:lang w:eastAsia="zh-CN"/>
              </w:rPr>
              <w:t>（4）固体废物</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产生的固体废物主要有锅炉灰渣、除砂器细砂及职员生活垃圾等。</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①细砂石</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碎解的云母片中有部分密度比水大的细小物质，如细砂，在打浆过程产生的细砂石通过专门的沉砂器将其去除。据</w:t>
            </w:r>
            <w:r>
              <w:rPr>
                <w:rFonts w:hint="default" w:ascii="Times New Roman" w:hAnsi="Times New Roman" w:cs="Times New Roman" w:eastAsiaTheme="minorEastAsia"/>
                <w:color w:val="auto"/>
                <w:sz w:val="24"/>
                <w:lang w:eastAsia="zh-CN"/>
              </w:rPr>
              <w:t>项目统计</w:t>
            </w:r>
            <w:r>
              <w:rPr>
                <w:rFonts w:hint="default" w:ascii="Times New Roman" w:hAnsi="Times New Roman" w:cs="Times New Roman" w:eastAsiaTheme="minorEastAsia"/>
                <w:color w:val="auto"/>
                <w:sz w:val="24"/>
              </w:rPr>
              <w:t>，细砂产生量约为</w:t>
            </w:r>
            <w:r>
              <w:rPr>
                <w:rFonts w:hint="default" w:ascii="Times New Roman" w:hAnsi="Times New Roman" w:cs="Times New Roman" w:eastAsiaTheme="minorEastAsia"/>
                <w:color w:val="auto"/>
                <w:sz w:val="24"/>
                <w:lang w:val="en-US" w:eastAsia="zh-CN"/>
              </w:rPr>
              <w:t>25</w:t>
            </w:r>
            <w:r>
              <w:rPr>
                <w:rFonts w:hint="default" w:ascii="Times New Roman" w:hAnsi="Times New Roman" w:cs="Times New Roman" w:eastAsiaTheme="minorEastAsia"/>
                <w:color w:val="auto"/>
                <w:sz w:val="24"/>
              </w:rPr>
              <w:t>t/a（占原材料的1%）。</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②锅炉灰渣</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原有项目锅炉使用</w:t>
            </w:r>
            <w:r>
              <w:rPr>
                <w:rFonts w:hint="default" w:ascii="Times New Roman" w:hAnsi="Times New Roman" w:cs="Times New Roman" w:eastAsiaTheme="minorEastAsia"/>
                <w:color w:val="auto"/>
                <w:sz w:val="24"/>
                <w:lang w:eastAsia="zh-CN"/>
              </w:rPr>
              <w:t>木柴作为</w:t>
            </w:r>
            <w:r>
              <w:rPr>
                <w:rFonts w:hint="default" w:ascii="Times New Roman" w:hAnsi="Times New Roman" w:cs="Times New Roman" w:eastAsiaTheme="minorEastAsia"/>
                <w:color w:val="auto"/>
                <w:sz w:val="24"/>
              </w:rPr>
              <w:t>燃料，年燃用</w:t>
            </w:r>
            <w:r>
              <w:rPr>
                <w:rFonts w:hint="default" w:ascii="Times New Roman" w:hAnsi="Times New Roman" w:cs="Times New Roman" w:eastAsiaTheme="minorEastAsia"/>
                <w:color w:val="auto"/>
                <w:sz w:val="24"/>
                <w:lang w:eastAsia="zh-CN"/>
              </w:rPr>
              <w:t>木柴</w:t>
            </w:r>
            <w:r>
              <w:rPr>
                <w:rFonts w:hint="default" w:ascii="Times New Roman" w:hAnsi="Times New Roman" w:cs="Times New Roman" w:eastAsiaTheme="minorEastAsia"/>
                <w:color w:val="auto"/>
                <w:sz w:val="24"/>
              </w:rPr>
              <w:t>约</w:t>
            </w:r>
            <w:r>
              <w:rPr>
                <w:rFonts w:hint="default" w:ascii="Times New Roman" w:hAnsi="Times New Roman" w:cs="Times New Roman" w:eastAsiaTheme="minorEastAsia"/>
                <w:color w:val="auto"/>
                <w:sz w:val="24"/>
                <w:lang w:val="en-US" w:eastAsia="zh-CN"/>
              </w:rPr>
              <w:t>1000</w:t>
            </w:r>
            <w:r>
              <w:rPr>
                <w:rFonts w:hint="default" w:ascii="Times New Roman" w:hAnsi="Times New Roman" w:cs="Times New Roman" w:eastAsiaTheme="minorEastAsia"/>
                <w:color w:val="auto"/>
                <w:sz w:val="24"/>
              </w:rPr>
              <w:t>t/a，根据</w:t>
            </w:r>
            <w:r>
              <w:rPr>
                <w:rFonts w:hint="default" w:ascii="Times New Roman" w:hAnsi="Times New Roman" w:cs="Times New Roman" w:eastAsiaTheme="minorEastAsia"/>
                <w:color w:val="auto"/>
                <w:sz w:val="24"/>
                <w:lang w:eastAsia="zh-CN"/>
              </w:rPr>
              <w:t>统计</w:t>
            </w:r>
            <w:r>
              <w:rPr>
                <w:rFonts w:hint="default" w:ascii="Times New Roman" w:hAnsi="Times New Roman" w:cs="Times New Roman" w:eastAsiaTheme="minorEastAsia"/>
                <w:color w:val="auto"/>
                <w:sz w:val="24"/>
              </w:rPr>
              <w:t>，本项目将产生锅炉灰渣</w:t>
            </w:r>
            <w:r>
              <w:rPr>
                <w:rFonts w:hint="default" w:ascii="Times New Roman" w:hAnsi="Times New Roman" w:cs="Times New Roman" w:eastAsiaTheme="minorEastAsia"/>
                <w:color w:val="auto"/>
                <w:sz w:val="24"/>
                <w:lang w:val="en-US" w:eastAsia="zh-CN"/>
              </w:rPr>
              <w:t>10</w:t>
            </w:r>
            <w:r>
              <w:rPr>
                <w:rFonts w:hint="default" w:ascii="Times New Roman" w:hAnsi="Times New Roman" w:cs="Times New Roman" w:eastAsiaTheme="minorEastAsia"/>
                <w:color w:val="auto"/>
                <w:sz w:val="24"/>
              </w:rPr>
              <w:t>t/a，产生灰渣经收集后回用于当地农田中施作农肥。</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③原有项目劳动定员为</w:t>
            </w:r>
            <w:r>
              <w:rPr>
                <w:rFonts w:hint="default" w:ascii="Times New Roman" w:hAnsi="Times New Roman" w:cs="Times New Roman" w:eastAsiaTheme="minorEastAsia"/>
                <w:color w:val="auto"/>
                <w:sz w:val="24"/>
                <w:lang w:val="en-US" w:eastAsia="zh-CN"/>
              </w:rPr>
              <w:t>45</w:t>
            </w:r>
            <w:r>
              <w:rPr>
                <w:rFonts w:hint="default" w:ascii="Times New Roman" w:hAnsi="Times New Roman" w:cs="Times New Roman" w:eastAsiaTheme="minorEastAsia"/>
                <w:color w:val="auto"/>
                <w:sz w:val="24"/>
              </w:rPr>
              <w:t>人，按每人每天0.5kg计，产生量为</w:t>
            </w:r>
            <w:r>
              <w:rPr>
                <w:rFonts w:hint="default" w:ascii="Times New Roman" w:hAnsi="Times New Roman" w:cs="Times New Roman" w:eastAsiaTheme="minorEastAsia"/>
                <w:color w:val="auto"/>
                <w:sz w:val="24"/>
                <w:lang w:val="en-US" w:eastAsia="zh-CN"/>
              </w:rPr>
              <w:t>5.625</w:t>
            </w:r>
            <w:r>
              <w:rPr>
                <w:rFonts w:hint="default" w:ascii="Times New Roman" w:hAnsi="Times New Roman" w:cs="Times New Roman" w:eastAsiaTheme="minorEastAsia"/>
                <w:color w:val="auto"/>
                <w:sz w:val="24"/>
              </w:rPr>
              <w:t>t/a，经收集</w:t>
            </w:r>
            <w:r>
              <w:rPr>
                <w:rFonts w:hint="default" w:ascii="Times New Roman" w:hAnsi="Times New Roman" w:cs="Times New Roman" w:eastAsiaTheme="minorEastAsia"/>
                <w:color w:val="auto"/>
                <w:sz w:val="24"/>
                <w:lang w:eastAsia="zh-CN"/>
              </w:rPr>
              <w:t>后由环卫部门处理</w:t>
            </w:r>
            <w:r>
              <w:rPr>
                <w:rFonts w:hint="default" w:ascii="Times New Roman" w:hAnsi="Times New Roman" w:cs="Times New Roman" w:eastAsiaTheme="minorEastAsia"/>
                <w:color w:val="auto"/>
                <w:sz w:val="24"/>
              </w:rPr>
              <w:t>。</w:t>
            </w:r>
          </w:p>
          <w:p>
            <w:pPr>
              <w:pStyle w:val="29"/>
              <w:ind w:firstLine="480"/>
              <w:rPr>
                <w:rFonts w:hint="default" w:ascii="Times New Roman" w:hAnsi="Times New Roman" w:cs="Times New Roman"/>
                <w:b/>
                <w:bCs/>
                <w:color w:val="auto"/>
                <w:sz w:val="24"/>
                <w:szCs w:val="24"/>
              </w:rPr>
            </w:pPr>
            <w:r>
              <w:rPr>
                <w:rFonts w:hint="default" w:ascii="Times New Roman" w:hAnsi="Times New Roman" w:cs="Times New Roman" w:eastAsiaTheme="minorEastAsia"/>
                <w:color w:val="auto"/>
                <w:sz w:val="24"/>
              </w:rPr>
              <w:t>原有项目生产过程中主要污染源及污染物汇总于下表。</w:t>
            </w:r>
          </w:p>
          <w:p>
            <w:pPr>
              <w:tabs>
                <w:tab w:val="left" w:pos="2016"/>
              </w:tabs>
              <w:spacing w:line="360" w:lineRule="auto"/>
              <w:ind w:firstLine="482" w:firstLine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表1-1</w:t>
            </w:r>
            <w:r>
              <w:rPr>
                <w:rFonts w:hint="default"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rPr>
              <w:t xml:space="preserve"> 生产过程中主要污染源及主要污染物一览表</w:t>
            </w:r>
          </w:p>
          <w:tbl>
            <w:tblPr>
              <w:tblStyle w:val="24"/>
              <w:tblW w:w="826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6"/>
              <w:gridCol w:w="2927"/>
              <w:gridCol w:w="1455"/>
              <w:gridCol w:w="1455"/>
              <w:gridCol w:w="14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4" w:hRule="atLeast"/>
                <w:jc w:val="center"/>
              </w:trPr>
              <w:tc>
                <w:tcPr>
                  <w:tcW w:w="976" w:type="dxa"/>
                  <w:vAlign w:val="center"/>
                </w:tcPr>
                <w:p>
                  <w:pPr>
                    <w:spacing w:line="240" w:lineRule="atLeast"/>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类别</w:t>
                  </w:r>
                </w:p>
              </w:tc>
              <w:tc>
                <w:tcPr>
                  <w:tcW w:w="2927"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污染源</w:t>
                  </w:r>
                </w:p>
              </w:tc>
              <w:tc>
                <w:tcPr>
                  <w:tcW w:w="1455" w:type="dxa"/>
                  <w:vAlign w:val="center"/>
                </w:tcPr>
                <w:p>
                  <w:pPr>
                    <w:spacing w:line="240" w:lineRule="atLeast"/>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污染物</w:t>
                  </w:r>
                </w:p>
              </w:tc>
              <w:tc>
                <w:tcPr>
                  <w:tcW w:w="1455" w:type="dxa"/>
                  <w:vAlign w:val="center"/>
                </w:tcPr>
                <w:p>
                  <w:pPr>
                    <w:spacing w:line="240" w:lineRule="atLeast"/>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浓度</w:t>
                  </w:r>
                </w:p>
              </w:tc>
              <w:tc>
                <w:tcPr>
                  <w:tcW w:w="1455" w:type="dxa"/>
                  <w:vAlign w:val="center"/>
                </w:tcPr>
                <w:p>
                  <w:pPr>
                    <w:spacing w:line="240" w:lineRule="atLeast"/>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排污量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3" w:hRule="atLeast"/>
                <w:jc w:val="center"/>
              </w:trPr>
              <w:tc>
                <w:tcPr>
                  <w:tcW w:w="976" w:type="dxa"/>
                  <w:vMerge w:val="restart"/>
                  <w:vAlign w:val="center"/>
                </w:tcPr>
                <w:p>
                  <w:pPr>
                    <w:widowControl/>
                    <w:jc w:val="center"/>
                    <w:textAlignment w:val="center"/>
                    <w:rPr>
                      <w:rFonts w:hint="default" w:ascii="Times New Roman" w:hAnsi="Times New Roman" w:cs="Times New Roman" w:eastAsiaTheme="minorEastAsia"/>
                      <w:color w:val="auto"/>
                      <w:kern w:val="0"/>
                      <w:szCs w:val="21"/>
                      <w:lang w:eastAsia="zh-CN"/>
                    </w:rPr>
                  </w:pPr>
                  <w:r>
                    <w:rPr>
                      <w:rFonts w:hint="default" w:ascii="Times New Roman" w:hAnsi="Times New Roman" w:cs="Times New Roman"/>
                      <w:color w:val="auto"/>
                      <w:kern w:val="0"/>
                      <w:szCs w:val="21"/>
                      <w:lang w:eastAsia="zh-CN"/>
                    </w:rPr>
                    <w:t>废水</w:t>
                  </w:r>
                </w:p>
              </w:tc>
              <w:tc>
                <w:tcPr>
                  <w:tcW w:w="2927" w:type="dxa"/>
                  <w:vMerge w:val="restart"/>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生产废水</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szCs w:val="21"/>
                      <w:lang w:val="en-US" w:eastAsia="zh-CN"/>
                    </w:rPr>
                    <w:t>449100t/a</w:t>
                  </w:r>
                  <w:r>
                    <w:rPr>
                      <w:rFonts w:hint="default" w:ascii="Times New Roman" w:hAnsi="Times New Roman" w:cs="Times New Roman"/>
                      <w:color w:val="auto"/>
                      <w:kern w:val="0"/>
                      <w:szCs w:val="21"/>
                      <w:lang w:eastAsia="zh-CN"/>
                    </w:rPr>
                    <w:t>）</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COD</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33.4mg/L</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14.99t/a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3" w:hRule="atLeast"/>
                <w:jc w:val="center"/>
              </w:trPr>
              <w:tc>
                <w:tcPr>
                  <w:tcW w:w="976" w:type="dxa"/>
                  <w:vMerge w:val="continue"/>
                  <w:vAlign w:val="center"/>
                </w:tcPr>
                <w:p>
                  <w:pPr>
                    <w:spacing w:line="240" w:lineRule="atLeast"/>
                    <w:jc w:val="center"/>
                    <w:rPr>
                      <w:rFonts w:hint="default" w:ascii="Times New Roman" w:hAnsi="Times New Roman" w:cs="Times New Roman"/>
                      <w:color w:val="auto"/>
                    </w:rPr>
                  </w:pPr>
                </w:p>
              </w:tc>
              <w:tc>
                <w:tcPr>
                  <w:tcW w:w="2927" w:type="dxa"/>
                  <w:vMerge w:val="continue"/>
                  <w:vAlign w:val="center"/>
                </w:tcPr>
                <w:p>
                  <w:pPr>
                    <w:spacing w:line="240" w:lineRule="atLeast"/>
                    <w:jc w:val="center"/>
                    <w:rPr>
                      <w:rFonts w:hint="default" w:ascii="Times New Roman" w:hAnsi="Times New Roman" w:cs="Times New Roman"/>
                      <w:color w:val="auto"/>
                    </w:rPr>
                  </w:pP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SS</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66.5mg/L</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29.87t/a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jc w:val="center"/>
              </w:trPr>
              <w:tc>
                <w:tcPr>
                  <w:tcW w:w="976" w:type="dxa"/>
                  <w:vMerge w:val="continue"/>
                  <w:vAlign w:val="center"/>
                </w:tcPr>
                <w:p>
                  <w:pPr>
                    <w:widowControl/>
                    <w:jc w:val="center"/>
                    <w:textAlignment w:val="center"/>
                    <w:rPr>
                      <w:rFonts w:hint="default" w:ascii="Times New Roman" w:hAnsi="Times New Roman" w:cs="Times New Roman"/>
                      <w:color w:val="auto"/>
                      <w:kern w:val="0"/>
                      <w:szCs w:val="21"/>
                      <w:lang w:eastAsia="zh-CN"/>
                    </w:rPr>
                  </w:pPr>
                </w:p>
              </w:tc>
              <w:tc>
                <w:tcPr>
                  <w:tcW w:w="2927" w:type="dxa"/>
                  <w:vMerge w:val="restart"/>
                  <w:vAlign w:val="center"/>
                </w:tcPr>
                <w:p>
                  <w:pPr>
                    <w:widowControl/>
                    <w:jc w:val="center"/>
                    <w:textAlignment w:val="center"/>
                    <w:rPr>
                      <w:rFonts w:hint="default" w:ascii="Times New Roman" w:hAnsi="Times New Roman" w:cs="Times New Roman" w:eastAsiaTheme="minorEastAsia"/>
                      <w:color w:val="auto"/>
                      <w:kern w:val="0"/>
                      <w:szCs w:val="21"/>
                      <w:lang w:eastAsia="zh-CN"/>
                    </w:rPr>
                  </w:pPr>
                  <w:r>
                    <w:rPr>
                      <w:rFonts w:hint="default" w:ascii="Times New Roman" w:hAnsi="Times New Roman" w:cs="Times New Roman"/>
                      <w:color w:val="auto"/>
                      <w:kern w:val="0"/>
                      <w:szCs w:val="21"/>
                      <w:lang w:eastAsia="zh-CN"/>
                    </w:rPr>
                    <w:t>生活污水（</w:t>
                  </w:r>
                  <w:r>
                    <w:rPr>
                      <w:rFonts w:hint="default" w:ascii="Times New Roman" w:hAnsi="Times New Roman" w:cs="Times New Roman"/>
                      <w:color w:val="auto"/>
                      <w:kern w:val="0"/>
                      <w:szCs w:val="21"/>
                      <w:lang w:val="en-US" w:eastAsia="zh-CN"/>
                    </w:rPr>
                    <w:t>900t/a</w:t>
                  </w:r>
                  <w:r>
                    <w:rPr>
                      <w:rFonts w:hint="default" w:ascii="Times New Roman" w:hAnsi="Times New Roman" w:cs="Times New Roman"/>
                      <w:color w:val="auto"/>
                      <w:kern w:val="0"/>
                      <w:szCs w:val="21"/>
                      <w:lang w:eastAsia="zh-CN"/>
                    </w:rPr>
                    <w:t>）</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COD</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81.05mg/L</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0.073t/a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155" w:hRule="atLeast"/>
                <w:jc w:val="center"/>
              </w:trPr>
              <w:tc>
                <w:tcPr>
                  <w:tcW w:w="976" w:type="dxa"/>
                  <w:vMerge w:val="continue"/>
                  <w:vAlign w:val="center"/>
                </w:tcPr>
                <w:p>
                  <w:pPr>
                    <w:spacing w:line="240" w:lineRule="atLeast"/>
                    <w:jc w:val="center"/>
                    <w:rPr>
                      <w:rFonts w:hint="default" w:ascii="Times New Roman" w:hAnsi="Times New Roman" w:cs="Times New Roman"/>
                      <w:color w:val="auto"/>
                    </w:rPr>
                  </w:pPr>
                </w:p>
              </w:tc>
              <w:tc>
                <w:tcPr>
                  <w:tcW w:w="2927" w:type="dxa"/>
                  <w:vMerge w:val="continue"/>
                  <w:vAlign w:val="center"/>
                </w:tcPr>
                <w:p>
                  <w:pPr>
                    <w:spacing w:line="240" w:lineRule="atLeast"/>
                    <w:jc w:val="center"/>
                    <w:rPr>
                      <w:rFonts w:hint="default" w:ascii="Times New Roman" w:hAnsi="Times New Roman" w:cs="Times New Roman"/>
                      <w:color w:val="auto"/>
                    </w:rPr>
                  </w:pP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BOD</w:t>
                  </w:r>
                  <w:r>
                    <w:rPr>
                      <w:rFonts w:hint="default" w:ascii="Times New Roman" w:hAnsi="Times New Roman" w:cs="Times New Roman"/>
                      <w:color w:val="auto"/>
                      <w:szCs w:val="21"/>
                      <w:vertAlign w:val="subscript"/>
                      <w:lang w:val="en-US" w:eastAsia="zh-CN"/>
                    </w:rPr>
                    <w:t>5</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41.2mg/L</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0.037t/a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jc w:val="center"/>
              </w:trPr>
              <w:tc>
                <w:tcPr>
                  <w:tcW w:w="976" w:type="dxa"/>
                  <w:vMerge w:val="continue"/>
                  <w:vAlign w:val="center"/>
                </w:tcPr>
                <w:p>
                  <w:pPr>
                    <w:spacing w:line="240" w:lineRule="atLeast"/>
                    <w:jc w:val="center"/>
                    <w:rPr>
                      <w:rFonts w:hint="default" w:ascii="Times New Roman" w:hAnsi="Times New Roman" w:cs="Times New Roman"/>
                      <w:color w:val="auto"/>
                      <w:szCs w:val="21"/>
                      <w:lang w:val="en-US" w:eastAsia="zh-CN"/>
                    </w:rPr>
                  </w:pPr>
                </w:p>
              </w:tc>
              <w:tc>
                <w:tcPr>
                  <w:tcW w:w="2927" w:type="dxa"/>
                  <w:vMerge w:val="continue"/>
                  <w:vAlign w:val="center"/>
                </w:tcPr>
                <w:p>
                  <w:pPr>
                    <w:spacing w:line="240" w:lineRule="atLeast"/>
                    <w:jc w:val="center"/>
                    <w:rPr>
                      <w:rFonts w:hint="default" w:ascii="Times New Roman" w:hAnsi="Times New Roman" w:cs="Times New Roman"/>
                      <w:color w:val="auto"/>
                      <w:szCs w:val="21"/>
                      <w:lang w:val="en-US" w:eastAsia="zh-CN"/>
                    </w:rPr>
                  </w:pP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SS</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66.5mg/L</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0.059t/a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jc w:val="center"/>
              </w:trPr>
              <w:tc>
                <w:tcPr>
                  <w:tcW w:w="976" w:type="dxa"/>
                  <w:vMerge w:val="continue"/>
                  <w:vAlign w:val="center"/>
                </w:tcPr>
                <w:p>
                  <w:pPr>
                    <w:spacing w:line="240" w:lineRule="atLeast"/>
                    <w:jc w:val="center"/>
                    <w:rPr>
                      <w:rFonts w:hint="default" w:ascii="Times New Roman" w:hAnsi="Times New Roman" w:cs="Times New Roman"/>
                      <w:color w:val="auto"/>
                      <w:szCs w:val="21"/>
                      <w:lang w:val="en-US" w:eastAsia="zh-CN"/>
                    </w:rPr>
                  </w:pPr>
                </w:p>
              </w:tc>
              <w:tc>
                <w:tcPr>
                  <w:tcW w:w="2927" w:type="dxa"/>
                  <w:vMerge w:val="continue"/>
                  <w:vAlign w:val="center"/>
                </w:tcPr>
                <w:p>
                  <w:pPr>
                    <w:spacing w:line="240" w:lineRule="atLeast"/>
                    <w:jc w:val="center"/>
                    <w:rPr>
                      <w:rFonts w:hint="default" w:ascii="Times New Roman" w:hAnsi="Times New Roman" w:cs="Times New Roman"/>
                      <w:color w:val="auto"/>
                      <w:szCs w:val="21"/>
                      <w:lang w:val="en-US" w:eastAsia="zh-CN"/>
                    </w:rPr>
                  </w:pP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氨氮</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0.57mg/L</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0.0005t/a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jc w:val="center"/>
              </w:trPr>
              <w:tc>
                <w:tcPr>
                  <w:tcW w:w="976" w:type="dxa"/>
                  <w:vMerge w:val="restart"/>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废气</w:t>
                  </w:r>
                </w:p>
              </w:tc>
              <w:tc>
                <w:tcPr>
                  <w:tcW w:w="2927"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仓库</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无组织粉尘</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8" w:hRule="atLeast"/>
                <w:jc w:val="center"/>
              </w:trPr>
              <w:tc>
                <w:tcPr>
                  <w:tcW w:w="976" w:type="dxa"/>
                  <w:vMerge w:val="continue"/>
                  <w:vAlign w:val="center"/>
                </w:tcPr>
                <w:p>
                  <w:pPr>
                    <w:spacing w:line="240" w:lineRule="atLeast"/>
                    <w:jc w:val="center"/>
                    <w:rPr>
                      <w:rFonts w:hint="default" w:ascii="Times New Roman" w:hAnsi="Times New Roman" w:cs="Times New Roman"/>
                      <w:color w:val="auto"/>
                      <w:szCs w:val="21"/>
                      <w:lang w:val="en-US" w:eastAsia="zh-CN"/>
                    </w:rPr>
                  </w:pPr>
                </w:p>
              </w:tc>
              <w:tc>
                <w:tcPr>
                  <w:tcW w:w="2927" w:type="dxa"/>
                  <w:vMerge w:val="restart"/>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锅炉烟气（</w:t>
                  </w:r>
                  <w:r>
                    <w:rPr>
                      <w:rFonts w:hint="default" w:ascii="Times New Roman" w:hAnsi="Times New Roman" w:cs="Times New Roman"/>
                      <w:color w:val="auto"/>
                      <w:u w:val="single"/>
                      <w:lang w:val="en-US" w:eastAsia="zh-CN"/>
                    </w:rPr>
                    <w:t>6481050m³/a</w:t>
                  </w:r>
                  <w:r>
                    <w:rPr>
                      <w:rFonts w:hint="default" w:ascii="Times New Roman" w:hAnsi="Times New Roman" w:cs="Times New Roman"/>
                      <w:color w:val="auto"/>
                      <w:szCs w:val="21"/>
                      <w:u w:val="single"/>
                      <w:lang w:val="en-US" w:eastAsia="zh-CN"/>
                    </w:rPr>
                    <w:t>）</w:t>
                  </w:r>
                </w:p>
              </w:tc>
              <w:tc>
                <w:tcPr>
                  <w:tcW w:w="145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粉尘</w:t>
                  </w:r>
                </w:p>
              </w:tc>
              <w:tc>
                <w:tcPr>
                  <w:tcW w:w="145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u w:val="single"/>
                      <w:lang w:val="en-US" w:eastAsia="zh-CN"/>
                    </w:rPr>
                    <w:t>124.45</w:t>
                  </w:r>
                  <w:r>
                    <w:rPr>
                      <w:rFonts w:hint="default" w:ascii="Times New Roman" w:hAnsi="Times New Roman" w:cs="Times New Roman"/>
                      <w:color w:val="auto"/>
                      <w:u w:val="single"/>
                    </w:rPr>
                    <w:t>mg/</w:t>
                  </w:r>
                  <w:r>
                    <w:rPr>
                      <w:rFonts w:hint="default" w:ascii="Times New Roman" w:hAnsi="Times New Roman" w:cs="Times New Roman"/>
                      <w:color w:val="auto"/>
                      <w:u w:val="single"/>
                      <w:lang w:eastAsia="zh-CN"/>
                    </w:rPr>
                    <w:t>m³</w:t>
                  </w:r>
                </w:p>
              </w:tc>
              <w:tc>
                <w:tcPr>
                  <w:tcW w:w="145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u w:val="single"/>
                      <w:lang w:val="en-US" w:eastAsia="zh-CN"/>
                    </w:rPr>
                    <w:t>8.07</w:t>
                  </w:r>
                  <w:r>
                    <w:rPr>
                      <w:rFonts w:hint="default" w:ascii="Times New Roman" w:hAnsi="Times New Roman" w:cs="Times New Roman"/>
                      <w:color w:val="auto"/>
                      <w:szCs w:val="21"/>
                      <w:u w:val="singl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8" w:hRule="atLeast"/>
                <w:jc w:val="center"/>
              </w:trPr>
              <w:tc>
                <w:tcPr>
                  <w:tcW w:w="976" w:type="dxa"/>
                  <w:vMerge w:val="continue"/>
                  <w:vAlign w:val="center"/>
                </w:tcPr>
                <w:p>
                  <w:pPr>
                    <w:spacing w:line="240" w:lineRule="atLeast"/>
                    <w:jc w:val="center"/>
                    <w:rPr>
                      <w:rFonts w:hint="default" w:ascii="Times New Roman" w:hAnsi="Times New Roman" w:cs="Times New Roman"/>
                      <w:color w:val="auto"/>
                    </w:rPr>
                  </w:pPr>
                </w:p>
              </w:tc>
              <w:tc>
                <w:tcPr>
                  <w:tcW w:w="2927" w:type="dxa"/>
                  <w:vMerge w:val="continue"/>
                  <w:vAlign w:val="center"/>
                </w:tcPr>
                <w:p>
                  <w:pPr>
                    <w:spacing w:line="240" w:lineRule="atLeast"/>
                    <w:jc w:val="center"/>
                    <w:rPr>
                      <w:rFonts w:hint="default" w:ascii="Times New Roman" w:hAnsi="Times New Roman" w:cs="Times New Roman"/>
                      <w:color w:val="auto"/>
                      <w:u w:val="single"/>
                    </w:rPr>
                  </w:pPr>
                </w:p>
              </w:tc>
              <w:tc>
                <w:tcPr>
                  <w:tcW w:w="145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SO</w:t>
                  </w:r>
                  <w:r>
                    <w:rPr>
                      <w:rFonts w:hint="default" w:ascii="Times New Roman" w:hAnsi="Times New Roman" w:cs="Times New Roman"/>
                      <w:color w:val="auto"/>
                      <w:szCs w:val="21"/>
                      <w:u w:val="single"/>
                      <w:vertAlign w:val="subscript"/>
                      <w:lang w:val="en-US" w:eastAsia="zh-CN"/>
                    </w:rPr>
                    <w:t>2</w:t>
                  </w:r>
                </w:p>
              </w:tc>
              <w:tc>
                <w:tcPr>
                  <w:tcW w:w="145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u w:val="single"/>
                      <w:lang w:val="en-US" w:eastAsia="zh-CN"/>
                    </w:rPr>
                    <w:t>437.5</w:t>
                  </w:r>
                  <w:r>
                    <w:rPr>
                      <w:rFonts w:hint="default" w:ascii="Times New Roman" w:hAnsi="Times New Roman" w:cs="Times New Roman"/>
                      <w:color w:val="auto"/>
                      <w:u w:val="single"/>
                    </w:rPr>
                    <w:t>mg/</w:t>
                  </w:r>
                  <w:r>
                    <w:rPr>
                      <w:rFonts w:hint="default" w:ascii="Times New Roman" w:hAnsi="Times New Roman" w:cs="Times New Roman"/>
                      <w:color w:val="auto"/>
                      <w:u w:val="single"/>
                      <w:lang w:eastAsia="zh-CN"/>
                    </w:rPr>
                    <w:t>m³</w:t>
                  </w:r>
                </w:p>
              </w:tc>
              <w:tc>
                <w:tcPr>
                  <w:tcW w:w="145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u w:val="single"/>
                      <w:lang w:val="en-US" w:eastAsia="zh-CN"/>
                    </w:rPr>
                    <w:t>28.37</w:t>
                  </w:r>
                  <w:r>
                    <w:rPr>
                      <w:rFonts w:hint="default" w:ascii="Times New Roman" w:hAnsi="Times New Roman" w:cs="Times New Roman"/>
                      <w:color w:val="auto"/>
                      <w:szCs w:val="21"/>
                      <w:u w:val="singl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8" w:hRule="atLeast"/>
                <w:jc w:val="center"/>
              </w:trPr>
              <w:tc>
                <w:tcPr>
                  <w:tcW w:w="976" w:type="dxa"/>
                  <w:vMerge w:val="continue"/>
                  <w:vAlign w:val="center"/>
                </w:tcPr>
                <w:p>
                  <w:pPr>
                    <w:spacing w:line="240" w:lineRule="atLeast"/>
                    <w:jc w:val="center"/>
                    <w:rPr>
                      <w:rFonts w:hint="default" w:ascii="Times New Roman" w:hAnsi="Times New Roman" w:cs="Times New Roman"/>
                      <w:color w:val="auto"/>
                    </w:rPr>
                  </w:pPr>
                </w:p>
              </w:tc>
              <w:tc>
                <w:tcPr>
                  <w:tcW w:w="2927" w:type="dxa"/>
                  <w:vMerge w:val="continue"/>
                  <w:vAlign w:val="center"/>
                </w:tcPr>
                <w:p>
                  <w:pPr>
                    <w:spacing w:line="240" w:lineRule="atLeast"/>
                    <w:jc w:val="center"/>
                    <w:rPr>
                      <w:rFonts w:hint="default" w:ascii="Times New Roman" w:hAnsi="Times New Roman" w:cs="Times New Roman"/>
                      <w:color w:val="auto"/>
                      <w:u w:val="single"/>
                    </w:rPr>
                  </w:pPr>
                </w:p>
              </w:tc>
              <w:tc>
                <w:tcPr>
                  <w:tcW w:w="145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NOx</w:t>
                  </w:r>
                </w:p>
              </w:tc>
              <w:tc>
                <w:tcPr>
                  <w:tcW w:w="1455" w:type="dxa"/>
                  <w:vAlign w:val="center"/>
                </w:tcPr>
                <w:p>
                  <w:pPr>
                    <w:spacing w:line="240" w:lineRule="atLeast"/>
                    <w:jc w:val="center"/>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105.5</w:t>
                  </w:r>
                  <w:r>
                    <w:rPr>
                      <w:rFonts w:hint="default" w:ascii="Times New Roman" w:hAnsi="Times New Roman" w:cs="Times New Roman"/>
                      <w:color w:val="auto"/>
                      <w:u w:val="single"/>
                    </w:rPr>
                    <w:t>mg/</w:t>
                  </w:r>
                  <w:r>
                    <w:rPr>
                      <w:rFonts w:hint="default" w:ascii="Times New Roman" w:hAnsi="Times New Roman" w:cs="Times New Roman"/>
                      <w:color w:val="auto"/>
                      <w:u w:val="single"/>
                      <w:lang w:eastAsia="zh-CN"/>
                    </w:rPr>
                    <w:t>m³</w:t>
                  </w:r>
                </w:p>
              </w:tc>
              <w:tc>
                <w:tcPr>
                  <w:tcW w:w="1455" w:type="dxa"/>
                  <w:vAlign w:val="center"/>
                </w:tcPr>
                <w:p>
                  <w:pPr>
                    <w:spacing w:line="240" w:lineRule="atLeast"/>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6.84</w:t>
                  </w:r>
                  <w:r>
                    <w:rPr>
                      <w:rFonts w:hint="default" w:ascii="Times New Roman" w:hAnsi="Times New Roman" w:cs="Times New Roman"/>
                      <w:color w:val="auto"/>
                      <w:szCs w:val="21"/>
                      <w:u w:val="singl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8" w:hRule="atLeast"/>
                <w:jc w:val="center"/>
              </w:trPr>
              <w:tc>
                <w:tcPr>
                  <w:tcW w:w="976" w:type="dxa"/>
                  <w:vMerge w:val="restart"/>
                  <w:vAlign w:val="center"/>
                </w:tcPr>
                <w:p>
                  <w:pPr>
                    <w:spacing w:line="240" w:lineRule="atLeast"/>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eastAsia="zh-CN"/>
                    </w:rPr>
                    <w:t>固废</w:t>
                  </w:r>
                </w:p>
              </w:tc>
              <w:tc>
                <w:tcPr>
                  <w:tcW w:w="2927" w:type="dxa"/>
                  <w:vAlign w:val="center"/>
                </w:tcPr>
                <w:p>
                  <w:pPr>
                    <w:spacing w:line="240" w:lineRule="atLeast"/>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eastAsia="zh-CN"/>
                    </w:rPr>
                    <w:t>生产车间</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细砂石</w:t>
                  </w:r>
                </w:p>
              </w:tc>
              <w:tc>
                <w:tcPr>
                  <w:tcW w:w="1455" w:type="dxa"/>
                  <w:vAlign w:val="center"/>
                </w:tcPr>
                <w:p>
                  <w:pPr>
                    <w:spacing w:line="240" w:lineRule="atLeast"/>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w:t>
                  </w:r>
                </w:p>
              </w:tc>
              <w:tc>
                <w:tcPr>
                  <w:tcW w:w="1455" w:type="dxa"/>
                  <w:vAlign w:val="center"/>
                </w:tcPr>
                <w:p>
                  <w:pPr>
                    <w:spacing w:line="240" w:lineRule="atLeas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25</w:t>
                  </w:r>
                  <w:r>
                    <w:rPr>
                      <w:rFonts w:hint="default" w:ascii="Times New Roman" w:hAnsi="Times New Roman" w:cs="Times New Roman"/>
                      <w:color w:val="auto"/>
                      <w:szCs w:val="21"/>
                      <w:lang w:val="en-US" w:eastAsia="zh-CN"/>
                    </w:rPr>
                    <w:t>t/a，不外排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8" w:hRule="atLeast"/>
                <w:jc w:val="center"/>
              </w:trPr>
              <w:tc>
                <w:tcPr>
                  <w:tcW w:w="976" w:type="dxa"/>
                  <w:vMerge w:val="continue"/>
                  <w:vAlign w:val="center"/>
                </w:tcPr>
                <w:p>
                  <w:pPr>
                    <w:spacing w:line="240" w:lineRule="atLeast"/>
                    <w:jc w:val="center"/>
                    <w:rPr>
                      <w:rFonts w:hint="default" w:ascii="Times New Roman" w:hAnsi="Times New Roman" w:cs="Times New Roman"/>
                      <w:color w:val="auto"/>
                    </w:rPr>
                  </w:pPr>
                </w:p>
              </w:tc>
              <w:tc>
                <w:tcPr>
                  <w:tcW w:w="2927" w:type="dxa"/>
                  <w:vAlign w:val="center"/>
                </w:tcPr>
                <w:p>
                  <w:pPr>
                    <w:spacing w:line="240" w:lineRule="atLeast"/>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eastAsia="zh-CN"/>
                    </w:rPr>
                    <w:t>锅炉</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灰渣</w:t>
                  </w:r>
                </w:p>
              </w:tc>
              <w:tc>
                <w:tcPr>
                  <w:tcW w:w="1455" w:type="dxa"/>
                  <w:vAlign w:val="center"/>
                </w:tcPr>
                <w:p>
                  <w:pPr>
                    <w:spacing w:line="240" w:lineRule="atLeast"/>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w:t>
                  </w:r>
                </w:p>
              </w:tc>
              <w:tc>
                <w:tcPr>
                  <w:tcW w:w="1455" w:type="dxa"/>
                  <w:vAlign w:val="center"/>
                </w:tcPr>
                <w:p>
                  <w:pPr>
                    <w:spacing w:line="240" w:lineRule="atLeas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r>
                    <w:rPr>
                      <w:rFonts w:hint="default" w:ascii="Times New Roman" w:hAnsi="Times New Roman" w:cs="Times New Roman"/>
                      <w:color w:val="auto"/>
                      <w:szCs w:val="21"/>
                      <w:lang w:val="en-US" w:eastAsia="zh-CN"/>
                    </w:rPr>
                    <w:t>t/a，不外排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8" w:hRule="atLeast"/>
                <w:jc w:val="center"/>
              </w:trPr>
              <w:tc>
                <w:tcPr>
                  <w:tcW w:w="976" w:type="dxa"/>
                  <w:vMerge w:val="continue"/>
                  <w:vAlign w:val="center"/>
                </w:tcPr>
                <w:p>
                  <w:pPr>
                    <w:spacing w:line="240" w:lineRule="atLeast"/>
                    <w:jc w:val="center"/>
                    <w:rPr>
                      <w:rFonts w:hint="default" w:ascii="Times New Roman" w:hAnsi="Times New Roman" w:cs="Times New Roman"/>
                      <w:color w:val="auto"/>
                    </w:rPr>
                  </w:pPr>
                </w:p>
              </w:tc>
              <w:tc>
                <w:tcPr>
                  <w:tcW w:w="2927" w:type="dxa"/>
                  <w:vAlign w:val="center"/>
                </w:tcPr>
                <w:p>
                  <w:pPr>
                    <w:spacing w:line="240" w:lineRule="atLeast"/>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员工生活</w:t>
                  </w:r>
                </w:p>
              </w:tc>
              <w:tc>
                <w:tcPr>
                  <w:tcW w:w="1455" w:type="dxa"/>
                  <w:vAlign w:val="center"/>
                </w:tcPr>
                <w:p>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生活垃圾</w:t>
                  </w:r>
                </w:p>
              </w:tc>
              <w:tc>
                <w:tcPr>
                  <w:tcW w:w="1455" w:type="dxa"/>
                  <w:vAlign w:val="center"/>
                </w:tcPr>
                <w:p>
                  <w:pPr>
                    <w:spacing w:line="240" w:lineRule="atLeast"/>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w:t>
                  </w:r>
                </w:p>
              </w:tc>
              <w:tc>
                <w:tcPr>
                  <w:tcW w:w="1455" w:type="dxa"/>
                  <w:vAlign w:val="center"/>
                </w:tcPr>
                <w:p>
                  <w:pPr>
                    <w:spacing w:line="240" w:lineRule="atLeas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5.625</w:t>
                  </w:r>
                  <w:r>
                    <w:rPr>
                      <w:rFonts w:hint="default" w:ascii="Times New Roman" w:hAnsi="Times New Roman" w:cs="Times New Roman"/>
                      <w:color w:val="auto"/>
                      <w:szCs w:val="21"/>
                      <w:lang w:val="en-US" w:eastAsia="zh-CN"/>
                    </w:rPr>
                    <w:t>t/a，不外排</w:t>
                  </w:r>
                </w:p>
              </w:tc>
            </w:tr>
          </w:tbl>
          <w:p>
            <w:pPr>
              <w:pStyle w:val="26"/>
              <w:numPr>
                <w:ilvl w:val="0"/>
                <w:numId w:val="1"/>
              </w:numPr>
              <w:rPr>
                <w:rFonts w:hint="default" w:ascii="Times New Roman" w:hAnsi="Times New Roman" w:cs="Times New Roman"/>
                <w:color w:val="auto"/>
                <w:lang w:eastAsia="zh-CN"/>
              </w:rPr>
            </w:pPr>
            <w:r>
              <w:rPr>
                <w:rFonts w:hint="default" w:ascii="Times New Roman" w:hAnsi="Times New Roman" w:cs="Times New Roman"/>
                <w:color w:val="auto"/>
                <w:lang w:eastAsia="zh-CN"/>
              </w:rPr>
              <w:t>原工程存在的环境问题及整改措施</w:t>
            </w:r>
          </w:p>
          <w:p>
            <w:pPr>
              <w:pStyle w:val="26"/>
              <w:rPr>
                <w:rFonts w:hint="default" w:ascii="Times New Roman" w:hAnsi="Times New Roman" w:cs="Times New Roman" w:eastAsiaTheme="minorEastAsia"/>
                <w:color w:val="auto"/>
                <w:sz w:val="24"/>
                <w:u w:val="single"/>
                <w:lang w:val="en-US" w:eastAsia="zh-CN"/>
              </w:rPr>
            </w:pPr>
            <w:r>
              <w:rPr>
                <w:rFonts w:hint="default" w:ascii="Times New Roman" w:hAnsi="Times New Roman" w:cs="Times New Roman"/>
                <w:color w:val="auto"/>
                <w:lang w:eastAsia="zh-CN"/>
              </w:rPr>
              <w:t>原工程存在的环境问题主要为生活污水</w:t>
            </w:r>
            <w:r>
              <w:rPr>
                <w:rFonts w:hint="default" w:ascii="Times New Roman" w:hAnsi="Times New Roman" w:cs="Times New Roman"/>
                <w:color w:val="auto"/>
                <w:lang w:val="en-US" w:eastAsia="zh-CN"/>
              </w:rPr>
              <w:t>BOD</w:t>
            </w:r>
            <w:r>
              <w:rPr>
                <w:rFonts w:hint="default" w:ascii="Times New Roman" w:hAnsi="Times New Roman" w:cs="Times New Roman"/>
                <w:color w:val="auto"/>
                <w:vertAlign w:val="subscript"/>
                <w:lang w:val="en-US" w:eastAsia="zh-CN"/>
              </w:rPr>
              <w:t>5</w:t>
            </w:r>
            <w:r>
              <w:rPr>
                <w:rFonts w:hint="default" w:ascii="Times New Roman" w:hAnsi="Times New Roman" w:cs="Times New Roman"/>
                <w:color w:val="auto"/>
                <w:vertAlign w:val="baseline"/>
                <w:lang w:val="en-US" w:eastAsia="zh-CN"/>
              </w:rPr>
              <w:t>排放浓度超出了</w:t>
            </w:r>
            <w:r>
              <w:rPr>
                <w:rFonts w:hint="default" w:ascii="Times New Roman" w:hAnsi="Times New Roman" w:cs="Times New Roman" w:eastAsiaTheme="minorEastAsia"/>
                <w:color w:val="auto"/>
                <w:sz w:val="24"/>
              </w:rPr>
              <w:t>《污水综合排放标准》（GB8978-1996）中的一级标准</w:t>
            </w:r>
            <w:r>
              <w:rPr>
                <w:rFonts w:hint="default" w:ascii="Times New Roman" w:hAnsi="Times New Roman" w:cs="Times New Roman" w:eastAsiaTheme="minorEastAsia"/>
                <w:color w:val="auto"/>
                <w:sz w:val="24"/>
                <w:lang w:eastAsia="zh-CN"/>
              </w:rPr>
              <w:t>限值，以及项目东侧厂界噪声值超出</w:t>
            </w:r>
            <w:r>
              <w:rPr>
                <w:rFonts w:hint="default" w:ascii="Times New Roman" w:hAnsi="Times New Roman" w:cs="Times New Roman" w:eastAsiaTheme="minorEastAsia"/>
                <w:color w:val="auto"/>
                <w:sz w:val="24"/>
                <w:lang w:val="en-US" w:eastAsia="zh-CN"/>
              </w:rPr>
              <w:t>工业企业厂界环境噪声排放标准》</w:t>
            </w:r>
            <w:r>
              <w:rPr>
                <w:rFonts w:hint="default" w:ascii="Times New Roman" w:hAnsi="Times New Roman" w:cs="Times New Roman" w:eastAsiaTheme="minorEastAsia"/>
                <w:color w:val="auto"/>
                <w:sz w:val="24"/>
              </w:rPr>
              <w:t>（GB12348-2008）</w:t>
            </w:r>
            <w:r>
              <w:rPr>
                <w:rFonts w:hint="default" w:ascii="Times New Roman" w:hAnsi="Times New Roman" w:cs="Times New Roman" w:eastAsiaTheme="minorEastAsia"/>
                <w:color w:val="auto"/>
                <w:sz w:val="24"/>
                <w:lang w:val="en-US" w:eastAsia="zh-CN"/>
              </w:rPr>
              <w:t>2类标准限值，</w:t>
            </w:r>
            <w:r>
              <w:rPr>
                <w:rFonts w:hint="default" w:ascii="Times New Roman" w:hAnsi="Times New Roman" w:cs="Times New Roman" w:eastAsiaTheme="minorEastAsia"/>
                <w:color w:val="auto"/>
                <w:sz w:val="24"/>
                <w:u w:val="single"/>
                <w:lang w:val="en-US" w:eastAsia="zh-CN"/>
              </w:rPr>
              <w:t>同时原锅炉烟气TSP及SO</w:t>
            </w:r>
            <w:r>
              <w:rPr>
                <w:rFonts w:hint="default" w:ascii="Times New Roman" w:hAnsi="Times New Roman" w:cs="Times New Roman" w:eastAsiaTheme="minorEastAsia"/>
                <w:color w:val="auto"/>
                <w:sz w:val="24"/>
                <w:u w:val="single"/>
                <w:vertAlign w:val="subscript"/>
                <w:lang w:val="en-US" w:eastAsia="zh-CN"/>
              </w:rPr>
              <w:t>2</w:t>
            </w:r>
            <w:r>
              <w:rPr>
                <w:rFonts w:hint="default" w:ascii="Times New Roman" w:hAnsi="Times New Roman" w:cs="Times New Roman" w:eastAsiaTheme="minorEastAsia"/>
                <w:color w:val="auto"/>
                <w:sz w:val="24"/>
                <w:u w:val="single"/>
                <w:lang w:val="en-US" w:eastAsia="zh-CN"/>
              </w:rPr>
              <w:t>浓度超标，使用燃料为木柴，不符合环保要求。</w:t>
            </w:r>
          </w:p>
          <w:p>
            <w:pPr>
              <w:pStyle w:val="26"/>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针对以上问题，本次环评提出以下整改措施：</w:t>
            </w:r>
          </w:p>
          <w:p>
            <w:pPr>
              <w:pStyle w:val="26"/>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①生活污水经化粪池处理后用定期清掏，用于周边田地灌溉施肥。</w:t>
            </w:r>
          </w:p>
          <w:p>
            <w:pPr>
              <w:pStyle w:val="26"/>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②项目厂界种植高大乔木，起到降噪作用，同时起到绿化屏蔽作用，不影响景观。</w:t>
            </w:r>
          </w:p>
          <w:p>
            <w:pPr>
              <w:pStyle w:val="26"/>
              <w:rPr>
                <w:rFonts w:hint="default" w:ascii="Times New Roman" w:hAnsi="Times New Roman" w:cs="Times New Roman" w:eastAsiaTheme="minorEastAsia"/>
                <w:color w:val="auto"/>
                <w:sz w:val="24"/>
                <w:u w:val="single"/>
                <w:lang w:val="en-US" w:eastAsia="zh-CN"/>
              </w:rPr>
            </w:pPr>
            <w:r>
              <w:rPr>
                <w:rFonts w:hint="default" w:ascii="Times New Roman" w:hAnsi="Times New Roman" w:cs="Times New Roman" w:eastAsiaTheme="minorEastAsia"/>
                <w:color w:val="auto"/>
                <w:sz w:val="24"/>
                <w:u w:val="single"/>
                <w:lang w:val="en-US" w:eastAsia="zh-CN"/>
              </w:rPr>
              <w:t>③要求升级除尘设施并增加脱硫设施。</w:t>
            </w:r>
          </w:p>
          <w:p>
            <w:pPr>
              <w:pStyle w:val="26"/>
              <w:rPr>
                <w:rFonts w:hint="default" w:ascii="Times New Roman" w:hAnsi="Times New Roman" w:cs="Times New Roman" w:eastAsiaTheme="minorEastAsia"/>
                <w:color w:val="auto"/>
                <w:sz w:val="24"/>
                <w:u w:val="single"/>
                <w:lang w:val="en-US" w:eastAsia="zh-CN"/>
              </w:rPr>
            </w:pPr>
            <w:r>
              <w:rPr>
                <w:rFonts w:hint="default" w:ascii="Times New Roman" w:hAnsi="Times New Roman" w:cs="Times New Roman" w:eastAsiaTheme="minorEastAsia"/>
                <w:color w:val="auto"/>
                <w:sz w:val="24"/>
                <w:u w:val="single"/>
                <w:lang w:val="en-US" w:eastAsia="zh-CN"/>
              </w:rPr>
              <w:t>④要求将锅炉燃料由木柴替换为成型生物质颗粒。</w:t>
            </w:r>
          </w:p>
          <w:p>
            <w:pPr>
              <w:pStyle w:val="26"/>
              <w:ind w:left="0" w:leftChars="0" w:firstLine="0" w:firstLineChars="0"/>
              <w:rPr>
                <w:rFonts w:hint="default" w:ascii="Times New Roman" w:hAnsi="Times New Roman" w:cs="Times New Roman" w:eastAsiaTheme="minorEastAsia"/>
                <w:color w:val="auto"/>
                <w:sz w:val="24"/>
                <w:lang w:val="en-US" w:eastAsia="zh-CN"/>
              </w:rPr>
            </w:pPr>
          </w:p>
          <w:p>
            <w:pPr>
              <w:pStyle w:val="26"/>
              <w:ind w:left="0" w:leftChars="0" w:firstLine="0" w:firstLineChars="0"/>
              <w:rPr>
                <w:rFonts w:hint="default" w:ascii="Times New Roman" w:hAnsi="Times New Roman" w:cs="Times New Roman" w:eastAsiaTheme="minorEastAsia"/>
                <w:color w:val="auto"/>
                <w:sz w:val="24"/>
                <w:lang w:val="en-US" w:eastAsia="zh-CN"/>
              </w:rPr>
            </w:pPr>
          </w:p>
        </w:tc>
      </w:tr>
    </w:tbl>
    <w:p>
      <w:pPr>
        <w:adjustRightInd w:val="0"/>
        <w:snapToGrid w:val="0"/>
        <w:spacing w:line="460" w:lineRule="exact"/>
        <w:jc w:val="left"/>
        <w:outlineLvl w:val="0"/>
        <w:rPr>
          <w:rStyle w:val="28"/>
          <w:rFonts w:hint="default" w:ascii="Times New Roman" w:hAnsi="Times New Roman" w:cs="Times New Roman" w:eastAsiaTheme="minorEastAsia"/>
          <w:color w:val="auto"/>
        </w:rPr>
      </w:pPr>
      <w:bookmarkStart w:id="3" w:name="_Toc11603"/>
      <w:bookmarkStart w:id="4" w:name="_Toc2864"/>
      <w:r>
        <w:rPr>
          <w:rStyle w:val="28"/>
          <w:rFonts w:hint="default" w:ascii="Times New Roman" w:hAnsi="Times New Roman" w:cs="Times New Roman" w:eastAsiaTheme="minorEastAsia"/>
          <w:color w:val="auto"/>
        </w:rPr>
        <w:br w:type="page"/>
      </w:r>
    </w:p>
    <w:p>
      <w:pPr>
        <w:adjustRightInd w:val="0"/>
        <w:snapToGrid w:val="0"/>
        <w:spacing w:line="460" w:lineRule="exact"/>
        <w:jc w:val="left"/>
        <w:outlineLvl w:val="0"/>
        <w:rPr>
          <w:rFonts w:hint="default" w:ascii="Times New Roman" w:hAnsi="Times New Roman" w:cs="Times New Roman"/>
          <w:b/>
          <w:color w:val="auto"/>
          <w:spacing w:val="6"/>
          <w:sz w:val="28"/>
          <w:szCs w:val="28"/>
        </w:rPr>
      </w:pPr>
      <w:r>
        <w:rPr>
          <w:rStyle w:val="28"/>
          <w:rFonts w:hint="default" w:ascii="Times New Roman" w:hAnsi="Times New Roman" w:cs="Times New Roman" w:eastAsiaTheme="minorEastAsia"/>
          <w:color w:val="auto"/>
        </w:rPr>
        <w:t>二、建设项目所在地自然环境、社会环境简况</w:t>
      </w:r>
      <w:bookmarkEnd w:id="3"/>
      <w:bookmarkEnd w:id="4"/>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2"/>
              <w:spacing w:line="360"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自然环境简况（地形、地貌、气侯、气象、水文、植被、生物多样性等）：</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1、地理位置及交通运输</w:t>
            </w:r>
          </w:p>
          <w:p>
            <w:pPr>
              <w:pStyle w:val="26"/>
              <w:rPr>
                <w:rFonts w:hint="default" w:ascii="Times New Roman" w:hAnsi="Times New Roman" w:cs="Times New Roman"/>
                <w:color w:val="auto"/>
              </w:rPr>
            </w:pPr>
            <w:r>
              <w:rPr>
                <w:rFonts w:hint="default" w:ascii="Times New Roman" w:hAnsi="Times New Roman" w:cs="Times New Roman"/>
                <w:color w:val="auto"/>
              </w:rPr>
              <w:t>平江县位于东经 113°55′，北纬 28°42′，处于湖南省东北部，处汨水、罗水上游。东与江西省修水、铜鼓县交界，北与湖北省通城县和本省岳阳县相连，南与浏阳市接壤，西与长沙县、汨罗市毗邻。平江县有京珠高速经过，在伍市镇设有出入口，并以平伍公路连接县城。北靠湖北通城县,东临江西修水.处三省之界。 随着106国道和308、207省道平江段改造和岳汝高速和通平高速的修建，平江将与长株潭融为一体，区位优势进一步凸显。</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本项目位于平江县南部福寿山镇思和村</w:t>
            </w:r>
            <w:r>
              <w:rPr>
                <w:rFonts w:hint="default" w:ascii="Times New Roman" w:hAnsi="Times New Roman" w:cs="Times New Roman" w:eastAsiaTheme="minorEastAsia"/>
                <w:color w:val="auto"/>
                <w:sz w:val="24"/>
                <w:lang w:eastAsia="zh-CN"/>
              </w:rPr>
              <w:t>，本项目建设内容均在厂内改造，不新增用地</w:t>
            </w:r>
            <w:r>
              <w:rPr>
                <w:rFonts w:hint="default" w:ascii="Times New Roman" w:hAnsi="Times New Roman" w:cs="Times New Roman" w:eastAsiaTheme="minorEastAsia"/>
                <w:color w:val="auto"/>
                <w:sz w:val="24"/>
              </w:rPr>
              <w:t>。详见附图1 地理位置示意图。</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2、地形、地质、地貌</w:t>
            </w:r>
          </w:p>
          <w:p>
            <w:pPr>
              <w:pStyle w:val="26"/>
              <w:rPr>
                <w:rFonts w:hint="default" w:ascii="Times New Roman" w:hAnsi="Times New Roman" w:cs="Times New Roman"/>
                <w:color w:val="auto"/>
              </w:rPr>
            </w:pPr>
            <w:r>
              <w:rPr>
                <w:rFonts w:hint="default" w:ascii="Times New Roman" w:hAnsi="Times New Roman" w:cs="Times New Roman"/>
                <w:color w:val="auto"/>
              </w:rPr>
              <w:t>项目区域成土母质为第四纪松散堆积物，包括第四纪红色粘土和近代河湖冲积物。土壤种类有浅红黄色泥土、红黄泥土、青夹泥土、红泥土、土层深厚、质地粘重，呈酸性，磷钾缺乏，保水保肥性能较好。植被为人工杉树和杂木混杂，植被较好。根据区域地质资料，</w:t>
            </w:r>
            <w:r>
              <w:rPr>
                <w:rFonts w:hint="default" w:ascii="Times New Roman" w:hAnsi="Times New Roman" w:cs="Times New Roman"/>
                <w:color w:val="auto"/>
                <w:lang w:eastAsia="zh-CN"/>
              </w:rPr>
              <w:t>平江县盛盈云母工业有限公司</w:t>
            </w:r>
            <w:r>
              <w:rPr>
                <w:rFonts w:hint="default" w:ascii="Times New Roman" w:hAnsi="Times New Roman" w:cs="Times New Roman"/>
                <w:color w:val="auto"/>
              </w:rPr>
              <w:t>无断层穿过,地层较为稳定,无滑坡现象。</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3、气象资料</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平江县属亚热带季风性湿润气候。主要气候特征为：气候温和、降水充沛，雨热同期、四季分明。受季风环境的影响，夏季为海洋暖湿气流盘据，温高湿重、天气炎热，冬季春季正处在冷暖气团交界处，锋面和旋活动频繁，形成梅雨天气，秋季则秋高气爽。年温差达40℃以上。总体而言，本区域气候具有气候温和、四季分明、热量充足、雨水集中、春湿多变、夏季炎热、暑热期长等特点。据近20年平江气象站气候资料统计如下：</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年平均气温     16.9℃  </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最热月平均气温    29.0℃     </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最冷月平均气温    4.4℃      </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极端最高气温    38.4℃  </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极端最低气温      -9.4℃      </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年总降水量    1557.6mm</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年总日照        1578.9   </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年平均风速      1.3m/s    </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全年主导风向    西北风   </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4、水文</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境内河网密布，分属汨罗江和新墙河两大水系。汨罗江流域面积占96.1%；新墙河流面积占3.9%。汨水自东向西贯穿全境，境内全长192.9公里，有大小支流141条，总长2656.9公里，河网密度0.64公里/平方公里。径流总量32.56亿立方米。水能理论蕴藏量19.7万千瓦，其中可开发利用的能量9.5万千瓦。141条河流中，一级支流有木瓜河、钟洞河、清水、昌江等50条；二级支流67条；三级支流21条；四级支流3条。</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5、植被与生物多样性</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平江县森林覆盖率达57.3%，是湖南省重点林业县，有山林面积417万亩，占全县国土总面积的67.3%。境内北有幕阜山，南有连云山，地形复杂，有多种土壤分布，气候温暖湿润，雨量充沛，阳光充足，适宜各种林木生长，森林大多为天然林，属针、阔叶混交林区。</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据调查全县树木共有95科，281属，800种。主要树种有松、杉、油桐、梓、枫、樟、柳、棕、楠竹等；珍稀植物主要有银杏、水杉、金钱松及杜仲、厚朴、黄连、青檀等。珍稀野生动物主要有穿山甲、鸳鸯、红嘴相思鸟等。野生动植物中仅药用植物就要175科，615属，1301种。</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区内区域为低山生态系统，以荒山、残次林为主，居民稀少。动物为少量山雀、昆虫等常见生物，少见野生动物，没有国家规定保护的珍稀动物。植物主要为杉科、松科、樟科、山茶树、山毛榉科等常见植物，没有国家规定保护的珍稀植物。</w:t>
            </w:r>
          </w:p>
          <w:p>
            <w:pPr>
              <w:pStyle w:val="29"/>
              <w:ind w:firstLine="480"/>
              <w:rPr>
                <w:rFonts w:hint="default" w:ascii="Times New Roman" w:hAnsi="Times New Roman" w:cs="Times New Roman"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rPr>
                <w:rFonts w:hint="default" w:ascii="Times New Roman" w:hAnsi="Times New Roman" w:cs="Times New Roman"/>
                <w:b/>
                <w:color w:val="auto"/>
                <w:sz w:val="28"/>
              </w:rPr>
            </w:pPr>
            <w:r>
              <w:rPr>
                <w:rFonts w:hint="default" w:ascii="Times New Roman" w:hAnsi="Times New Roman" w:cs="Times New Roman"/>
                <w:b/>
                <w:color w:val="auto"/>
                <w:sz w:val="28"/>
              </w:rPr>
              <w:t>社会环境简况（社会经济、人口、文化、文物等）：</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1、平江县简介</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平江县位于湖南省东北部，与湘、鄂、贑三省交界，毗邻长沙市。辖27个乡镇、一个省级工业园和一个国家级风景名胜区；总面积4125平方公里，总人口106万。</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    平江历史悠久，文蕴深厚。古属三苗国，秦属罗县，东汉末年设县，后唐定名平江相延至今，建县历史1800多年。汨罗江自东向西贯穿全境，承载着屈原、杜甫两位世界文化名人的忠魂皈依，是湘楚文化源头之一，被誉为“蓝墨水的上游” 。历代平江人秉承屈、杜骚风，文人蔚起，才士笃生，有“中华诗词之乡”的美誉。</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平江英才辈出，将星璀璨。自古崇文尚武，风流人物灿若星辰，尤其是近代孕育了60多位晚清和民国时期的军政要员和92位国民革命军抗日将领。这里更是中国革命的发祥地之一、中国工农红军的摇篮之一，曾发生过“三月扑城”、“平江起义”、“平江惨案”等重大革命事件。为了共和国的诞生，平江20多万儿女壮烈牺牲，登记在册的革命烈士2.1万多人，占湖南烈士总数的五分之一；先后走出了64位共和国将军和100多位省、部级干部，是全国三大将军县之一；平江起义旧址被列入全国百个红色旅游经典景区，韶山——平江被列入全国三十条红色旅游精品线路的首号线路。平江山青水秀，风光旖旎。旧有“幕阜丹崖”、“连云翠壁”、“碧潭秋月”等八景，今有“全国生态建设示范区”和“全国绿色产业示范区”两块金子招牌。置身平江，连云山之秀、盘石洲之美、国家森林公园幕阜山之险、国家重点风景名胜区福寿山之幽、地质公园石牛寨之奇让人赏心悦目；汨江泛舟、峡谷漂流、纯溪溯溪，大自然地野趣和与激情令人回味无穷；天岳书院、东山古寺、杜甫墓祠、张岳龄故居，千古名胜叫人流连忘返。</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平江区位独特，交通便捷。京珠高速、平汝高速、G106、S308、S207、S306等国、省道穿镜而过，京广铁路、武广高铁紧邻县西；县城到黄花国际机场半个小时车程，到长沙、岳阳车程不到一个小时，已进入长沙“一小时经济圈”，是一片充满活力与希望的沃土。平江资源丰富，物华天宝。有林地面积28万公顷，林木总蓄积量400余万方，水力资源蕴藏丰富，矿产资源已探明发现的有50多种，其中黄金产量居全省第二。平江是全国粮食、牲猪、木材、楠竹、黑山羊、水果等农产品生产大县，茶叶、茶油、五香酱干、山桂花蜜、火焙鱼、金桔、矿泉水、纸扇等特色农产品深受欢迎。食品加工厂、机电轻工、矿产建材、生态旅游四大产业走势强劲。</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    如今，平江人民按照县委、政府确定的“基础先行，工业主导”，旅游活县，产业富民，打造实力平江，建设魅力家园的发展思想和“点聚集、线延伸、面拓展、体推进”的工作战略，正在开启全面唱响“中国有个平江县”的伟大征程。</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2、福寿山-汨罗江风景名胜区</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福寿山—汨罗江风景名胜区于2006年4月29日被国务院批准单列为国家级风景名胜区。2007年7月岳阳市编委正式批准设立性质为行政支持类的事业单位：平江福寿山—汨罗江国家风景名胜区管委会，管委会下设行政事务办、规划建设股、经营管理财务股。同月，为更直接有效加强对风景区领导，县委、县政府成立了中共平江县福寿山—汨罗江国家风景名胜区工委。</w:t>
            </w:r>
            <w:r>
              <w:rPr>
                <w:rFonts w:hint="default" w:ascii="Times New Roman" w:hAnsi="Times New Roman" w:cs="Times New Roman" w:eastAsiaTheme="minorEastAsia"/>
                <w:color w:val="auto"/>
                <w:sz w:val="24"/>
              </w:rPr>
              <w:br w:type="textWrapping"/>
            </w:r>
            <w:r>
              <w:rPr>
                <w:rFonts w:hint="default" w:ascii="Times New Roman" w:hAnsi="Times New Roman" w:cs="Times New Roman" w:eastAsiaTheme="minorEastAsia"/>
                <w:color w:val="auto"/>
                <w:sz w:val="24"/>
              </w:rPr>
              <w:t>　　福寿山—汨罗江风景名胜区位于湖南省平江县境内，紧邻长沙市及“长株潭”1小时经济圈，距长沙市区80公里、黄花机场60公里，有G106等多条高等级公路与景区相通。景区面积160平方公里，由福寿山、汨罗江两大景域和平江起义旧址、湘鄂赣革命纪念馆、杜甫墓祠三大景点组成。景区内自然景观丰富奇特、人文景观厚重深远，具有较高的文化、科考、游览价值。</w:t>
            </w:r>
            <w:r>
              <w:rPr>
                <w:rFonts w:hint="default" w:ascii="Times New Roman" w:hAnsi="Times New Roman" w:cs="Times New Roman" w:eastAsiaTheme="minorEastAsia"/>
                <w:color w:val="auto"/>
                <w:sz w:val="24"/>
              </w:rPr>
              <w:br w:type="textWrapping"/>
            </w:r>
            <w:r>
              <w:rPr>
                <w:rFonts w:hint="default" w:ascii="Times New Roman" w:hAnsi="Times New Roman" w:cs="Times New Roman" w:eastAsiaTheme="minorEastAsia"/>
                <w:color w:val="auto"/>
                <w:sz w:val="24"/>
              </w:rPr>
              <w:t>　　奔流不息的汨罗江回荡着屈子行吟的千古绝唱，松柏环抱的杜甫墓祠牵动着莘莘游子的思古幽情。杜甫墓祠就座落在福寿山脚下、汨罗江中游的安定镇小田村，是文人的朝圣之地。</w:t>
            </w:r>
            <w:r>
              <w:rPr>
                <w:rFonts w:hint="default" w:ascii="Times New Roman" w:hAnsi="Times New Roman" w:cs="Times New Roman" w:eastAsiaTheme="minorEastAsia"/>
                <w:color w:val="auto"/>
                <w:sz w:val="24"/>
              </w:rPr>
              <w:br w:type="textWrapping"/>
            </w:r>
            <w:r>
              <w:rPr>
                <w:rFonts w:hint="default" w:ascii="Times New Roman" w:hAnsi="Times New Roman" w:cs="Times New Roman" w:eastAsiaTheme="minorEastAsia"/>
                <w:color w:val="auto"/>
                <w:sz w:val="24"/>
              </w:rPr>
              <w:t>　　革命战争时期，福寿山是湘鄂赣革命根据地的重要组成部分。彭德怀元帅领导的平江起义军曾驻扎在此，开国将军傅秋涛、钟期光、赖毅和老红军吴实等一批革命志士从这里走出。保存下来的平江起义军营地、红军兵工厂等许多革命遗址，与全国红色旅游经典区——平江起义旧址，互为一体，相得益彰。</w:t>
            </w:r>
            <w:r>
              <w:rPr>
                <w:rFonts w:hint="default" w:ascii="Times New Roman" w:hAnsi="Times New Roman" w:cs="Times New Roman" w:eastAsiaTheme="minorEastAsia"/>
                <w:color w:val="auto"/>
                <w:sz w:val="24"/>
              </w:rPr>
              <w:br w:type="textWrapping"/>
            </w:r>
            <w:r>
              <w:rPr>
                <w:rFonts w:hint="default" w:ascii="Times New Roman" w:hAnsi="Times New Roman" w:cs="Times New Roman" w:eastAsiaTheme="minorEastAsia"/>
                <w:color w:val="auto"/>
                <w:sz w:val="24"/>
              </w:rPr>
              <w:t>　　福寿山-汨罗江风景名胜区集山秀、水美、林幽、石奇于一体，富含人文景观、自然景观和众多的革命纪念地，是国内生态旅游、休闲度假、避暑疗养、寻幽探险的综合型旅游胜地。</w:t>
            </w:r>
          </w:p>
          <w:p>
            <w:pPr>
              <w:pStyle w:val="29"/>
              <w:ind w:firstLine="48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lang w:eastAsia="zh-CN"/>
              </w:rPr>
              <w:t>根据《福寿山—汨罗江风景名胜区总体规划》（</w:t>
            </w:r>
            <w:r>
              <w:rPr>
                <w:rFonts w:hint="default" w:ascii="Times New Roman" w:hAnsi="Times New Roman" w:cs="Times New Roman" w:eastAsiaTheme="minorEastAsia"/>
                <w:color w:val="auto"/>
                <w:sz w:val="24"/>
                <w:lang w:val="en-US" w:eastAsia="zh-CN"/>
              </w:rPr>
              <w:t>2009~2025</w:t>
            </w:r>
            <w:r>
              <w:rPr>
                <w:rFonts w:hint="default" w:ascii="Times New Roman" w:hAnsi="Times New Roman" w:cs="Times New Roman" w:eastAsiaTheme="minorEastAsia"/>
                <w:color w:val="auto"/>
                <w:sz w:val="24"/>
                <w:lang w:eastAsia="zh-CN"/>
              </w:rPr>
              <w:t>），福寿山—汨罗江风景名胜区分为一级保护区、二级保护区、三级保护区以及外围保护区（包含</w:t>
            </w:r>
            <w:r>
              <w:rPr>
                <w:rFonts w:hint="default" w:ascii="Times New Roman" w:hAnsi="Times New Roman" w:cs="Times New Roman" w:eastAsiaTheme="minorEastAsia"/>
                <w:color w:val="auto"/>
                <w:sz w:val="24"/>
                <w:szCs w:val="22"/>
                <w:lang w:eastAsia="zh-CN"/>
              </w:rPr>
              <w:t>旅游村镇风貌保护区</w:t>
            </w:r>
            <w:r>
              <w:rPr>
                <w:rFonts w:hint="default" w:ascii="Times New Roman" w:hAnsi="Times New Roman" w:cs="Times New Roman" w:eastAsiaTheme="minorEastAsia"/>
                <w:color w:val="auto"/>
                <w:sz w:val="24"/>
                <w:lang w:eastAsia="zh-CN"/>
              </w:rPr>
              <w:t>），本项目位于福寿山风景名胜区外围保护区中的旅游村镇风貌保护区，距离风景区界线</w:t>
            </w:r>
            <w:r>
              <w:rPr>
                <w:rFonts w:hint="default" w:ascii="Times New Roman" w:hAnsi="Times New Roman" w:cs="Times New Roman" w:eastAsiaTheme="minorEastAsia"/>
                <w:color w:val="auto"/>
                <w:sz w:val="24"/>
                <w:lang w:val="en-US" w:eastAsia="zh-CN"/>
              </w:rPr>
              <w:t>810m。</w:t>
            </w:r>
          </w:p>
          <w:p>
            <w:pPr>
              <w:pStyle w:val="29"/>
              <w:ind w:firstLine="480"/>
              <w:rPr>
                <w:rFonts w:hint="default" w:ascii="Times New Roman" w:hAnsi="Times New Roman" w:cs="Times New Roman" w:eastAsiaTheme="minorEastAsia"/>
                <w:color w:val="auto"/>
                <w:sz w:val="24"/>
                <w:szCs w:val="22"/>
                <w:lang w:eastAsia="zh-CN"/>
              </w:rPr>
            </w:pPr>
            <w:r>
              <w:rPr>
                <w:rFonts w:hint="default" w:ascii="Times New Roman" w:hAnsi="Times New Roman" w:cs="Times New Roman" w:eastAsiaTheme="minorEastAsia"/>
                <w:color w:val="auto"/>
                <w:sz w:val="24"/>
                <w:szCs w:val="22"/>
                <w:lang w:eastAsia="zh-CN"/>
              </w:rPr>
              <w:t>根据《福寿山—汨罗江风景名胜区总体规划》（2009-2025）正文第十六条分级保护规定中关于外围保护区的规划要求及保护要求如下：</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（四）外围保护区</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保护范围</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指在风景区范围以外，以河流，道路、山脊线为界划定的风景协调区域，总面积144.02平方公里。</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保护措施</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①总体控制</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重点保护整体景观风貌与生态环境不受破坏，具体措施如下：</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禁止建设影响景观和污染环境的项目，控制乡镇、村落等大量建设基地的选址，提出体量、色彩、形式等方面的整体风貌控制要求。</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保护山体，培育山林植被，禁止开山采石，限制砍伐树木;保护自然水体，禁止下河挖沙、淘金等破坏性生产活动。</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②旅游村镇风貌保护区</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范围主要指风景区规划范围外的浯口镇所在地和思村村落所在地，浯口镇约0.55平方公里，思村约为2.10平方公里，规划主要控制其整体风貌，不对景区自然环境、田园生活氛围与历史文化氛围产生破坏。</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具体措施如下：</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控制建设用地的总体规模与范围，与景区保持一定的缓冲距离，保证景区游览活动与景观视线不受干扰。</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控制基地的建设，提出建筑风貌的规划控制要求，任何建设实施项目必须有详细规划和环境评估，保证基地的整体风貌协调统一。</w:t>
            </w:r>
          </w:p>
          <w:p>
            <w:pPr>
              <w:spacing w:line="360" w:lineRule="auto"/>
              <w:ind w:firstLine="480" w:firstLineChars="200"/>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sz w:val="24"/>
              </w:rPr>
              <w:t>保证基地良好的绿化景观与生态环境，基地绿地率达到40%，污水处理、垃圾无公害外理率均达到90%以上。</w:t>
            </w:r>
            <w:r>
              <w:rPr>
                <w:rFonts w:hint="default" w:ascii="Times New Roman" w:hAnsi="Times New Roman" w:cs="Times New Roman"/>
                <w:color w:val="auto"/>
                <w:lang w:val="en-US" w:eastAsia="zh-CN"/>
              </w:rPr>
              <w:t xml:space="preserve">     </w:t>
            </w:r>
          </w:p>
          <w:p>
            <w:pPr>
              <w:pStyle w:val="29"/>
              <w:ind w:firstLine="480"/>
              <w:rPr>
                <w:rFonts w:hint="default" w:ascii="Times New Roman" w:hAnsi="Times New Roman" w:cs="Times New Roman" w:eastAsiaTheme="minorEastAsia"/>
                <w:color w:val="auto"/>
                <w:sz w:val="24"/>
                <w:szCs w:val="22"/>
                <w:lang w:eastAsia="zh-CN"/>
              </w:rPr>
            </w:pPr>
          </w:p>
        </w:tc>
      </w:tr>
    </w:tbl>
    <w:p>
      <w:pPr>
        <w:pStyle w:val="26"/>
        <w:ind w:firstLine="0" w:firstLineChars="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br w:type="page"/>
      </w:r>
    </w:p>
    <w:p>
      <w:pPr>
        <w:pStyle w:val="4"/>
        <w:jc w:val="left"/>
        <w:rPr>
          <w:rFonts w:hint="default" w:ascii="Times New Roman" w:hAnsi="Times New Roman" w:cs="Times New Roman" w:eastAsiaTheme="minorEastAsia"/>
          <w:color w:val="auto"/>
        </w:rPr>
      </w:pPr>
      <w:bookmarkStart w:id="5" w:name="_Toc8792"/>
      <w:bookmarkStart w:id="6" w:name="_Toc20272"/>
      <w:bookmarkStart w:id="7" w:name="_Toc24348"/>
      <w:r>
        <w:rPr>
          <w:rFonts w:hint="default" w:ascii="Times New Roman" w:hAnsi="Times New Roman" w:cs="Times New Roman" w:eastAsiaTheme="minorEastAsia"/>
          <w:color w:val="auto"/>
        </w:rPr>
        <w:t>三、环境质量现状</w:t>
      </w:r>
      <w:bookmarkEnd w:id="5"/>
      <w:bookmarkEnd w:id="6"/>
      <w:bookmarkEnd w:id="7"/>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94" w:hRule="atLeast"/>
        </w:trPr>
        <w:tc>
          <w:tcPr>
            <w:tcW w:w="8522" w:type="dxa"/>
          </w:tcPr>
          <w:p>
            <w:pPr>
              <w:pStyle w:val="26"/>
              <w:ind w:firstLine="0" w:firstLineChars="0"/>
              <w:rPr>
                <w:rFonts w:hint="default" w:ascii="Times New Roman" w:hAnsi="Times New Roman" w:cs="Times New Roman" w:eastAsiaTheme="minorEastAsia"/>
                <w:b/>
                <w:bCs/>
                <w:color w:val="auto"/>
                <w:sz w:val="28"/>
                <w:szCs w:val="28"/>
              </w:rPr>
            </w:pPr>
            <w:r>
              <w:rPr>
                <w:rFonts w:hint="default" w:ascii="Times New Roman" w:hAnsi="Times New Roman" w:cs="Times New Roman" w:eastAsiaTheme="minorEastAsia"/>
                <w:b/>
                <w:bCs/>
                <w:color w:val="auto"/>
                <w:sz w:val="28"/>
                <w:szCs w:val="28"/>
              </w:rPr>
              <w:t>建设项目所在地区域环境质量现状及主要环境问题(环境空气、地面水、地下水、声环境、生态环境等)</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1、项目区域水域环境质量现状</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监测数据委托长沙崇德监测科技有限公司按《地表水和污水监测技术规范》(HJ/T91-2002)对水体对厂区排水口上游500m及厂区排水口下游1500m连续监测3天，每天1次，同期记录水深、流速、流量、河宽等水质参数，评价果见表3-1。</w:t>
            </w:r>
          </w:p>
          <w:p>
            <w:pPr>
              <w:pStyle w:val="26"/>
              <w:ind w:firstLine="0" w:firstLineChars="0"/>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表3-1  水质现状监测及评价结果一览表    单位：mg/L，pH无量纲</w:t>
            </w:r>
          </w:p>
          <w:tbl>
            <w:tblPr>
              <w:tblStyle w:val="2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156"/>
              <w:gridCol w:w="1130"/>
              <w:gridCol w:w="1062"/>
              <w:gridCol w:w="827"/>
              <w:gridCol w:w="708"/>
              <w:gridCol w:w="726"/>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37" w:type="dxa"/>
                  <w:vMerge w:val="restart"/>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采样时间</w:t>
                  </w:r>
                </w:p>
              </w:tc>
              <w:tc>
                <w:tcPr>
                  <w:tcW w:w="2156" w:type="dxa"/>
                  <w:vMerge w:val="restart"/>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检测项目</w:t>
                  </w:r>
                </w:p>
              </w:tc>
              <w:tc>
                <w:tcPr>
                  <w:tcW w:w="5203" w:type="dxa"/>
                  <w:gridSpan w:val="6"/>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37" w:type="dxa"/>
                  <w:vMerge w:val="continue"/>
                  <w:vAlign w:val="center"/>
                </w:tcPr>
                <w:p>
                  <w:pPr>
                    <w:spacing w:line="300" w:lineRule="auto"/>
                    <w:jc w:val="center"/>
                    <w:rPr>
                      <w:rFonts w:hint="default" w:ascii="Times New Roman" w:hAnsi="Times New Roman" w:cs="Times New Roman"/>
                      <w:color w:val="auto"/>
                      <w:szCs w:val="21"/>
                    </w:rPr>
                  </w:pPr>
                </w:p>
              </w:tc>
              <w:tc>
                <w:tcPr>
                  <w:tcW w:w="2156" w:type="dxa"/>
                  <w:vMerge w:val="continue"/>
                  <w:vAlign w:val="center"/>
                </w:tcPr>
                <w:p>
                  <w:pPr>
                    <w:spacing w:line="300" w:lineRule="auto"/>
                    <w:jc w:val="center"/>
                    <w:rPr>
                      <w:rFonts w:hint="default" w:ascii="Times New Roman" w:hAnsi="Times New Roman" w:cs="Times New Roman"/>
                      <w:color w:val="auto"/>
                      <w:szCs w:val="21"/>
                    </w:rPr>
                  </w:pPr>
                </w:p>
              </w:tc>
              <w:tc>
                <w:tcPr>
                  <w:tcW w:w="113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pH（无量纲）</w:t>
                  </w:r>
                </w:p>
              </w:tc>
              <w:tc>
                <w:tcPr>
                  <w:tcW w:w="1062"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化学需氧量</w:t>
                  </w:r>
                </w:p>
              </w:tc>
              <w:tc>
                <w:tcPr>
                  <w:tcW w:w="827"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悬浮物</w:t>
                  </w:r>
                </w:p>
              </w:tc>
              <w:tc>
                <w:tcPr>
                  <w:tcW w:w="708"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氨氮</w:t>
                  </w:r>
                </w:p>
              </w:tc>
              <w:tc>
                <w:tcPr>
                  <w:tcW w:w="72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总磷</w:t>
                  </w:r>
                </w:p>
              </w:tc>
              <w:tc>
                <w:tcPr>
                  <w:tcW w:w="75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37" w:type="dxa"/>
                  <w:vMerge w:val="restart"/>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3月1日</w:t>
                  </w:r>
                </w:p>
              </w:tc>
              <w:tc>
                <w:tcPr>
                  <w:tcW w:w="215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厂区排水口上游500m</w:t>
                  </w:r>
                </w:p>
              </w:tc>
              <w:tc>
                <w:tcPr>
                  <w:tcW w:w="113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7.6</w:t>
                  </w:r>
                </w:p>
              </w:tc>
              <w:tc>
                <w:tcPr>
                  <w:tcW w:w="1062"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10L</w:t>
                  </w:r>
                </w:p>
              </w:tc>
              <w:tc>
                <w:tcPr>
                  <w:tcW w:w="827"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17</w:t>
                  </w:r>
                </w:p>
              </w:tc>
              <w:tc>
                <w:tcPr>
                  <w:tcW w:w="708"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0.241</w:t>
                  </w:r>
                </w:p>
              </w:tc>
              <w:tc>
                <w:tcPr>
                  <w:tcW w:w="72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0.029</w:t>
                  </w:r>
                </w:p>
              </w:tc>
              <w:tc>
                <w:tcPr>
                  <w:tcW w:w="75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37" w:type="dxa"/>
                  <w:vMerge w:val="continue"/>
                  <w:vAlign w:val="center"/>
                </w:tcPr>
                <w:p>
                  <w:pPr>
                    <w:spacing w:line="300" w:lineRule="auto"/>
                    <w:jc w:val="center"/>
                    <w:rPr>
                      <w:rFonts w:hint="default" w:ascii="Times New Roman" w:hAnsi="Times New Roman" w:cs="Times New Roman"/>
                      <w:color w:val="auto"/>
                      <w:szCs w:val="21"/>
                    </w:rPr>
                  </w:pPr>
                </w:p>
              </w:tc>
              <w:tc>
                <w:tcPr>
                  <w:tcW w:w="215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厂区排水口下游1500m</w:t>
                  </w:r>
                </w:p>
              </w:tc>
              <w:tc>
                <w:tcPr>
                  <w:tcW w:w="113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7.1</w:t>
                  </w:r>
                </w:p>
              </w:tc>
              <w:tc>
                <w:tcPr>
                  <w:tcW w:w="1062"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10L</w:t>
                  </w:r>
                </w:p>
              </w:tc>
              <w:tc>
                <w:tcPr>
                  <w:tcW w:w="827"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29</w:t>
                  </w:r>
                </w:p>
              </w:tc>
              <w:tc>
                <w:tcPr>
                  <w:tcW w:w="708"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1.27</w:t>
                  </w:r>
                </w:p>
              </w:tc>
              <w:tc>
                <w:tcPr>
                  <w:tcW w:w="72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0.163</w:t>
                  </w:r>
                </w:p>
              </w:tc>
              <w:tc>
                <w:tcPr>
                  <w:tcW w:w="75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37" w:type="dxa"/>
                  <w:vMerge w:val="restart"/>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3月2日</w:t>
                  </w:r>
                </w:p>
              </w:tc>
              <w:tc>
                <w:tcPr>
                  <w:tcW w:w="215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厂区排水口上游500m</w:t>
                  </w:r>
                </w:p>
              </w:tc>
              <w:tc>
                <w:tcPr>
                  <w:tcW w:w="113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7.5</w:t>
                  </w:r>
                </w:p>
              </w:tc>
              <w:tc>
                <w:tcPr>
                  <w:tcW w:w="1062"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10L</w:t>
                  </w:r>
                </w:p>
              </w:tc>
              <w:tc>
                <w:tcPr>
                  <w:tcW w:w="827"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708"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0.257</w:t>
                  </w:r>
                </w:p>
              </w:tc>
              <w:tc>
                <w:tcPr>
                  <w:tcW w:w="72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0.022</w:t>
                  </w:r>
                </w:p>
              </w:tc>
              <w:tc>
                <w:tcPr>
                  <w:tcW w:w="75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jc w:val="center"/>
              </w:trPr>
              <w:tc>
                <w:tcPr>
                  <w:tcW w:w="937" w:type="dxa"/>
                  <w:vMerge w:val="continue"/>
                  <w:vAlign w:val="center"/>
                </w:tcPr>
                <w:p>
                  <w:pPr>
                    <w:spacing w:line="300" w:lineRule="auto"/>
                    <w:jc w:val="center"/>
                    <w:rPr>
                      <w:rFonts w:hint="default" w:ascii="Times New Roman" w:hAnsi="Times New Roman" w:cs="Times New Roman"/>
                      <w:color w:val="auto"/>
                      <w:szCs w:val="21"/>
                    </w:rPr>
                  </w:pPr>
                </w:p>
              </w:tc>
              <w:tc>
                <w:tcPr>
                  <w:tcW w:w="215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厂区排水口下游1500m</w:t>
                  </w:r>
                </w:p>
              </w:tc>
              <w:tc>
                <w:tcPr>
                  <w:tcW w:w="113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7.1</w:t>
                  </w:r>
                </w:p>
              </w:tc>
              <w:tc>
                <w:tcPr>
                  <w:tcW w:w="1062"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10L</w:t>
                  </w:r>
                </w:p>
              </w:tc>
              <w:tc>
                <w:tcPr>
                  <w:tcW w:w="827"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708"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1.25</w:t>
                  </w:r>
                </w:p>
              </w:tc>
              <w:tc>
                <w:tcPr>
                  <w:tcW w:w="72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0.171</w:t>
                  </w:r>
                </w:p>
              </w:tc>
              <w:tc>
                <w:tcPr>
                  <w:tcW w:w="75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37" w:type="dxa"/>
                  <w:vMerge w:val="restart"/>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3月3日</w:t>
                  </w:r>
                </w:p>
              </w:tc>
              <w:tc>
                <w:tcPr>
                  <w:tcW w:w="215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厂区排水口上游500m</w:t>
                  </w:r>
                </w:p>
              </w:tc>
              <w:tc>
                <w:tcPr>
                  <w:tcW w:w="113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7.6</w:t>
                  </w:r>
                </w:p>
              </w:tc>
              <w:tc>
                <w:tcPr>
                  <w:tcW w:w="1062"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10L</w:t>
                  </w:r>
                </w:p>
              </w:tc>
              <w:tc>
                <w:tcPr>
                  <w:tcW w:w="827"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708"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0.246</w:t>
                  </w:r>
                </w:p>
              </w:tc>
              <w:tc>
                <w:tcPr>
                  <w:tcW w:w="72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0.033</w:t>
                  </w:r>
                </w:p>
              </w:tc>
              <w:tc>
                <w:tcPr>
                  <w:tcW w:w="75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37" w:type="dxa"/>
                  <w:vMerge w:val="continue"/>
                  <w:vAlign w:val="center"/>
                </w:tcPr>
                <w:p>
                  <w:pPr>
                    <w:spacing w:line="300" w:lineRule="auto"/>
                    <w:jc w:val="center"/>
                    <w:rPr>
                      <w:rFonts w:hint="default" w:ascii="Times New Roman" w:hAnsi="Times New Roman" w:cs="Times New Roman"/>
                      <w:color w:val="auto"/>
                      <w:szCs w:val="21"/>
                    </w:rPr>
                  </w:pPr>
                </w:p>
              </w:tc>
              <w:tc>
                <w:tcPr>
                  <w:tcW w:w="215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厂区排水口下游1500m</w:t>
                  </w:r>
                </w:p>
              </w:tc>
              <w:tc>
                <w:tcPr>
                  <w:tcW w:w="113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7.2</w:t>
                  </w:r>
                </w:p>
              </w:tc>
              <w:tc>
                <w:tcPr>
                  <w:tcW w:w="1062"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10L</w:t>
                  </w:r>
                </w:p>
              </w:tc>
              <w:tc>
                <w:tcPr>
                  <w:tcW w:w="827"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27</w:t>
                  </w:r>
                </w:p>
              </w:tc>
              <w:tc>
                <w:tcPr>
                  <w:tcW w:w="708"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1.28</w:t>
                  </w:r>
                </w:p>
              </w:tc>
              <w:tc>
                <w:tcPr>
                  <w:tcW w:w="726"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0.159</w:t>
                  </w:r>
                </w:p>
              </w:tc>
              <w:tc>
                <w:tcPr>
                  <w:tcW w:w="750" w:type="dxa"/>
                  <w:vAlign w:val="center"/>
                </w:tcPr>
                <w:p>
                  <w:pPr>
                    <w:spacing w:line="30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0.023</w:t>
                  </w:r>
                </w:p>
              </w:tc>
            </w:tr>
          </w:tbl>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由表3-1可知，厂区排水口上游500m水质指标均符合《地表水环境质量标准》（GB3838-2002）III类标准，</w:t>
            </w:r>
            <w:r>
              <w:rPr>
                <w:rFonts w:hint="default" w:ascii="Times New Roman" w:hAnsi="Times New Roman" w:cs="Times New Roman" w:eastAsiaTheme="minorEastAsia"/>
                <w:color w:val="auto"/>
                <w:sz w:val="24"/>
                <w:lang w:eastAsia="zh-CN"/>
              </w:rPr>
              <w:t>厂区排水口下游</w:t>
            </w:r>
            <w:r>
              <w:rPr>
                <w:rFonts w:hint="default" w:ascii="Times New Roman" w:hAnsi="Times New Roman" w:cs="Times New Roman" w:eastAsiaTheme="minorEastAsia"/>
                <w:color w:val="auto"/>
                <w:sz w:val="24"/>
                <w:lang w:val="en-US" w:eastAsia="zh-CN"/>
              </w:rPr>
              <w:t>1500m处氨氮超标，并且下游1500m监测断面总磷浓度远高于上游500m处监测值，造成这种现象的原因是福寿山镇目前无集中式污水处理厂，居民生活污水直接排入水体，导致水体氨氮超标，总磷浓度上升，上游500m断面未受到居民生活污水影响分布，因此</w:t>
            </w:r>
            <w:r>
              <w:rPr>
                <w:rFonts w:hint="default" w:ascii="Times New Roman" w:hAnsi="Times New Roman" w:cs="Times New Roman" w:eastAsiaTheme="minorEastAsia"/>
                <w:color w:val="auto"/>
                <w:sz w:val="24"/>
              </w:rPr>
              <w:t>水质状况良好。</w:t>
            </w:r>
          </w:p>
          <w:p>
            <w:pPr>
              <w:pStyle w:val="29"/>
              <w:ind w:firstLine="48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lang w:eastAsia="zh-CN"/>
              </w:rPr>
              <w:t>福寿山镇近期将建设农村排污工程，拟建于福寿山镇北山村，对区域内居民生活污水进行收集处理，预计建成后污水处理负荷达</w:t>
            </w:r>
            <w:r>
              <w:rPr>
                <w:rFonts w:hint="default" w:ascii="Times New Roman" w:hAnsi="Times New Roman" w:cs="Times New Roman" w:eastAsiaTheme="minorEastAsia"/>
                <w:color w:val="auto"/>
                <w:sz w:val="24"/>
                <w:lang w:val="en-US" w:eastAsia="zh-CN"/>
              </w:rPr>
              <w:t>300m³/d，可有效改善区域地表水环境质量。</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2、项目区域环境空气质量现状</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环评委托长沙崇德监测科技有限公司按《环境影响评价技术导则—大气环境》和《环境空气质量标准》中的有关规定进行从2017年2月25日~2017年3月3日为期7天、按《环境监测技术规范》及有关规定和要求执行的监测。监测数据及评价结果见表3-2。</w:t>
            </w:r>
          </w:p>
          <w:p>
            <w:pPr>
              <w:pStyle w:val="26"/>
              <w:ind w:firstLine="0" w:firstLineChars="0"/>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表3-2  环境空气质量现状监测数据   单位：mg/</w:t>
            </w:r>
            <w:r>
              <w:rPr>
                <w:rFonts w:hint="default" w:ascii="Times New Roman" w:hAnsi="Times New Roman" w:cs="Times New Roman" w:eastAsiaTheme="minorEastAsia"/>
                <w:b/>
                <w:bCs/>
                <w:color w:val="auto"/>
                <w:lang w:eastAsia="zh-CN"/>
              </w:rPr>
              <w:t>m³</w:t>
            </w:r>
          </w:p>
          <w:tbl>
            <w:tblPr>
              <w:tblStyle w:val="2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81"/>
              <w:gridCol w:w="1035"/>
              <w:gridCol w:w="873"/>
              <w:gridCol w:w="944"/>
              <w:gridCol w:w="943"/>
              <w:gridCol w:w="960"/>
              <w:gridCol w:w="811"/>
              <w:gridCol w:w="803"/>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552"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采样点位</w:t>
                  </w:r>
                </w:p>
              </w:tc>
              <w:tc>
                <w:tcPr>
                  <w:tcW w:w="1616" w:type="dxa"/>
                  <w:gridSpan w:val="2"/>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检测项目</w:t>
                  </w:r>
                </w:p>
              </w:tc>
              <w:tc>
                <w:tcPr>
                  <w:tcW w:w="6128" w:type="dxa"/>
                  <w:gridSpan w:val="7"/>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552" w:type="dxa"/>
                  <w:vMerge w:val="continue"/>
                  <w:vAlign w:val="center"/>
                </w:tcPr>
                <w:p>
                  <w:pPr>
                    <w:jc w:val="center"/>
                    <w:rPr>
                      <w:rFonts w:hint="default" w:ascii="Times New Roman" w:hAnsi="Times New Roman" w:cs="Times New Roman"/>
                      <w:color w:val="auto"/>
                      <w:szCs w:val="21"/>
                    </w:rPr>
                  </w:pPr>
                </w:p>
              </w:tc>
              <w:tc>
                <w:tcPr>
                  <w:tcW w:w="1616" w:type="dxa"/>
                  <w:gridSpan w:val="2"/>
                  <w:vMerge w:val="continue"/>
                  <w:vAlign w:val="center"/>
                </w:tcPr>
                <w:p>
                  <w:pPr>
                    <w:jc w:val="center"/>
                    <w:rPr>
                      <w:rFonts w:hint="default" w:ascii="Times New Roman" w:hAnsi="Times New Roman" w:cs="Times New Roman"/>
                      <w:color w:val="auto"/>
                      <w:szCs w:val="21"/>
                    </w:rPr>
                  </w:pP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2月25日</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2月26日</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2月27日</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2月28日</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3月1日</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3月2日</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东侧居民点</w:t>
                  </w:r>
                </w:p>
              </w:tc>
              <w:tc>
                <w:tcPr>
                  <w:tcW w:w="1616"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10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0.017</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0.026</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0.021</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0.028</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1616"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总悬浮颗粒物</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0.074</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0.085</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0.072</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0.097</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0.105</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0.100</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szCs w:val="21"/>
                    </w:rPr>
                    <w:t>二氧化硫</w:t>
                  </w:r>
                </w:p>
              </w:tc>
              <w:tc>
                <w:tcPr>
                  <w:tcW w:w="103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rPr>
                    <w:t>2:00-3:00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0.013</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0.013</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0.013</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rPr>
                    <w:t>8:00-9:00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0.018</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0.013</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0.010</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0.010</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rPr>
                    <w:t>14:00-15:00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0.014</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0.017</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0.014</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0.016</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0.016</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rPr>
                    <w:t>20:00-21:00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0.010</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0.017</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0.017</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二氧化氮</w:t>
                  </w:r>
                </w:p>
              </w:tc>
              <w:tc>
                <w:tcPr>
                  <w:tcW w:w="103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rPr>
                    <w:t>2:00-3:00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0.040</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0.025</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0.034</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0.029</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rPr>
                    <w:t>8:00-9:00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0.034</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0.028</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0.039</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0.028</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0.030</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rPr>
                    <w:t>14:00-15:00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0.039</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0.036</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0.030</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0.027</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0.028</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rPr>
                    <w:t>20:00-21:00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0.034</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0.038</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0.028</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0.026</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0.035</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西侧居民点</w:t>
                  </w:r>
                </w:p>
              </w:tc>
              <w:tc>
                <w:tcPr>
                  <w:tcW w:w="1616"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10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0.025</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0.021</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0.022</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0.028</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0.036</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0.034</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1616"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szCs w:val="21"/>
                    </w:rPr>
                    <w:t>总悬浮颗粒物</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0.081</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0.089</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0.077</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0.100</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0.083</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0.092</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二氧化硫</w:t>
                  </w:r>
                </w:p>
              </w:tc>
              <w:tc>
                <w:tcPr>
                  <w:tcW w:w="10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2:00-3:00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0.016</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0.020</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0.010</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0.018</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8:00-9:00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0.020</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0.018</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0.019</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14:00-15:00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0.014</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0.017</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0.017</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0.017</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20:00-21:00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0.013</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0.017</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0.017</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0.020</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0.019</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二氧化氮</w:t>
                  </w:r>
                </w:p>
              </w:tc>
              <w:tc>
                <w:tcPr>
                  <w:tcW w:w="10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2:00-3:00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0.034</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0.035</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0.038</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8:00-9:00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0.030</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0.034</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0.033</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0.040</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0.034</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0.033</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14:00-15:00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0.030</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0.040</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0.035</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0.030</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0.029</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2" w:type="dxa"/>
                  <w:vMerge w:val="continue"/>
                  <w:vAlign w:val="center"/>
                </w:tcPr>
                <w:p>
                  <w:pPr>
                    <w:jc w:val="center"/>
                    <w:rPr>
                      <w:rFonts w:hint="default" w:ascii="Times New Roman" w:hAnsi="Times New Roman" w:cs="Times New Roman"/>
                      <w:color w:val="auto"/>
                      <w:szCs w:val="21"/>
                    </w:rPr>
                  </w:pPr>
                </w:p>
              </w:tc>
              <w:tc>
                <w:tcPr>
                  <w:tcW w:w="581" w:type="dxa"/>
                  <w:vMerge w:val="continue"/>
                  <w:vAlign w:val="center"/>
                </w:tcPr>
                <w:p>
                  <w:pPr>
                    <w:jc w:val="center"/>
                    <w:rPr>
                      <w:rFonts w:hint="default" w:ascii="Times New Roman" w:hAnsi="Times New Roman" w:cs="Times New Roman"/>
                      <w:color w:val="auto"/>
                      <w:szCs w:val="21"/>
                    </w:rPr>
                  </w:pPr>
                </w:p>
              </w:tc>
              <w:tc>
                <w:tcPr>
                  <w:tcW w:w="10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20:00-21:00</w:t>
                  </w:r>
                </w:p>
              </w:tc>
              <w:tc>
                <w:tcPr>
                  <w:tcW w:w="8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0.036</w:t>
                  </w:r>
                </w:p>
              </w:tc>
              <w:tc>
                <w:tcPr>
                  <w:tcW w:w="94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0.032</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0.029</w:t>
                  </w:r>
                </w:p>
              </w:tc>
              <w:tc>
                <w:tcPr>
                  <w:tcW w:w="9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0.029</w:t>
                  </w:r>
                </w:p>
              </w:tc>
              <w:tc>
                <w:tcPr>
                  <w:tcW w:w="81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0.027</w:t>
                  </w:r>
                </w:p>
              </w:tc>
              <w:tc>
                <w:tcPr>
                  <w:tcW w:w="80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0.033</w:t>
                  </w:r>
                </w:p>
              </w:tc>
              <w:tc>
                <w:tcPr>
                  <w:tcW w:w="79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0.034</w:t>
                  </w:r>
                </w:p>
              </w:tc>
            </w:tr>
          </w:tbl>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根据以上监测结果，监测期间两监测点SO</w:t>
            </w:r>
            <w:r>
              <w:rPr>
                <w:rFonts w:hint="default" w:ascii="Times New Roman" w:hAnsi="Times New Roman" w:cs="Times New Roman" w:eastAsiaTheme="minorEastAsia"/>
                <w:color w:val="auto"/>
                <w:sz w:val="24"/>
                <w:vertAlign w:val="subscript"/>
              </w:rPr>
              <w:t>2</w:t>
            </w:r>
            <w:r>
              <w:rPr>
                <w:rFonts w:hint="default" w:ascii="Times New Roman" w:hAnsi="Times New Roman" w:cs="Times New Roman" w:eastAsiaTheme="minorEastAsia"/>
                <w:color w:val="auto"/>
                <w:sz w:val="24"/>
              </w:rPr>
              <w:t>、NO</w:t>
            </w:r>
            <w:r>
              <w:rPr>
                <w:rFonts w:hint="default" w:ascii="Times New Roman" w:hAnsi="Times New Roman" w:cs="Times New Roman" w:eastAsiaTheme="minorEastAsia"/>
                <w:color w:val="auto"/>
                <w:sz w:val="24"/>
                <w:vertAlign w:val="subscript"/>
              </w:rPr>
              <w:t>2</w:t>
            </w:r>
            <w:r>
              <w:rPr>
                <w:rFonts w:hint="default" w:ascii="Times New Roman" w:hAnsi="Times New Roman" w:cs="Times New Roman" w:eastAsiaTheme="minorEastAsia"/>
                <w:color w:val="auto"/>
                <w:sz w:val="24"/>
              </w:rPr>
              <w:t>的小时平均浓度和SO</w:t>
            </w:r>
            <w:r>
              <w:rPr>
                <w:rFonts w:hint="default" w:ascii="Times New Roman" w:hAnsi="Times New Roman" w:cs="Times New Roman" w:eastAsiaTheme="minorEastAsia"/>
                <w:color w:val="auto"/>
                <w:sz w:val="24"/>
                <w:vertAlign w:val="subscript"/>
              </w:rPr>
              <w:t>2</w:t>
            </w:r>
            <w:r>
              <w:rPr>
                <w:rFonts w:hint="default" w:ascii="Times New Roman" w:hAnsi="Times New Roman" w:cs="Times New Roman" w:eastAsiaTheme="minorEastAsia"/>
                <w:color w:val="auto"/>
                <w:sz w:val="24"/>
              </w:rPr>
              <w:t>、NO</w:t>
            </w:r>
            <w:r>
              <w:rPr>
                <w:rFonts w:hint="default" w:ascii="Times New Roman" w:hAnsi="Times New Roman" w:cs="Times New Roman" w:eastAsiaTheme="minorEastAsia"/>
                <w:color w:val="auto"/>
                <w:sz w:val="24"/>
                <w:vertAlign w:val="subscript"/>
              </w:rPr>
              <w:t>2</w:t>
            </w:r>
            <w:r>
              <w:rPr>
                <w:rFonts w:hint="default" w:ascii="Times New Roman" w:hAnsi="Times New Roman" w:cs="Times New Roman" w:eastAsiaTheme="minorEastAsia"/>
                <w:color w:val="auto"/>
                <w:sz w:val="24"/>
              </w:rPr>
              <w:t>、PM</w:t>
            </w:r>
            <w:r>
              <w:rPr>
                <w:rFonts w:hint="default" w:ascii="Times New Roman" w:hAnsi="Times New Roman" w:cs="Times New Roman" w:eastAsiaTheme="minorEastAsia"/>
                <w:color w:val="auto"/>
                <w:sz w:val="24"/>
                <w:vertAlign w:val="subscript"/>
              </w:rPr>
              <w:t>10</w:t>
            </w:r>
            <w:r>
              <w:rPr>
                <w:rFonts w:hint="default" w:ascii="Times New Roman" w:hAnsi="Times New Roman" w:cs="Times New Roman" w:eastAsiaTheme="minorEastAsia"/>
                <w:color w:val="auto"/>
                <w:sz w:val="24"/>
              </w:rPr>
              <w:t>日均值的监测分析结果均未出现超标现象，符合《环境空气质量标准》（GB3095-2012）</w:t>
            </w:r>
            <w:r>
              <w:rPr>
                <w:rFonts w:hint="default" w:ascii="Times New Roman" w:hAnsi="Times New Roman" w:cs="Times New Roman" w:eastAsiaTheme="minorEastAsia"/>
                <w:color w:val="auto"/>
                <w:sz w:val="24"/>
                <w:lang w:eastAsia="zh-CN"/>
              </w:rPr>
              <w:t>一级标准</w:t>
            </w:r>
            <w:r>
              <w:rPr>
                <w:rFonts w:hint="default" w:ascii="Times New Roman" w:hAnsi="Times New Roman" w:cs="Times New Roman" w:eastAsiaTheme="minorEastAsia"/>
                <w:color w:val="auto"/>
                <w:sz w:val="24"/>
              </w:rPr>
              <w:t>的要求，区域环境空气质量良好。</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三、项目区域声环境质量现状</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本项目声环境质量数据委托长沙崇德监测科技有限公司于2017年3月2日~2017年3月3日对项目所在地进行现场实测的监测数据，监测点分别位于项目建设地的厂界及敏感点。声环境质量监测及评价结果见表3-3。</w:t>
            </w:r>
          </w:p>
          <w:p>
            <w:pPr>
              <w:pStyle w:val="26"/>
              <w:ind w:firstLine="0" w:firstLineChars="0"/>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表3-3   声环境质量现状监测结果统计</w:t>
            </w:r>
          </w:p>
          <w:tbl>
            <w:tblPr>
              <w:tblStyle w:val="2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47"/>
              <w:gridCol w:w="1879"/>
              <w:gridCol w:w="2191"/>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745"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szCs w:val="21"/>
                    </w:rPr>
                    <w:t>检测时间</w:t>
                  </w:r>
                </w:p>
              </w:tc>
              <w:tc>
                <w:tcPr>
                  <w:tcW w:w="747"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点位</w:t>
                  </w:r>
                </w:p>
              </w:tc>
              <w:tc>
                <w:tcPr>
                  <w:tcW w:w="1879"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检测点位</w:t>
                  </w:r>
                </w:p>
              </w:tc>
              <w:tc>
                <w:tcPr>
                  <w:tcW w:w="4925"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监测结果[L</w:t>
                  </w:r>
                  <w:r>
                    <w:rPr>
                      <w:rFonts w:hint="default" w:ascii="Times New Roman" w:hAnsi="Times New Roman" w:cs="Times New Roman"/>
                      <w:color w:val="auto"/>
                      <w:szCs w:val="21"/>
                      <w:vertAlign w:val="subscript"/>
                    </w:rPr>
                    <w:t>eq</w:t>
                  </w:r>
                  <w:r>
                    <w:rPr>
                      <w:rFonts w:hint="default" w:ascii="Times New Roman" w:hAnsi="Times New Roman" w:cs="Times New Roman"/>
                      <w:color w:val="auto"/>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745" w:type="dxa"/>
                  <w:vMerge w:val="continue"/>
                  <w:vAlign w:val="center"/>
                </w:tcPr>
                <w:p>
                  <w:pPr>
                    <w:jc w:val="center"/>
                    <w:rPr>
                      <w:rFonts w:hint="default" w:ascii="Times New Roman" w:hAnsi="Times New Roman" w:cs="Times New Roman"/>
                      <w:color w:val="auto"/>
                    </w:rPr>
                  </w:pPr>
                </w:p>
              </w:tc>
              <w:tc>
                <w:tcPr>
                  <w:tcW w:w="747" w:type="dxa"/>
                  <w:vMerge w:val="continue"/>
                  <w:vAlign w:val="center"/>
                </w:tcPr>
                <w:p>
                  <w:pPr>
                    <w:jc w:val="center"/>
                    <w:rPr>
                      <w:rFonts w:hint="default" w:ascii="Times New Roman" w:hAnsi="Times New Roman" w:cs="Times New Roman"/>
                      <w:color w:val="auto"/>
                    </w:rPr>
                  </w:pPr>
                </w:p>
              </w:tc>
              <w:tc>
                <w:tcPr>
                  <w:tcW w:w="1879" w:type="dxa"/>
                  <w:vMerge w:val="continue"/>
                  <w:vAlign w:val="center"/>
                </w:tcPr>
                <w:p>
                  <w:pPr>
                    <w:jc w:val="center"/>
                    <w:rPr>
                      <w:rFonts w:hint="default" w:ascii="Times New Roman" w:hAnsi="Times New Roman" w:cs="Times New Roman"/>
                      <w:color w:val="auto"/>
                      <w:szCs w:val="21"/>
                    </w:rPr>
                  </w:pP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5"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szCs w:val="21"/>
                    </w:rPr>
                    <w:t>3月2日</w:t>
                  </w:r>
                </w:p>
              </w:tc>
              <w:tc>
                <w:tcPr>
                  <w:tcW w:w="74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N1</w:t>
                  </w:r>
                </w:p>
              </w:tc>
              <w:tc>
                <w:tcPr>
                  <w:tcW w:w="18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厂区东侧厂界外1m</w:t>
                  </w: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67</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5" w:type="dxa"/>
                  <w:vMerge w:val="continue"/>
                  <w:vAlign w:val="center"/>
                </w:tcPr>
                <w:p>
                  <w:pPr>
                    <w:jc w:val="center"/>
                    <w:rPr>
                      <w:rFonts w:hint="default" w:ascii="Times New Roman" w:hAnsi="Times New Roman" w:cs="Times New Roman"/>
                      <w:color w:val="auto"/>
                    </w:rPr>
                  </w:pPr>
                </w:p>
              </w:tc>
              <w:tc>
                <w:tcPr>
                  <w:tcW w:w="74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N2</w:t>
                  </w:r>
                </w:p>
              </w:tc>
              <w:tc>
                <w:tcPr>
                  <w:tcW w:w="18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厂区南侧锅炉房外1m</w:t>
                  </w: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53</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5" w:type="dxa"/>
                  <w:vMerge w:val="continue"/>
                  <w:vAlign w:val="center"/>
                </w:tcPr>
                <w:p>
                  <w:pPr>
                    <w:jc w:val="center"/>
                    <w:rPr>
                      <w:rFonts w:hint="default" w:ascii="Times New Roman" w:hAnsi="Times New Roman" w:cs="Times New Roman"/>
                      <w:color w:val="auto"/>
                    </w:rPr>
                  </w:pPr>
                </w:p>
              </w:tc>
              <w:tc>
                <w:tcPr>
                  <w:tcW w:w="74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N3</w:t>
                  </w:r>
                </w:p>
              </w:tc>
              <w:tc>
                <w:tcPr>
                  <w:tcW w:w="18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厂区西侧厂界外1m</w:t>
                  </w: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52</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745" w:type="dxa"/>
                  <w:vMerge w:val="continue"/>
                  <w:vAlign w:val="center"/>
                </w:tcPr>
                <w:p>
                  <w:pPr>
                    <w:jc w:val="center"/>
                    <w:rPr>
                      <w:rFonts w:hint="default" w:ascii="Times New Roman" w:hAnsi="Times New Roman" w:cs="Times New Roman"/>
                      <w:color w:val="auto"/>
                    </w:rPr>
                  </w:pPr>
                </w:p>
              </w:tc>
              <w:tc>
                <w:tcPr>
                  <w:tcW w:w="74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N4</w:t>
                  </w:r>
                </w:p>
              </w:tc>
              <w:tc>
                <w:tcPr>
                  <w:tcW w:w="18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厂区北侧厂界外1m</w:t>
                  </w: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52</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5" w:type="dxa"/>
                  <w:vMerge w:val="continue"/>
                  <w:vAlign w:val="center"/>
                </w:tcPr>
                <w:p>
                  <w:pPr>
                    <w:jc w:val="center"/>
                    <w:rPr>
                      <w:rFonts w:hint="default" w:ascii="Times New Roman" w:hAnsi="Times New Roman" w:cs="Times New Roman"/>
                      <w:color w:val="auto"/>
                    </w:rPr>
                  </w:pPr>
                </w:p>
              </w:tc>
              <w:tc>
                <w:tcPr>
                  <w:tcW w:w="74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N5</w:t>
                  </w:r>
                </w:p>
              </w:tc>
              <w:tc>
                <w:tcPr>
                  <w:tcW w:w="18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星火村居民点</w:t>
                  </w: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39</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5"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szCs w:val="21"/>
                    </w:rPr>
                    <w:t>3月3日</w:t>
                  </w:r>
                </w:p>
              </w:tc>
              <w:tc>
                <w:tcPr>
                  <w:tcW w:w="74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N1</w:t>
                  </w:r>
                </w:p>
              </w:tc>
              <w:tc>
                <w:tcPr>
                  <w:tcW w:w="18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厂区东侧厂界外1m</w:t>
                  </w: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66</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5" w:type="dxa"/>
                  <w:vMerge w:val="continue"/>
                  <w:vAlign w:val="center"/>
                </w:tcPr>
                <w:p>
                  <w:pPr>
                    <w:jc w:val="center"/>
                    <w:rPr>
                      <w:rFonts w:hint="default" w:ascii="Times New Roman" w:hAnsi="Times New Roman" w:cs="Times New Roman"/>
                      <w:color w:val="auto"/>
                    </w:rPr>
                  </w:pPr>
                </w:p>
              </w:tc>
              <w:tc>
                <w:tcPr>
                  <w:tcW w:w="74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N2</w:t>
                  </w:r>
                </w:p>
              </w:tc>
              <w:tc>
                <w:tcPr>
                  <w:tcW w:w="18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厂区南侧锅炉房外1m</w:t>
                  </w: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52</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5" w:type="dxa"/>
                  <w:vMerge w:val="continue"/>
                  <w:vAlign w:val="center"/>
                </w:tcPr>
                <w:p>
                  <w:pPr>
                    <w:jc w:val="center"/>
                    <w:rPr>
                      <w:rFonts w:hint="default" w:ascii="Times New Roman" w:hAnsi="Times New Roman" w:cs="Times New Roman"/>
                      <w:color w:val="auto"/>
                    </w:rPr>
                  </w:pPr>
                </w:p>
              </w:tc>
              <w:tc>
                <w:tcPr>
                  <w:tcW w:w="74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N3</w:t>
                  </w:r>
                </w:p>
              </w:tc>
              <w:tc>
                <w:tcPr>
                  <w:tcW w:w="18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厂区西侧厂界外1m</w:t>
                  </w: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52</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5" w:type="dxa"/>
                  <w:vMerge w:val="continue"/>
                  <w:vAlign w:val="center"/>
                </w:tcPr>
                <w:p>
                  <w:pPr>
                    <w:jc w:val="center"/>
                    <w:rPr>
                      <w:rFonts w:hint="default" w:ascii="Times New Roman" w:hAnsi="Times New Roman" w:cs="Times New Roman"/>
                      <w:color w:val="auto"/>
                    </w:rPr>
                  </w:pPr>
                </w:p>
              </w:tc>
              <w:tc>
                <w:tcPr>
                  <w:tcW w:w="74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N4</w:t>
                  </w:r>
                </w:p>
              </w:tc>
              <w:tc>
                <w:tcPr>
                  <w:tcW w:w="18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厂区北侧厂界外1m</w:t>
                  </w: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51</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745" w:type="dxa"/>
                  <w:vMerge w:val="continue"/>
                  <w:vAlign w:val="center"/>
                </w:tcPr>
                <w:p>
                  <w:pPr>
                    <w:jc w:val="center"/>
                    <w:rPr>
                      <w:rFonts w:hint="default" w:ascii="Times New Roman" w:hAnsi="Times New Roman" w:cs="Times New Roman"/>
                      <w:color w:val="auto"/>
                    </w:rPr>
                  </w:pPr>
                </w:p>
              </w:tc>
              <w:tc>
                <w:tcPr>
                  <w:tcW w:w="74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N5</w:t>
                  </w:r>
                </w:p>
              </w:tc>
              <w:tc>
                <w:tcPr>
                  <w:tcW w:w="18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星火村居民点</w:t>
                  </w:r>
                </w:p>
              </w:tc>
              <w:tc>
                <w:tcPr>
                  <w:tcW w:w="21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273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38</w:t>
                  </w:r>
                </w:p>
              </w:tc>
            </w:tr>
          </w:tbl>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由表3-3统计结果可知，N2、N3、N4、N5监测点声环境能达到《声环境质量标准》GB3096-2008中的2类标准，N1的结果噪声值超出《声环境质量标准》GB3096-2008中的2类标准，是由于该监测点位紧邻造纸车间，在生产车间营业期间噪声值较高。</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四、生态环境质量现状</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本项目位于平江县福寿山镇思和村，项目所在区域野生动物物种以人类活动生境中常见鸟类、昆虫及小型哺乳类、爬行动物等为主，生物多样性一般，未发现国家级保护动物。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0" w:hRule="atLeast"/>
        </w:trPr>
        <w:tc>
          <w:tcPr>
            <w:tcW w:w="8522" w:type="dxa"/>
          </w:tcPr>
          <w:p>
            <w:pPr>
              <w:pStyle w:val="26"/>
              <w:ind w:firstLine="0" w:firstLineChars="0"/>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主要环境保护目标（列出名单及保护级别）</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项目主要环境保护目标见下表。</w:t>
            </w:r>
          </w:p>
          <w:p>
            <w:pPr>
              <w:pStyle w:val="26"/>
              <w:ind w:firstLine="0" w:firstLineChars="0"/>
              <w:jc w:val="center"/>
              <w:rPr>
                <w:rFonts w:hint="default" w:ascii="Times New Roman" w:hAnsi="Times New Roman" w:cs="Times New Roman" w:eastAsiaTheme="minorEastAsia"/>
                <w:b/>
                <w:bCs/>
                <w:color w:val="auto"/>
                <w:szCs w:val="21"/>
              </w:rPr>
            </w:pPr>
            <w:r>
              <w:rPr>
                <w:rFonts w:hint="default" w:ascii="Times New Roman" w:hAnsi="Times New Roman" w:cs="Times New Roman" w:eastAsiaTheme="minorEastAsia"/>
                <w:b/>
                <w:bCs/>
                <w:color w:val="auto"/>
              </w:rPr>
              <w:t>表3-4  拟建项目主要环境保护目标一览</w:t>
            </w:r>
          </w:p>
          <w:tbl>
            <w:tblPr>
              <w:tblStyle w:val="24"/>
              <w:tblpPr w:leftFromText="180" w:rightFromText="180" w:vertAnchor="text" w:horzAnchor="page" w:tblpXSpec="center" w:tblpY="143"/>
              <w:tblOverlap w:val="never"/>
              <w:tblW w:w="8296" w:type="dxa"/>
              <w:jc w:val="center"/>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964"/>
              <w:gridCol w:w="1659"/>
              <w:gridCol w:w="719"/>
              <w:gridCol w:w="7"/>
              <w:gridCol w:w="1212"/>
              <w:gridCol w:w="1425"/>
              <w:gridCol w:w="2310"/>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19" w:hRule="atLeast"/>
                <w:jc w:val="center"/>
              </w:trPr>
              <w:tc>
                <w:tcPr>
                  <w:tcW w:w="96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环境要素</w:t>
                  </w: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环境保护对象名称</w:t>
                  </w:r>
                </w:p>
              </w:tc>
              <w:tc>
                <w:tcPr>
                  <w:tcW w:w="726"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方位</w:t>
                  </w:r>
                </w:p>
              </w:tc>
              <w:tc>
                <w:tcPr>
                  <w:tcW w:w="121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距离（m）</w:t>
                  </w:r>
                </w:p>
              </w:tc>
              <w:tc>
                <w:tcPr>
                  <w:tcW w:w="142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规模</w:t>
                  </w:r>
                </w:p>
              </w:tc>
              <w:tc>
                <w:tcPr>
                  <w:tcW w:w="231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环境功能及保护级别</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37" w:hRule="atLeast"/>
                <w:jc w:val="center"/>
              </w:trPr>
              <w:tc>
                <w:tcPr>
                  <w:tcW w:w="96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空</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气</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境</w:t>
                  </w: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项目西南面居民点</w:t>
                  </w:r>
                </w:p>
              </w:tc>
              <w:tc>
                <w:tcPr>
                  <w:tcW w:w="7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SW</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42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Cs/>
                      <w:iCs/>
                      <w:color w:val="auto"/>
                      <w:spacing w:val="-8"/>
                      <w:szCs w:val="21"/>
                      <w:lang w:val="zh-CN"/>
                    </w:rPr>
                    <w:t>约30户，约80人</w:t>
                  </w:r>
                </w:p>
              </w:tc>
              <w:tc>
                <w:tcPr>
                  <w:tcW w:w="2310"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bCs/>
                      <w:iCs/>
                      <w:color w:val="auto"/>
                      <w:spacing w:val="-8"/>
                      <w:szCs w:val="21"/>
                      <w:lang w:val="zh-CN"/>
                    </w:rPr>
                    <w:t>《环境空气质量标准》GB3095-2012中一级标准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8" w:hRule="atLeast"/>
                <w:jc w:val="center"/>
              </w:trPr>
              <w:tc>
                <w:tcPr>
                  <w:tcW w:w="964" w:type="dxa"/>
                  <w:vMerge w:val="continue"/>
                  <w:vAlign w:val="center"/>
                </w:tcPr>
                <w:p>
                  <w:pPr>
                    <w:jc w:val="center"/>
                    <w:rPr>
                      <w:rFonts w:hint="default" w:ascii="Times New Roman" w:hAnsi="Times New Roman" w:cs="Times New Roman"/>
                      <w:color w:val="auto"/>
                      <w:szCs w:val="21"/>
                    </w:rPr>
                  </w:pP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项目西面居民点</w:t>
                  </w:r>
                </w:p>
              </w:tc>
              <w:tc>
                <w:tcPr>
                  <w:tcW w:w="719"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W</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150</w:t>
                  </w:r>
                </w:p>
              </w:tc>
              <w:tc>
                <w:tcPr>
                  <w:tcW w:w="1425"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约50户，约130人</w:t>
                  </w:r>
                </w:p>
              </w:tc>
              <w:tc>
                <w:tcPr>
                  <w:tcW w:w="2310" w:type="dxa"/>
                  <w:vMerge w:val="continue"/>
                  <w:vAlign w:val="center"/>
                </w:tcPr>
                <w:p>
                  <w:pPr>
                    <w:jc w:val="center"/>
                    <w:rPr>
                      <w:rFonts w:hint="default" w:ascii="Times New Roman" w:hAnsi="Times New Roman" w:cs="Times New Roman"/>
                      <w:bCs/>
                      <w:iCs/>
                      <w:color w:val="auto"/>
                      <w:spacing w:val="-8"/>
                      <w:szCs w:val="21"/>
                      <w:lang w:val="zh-CN"/>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8" w:hRule="atLeast"/>
                <w:jc w:val="center"/>
              </w:trPr>
              <w:tc>
                <w:tcPr>
                  <w:tcW w:w="964" w:type="dxa"/>
                  <w:vMerge w:val="continue"/>
                  <w:vAlign w:val="center"/>
                </w:tcPr>
                <w:p>
                  <w:pPr>
                    <w:jc w:val="center"/>
                    <w:rPr>
                      <w:rFonts w:hint="default" w:ascii="Times New Roman" w:hAnsi="Times New Roman" w:cs="Times New Roman"/>
                      <w:color w:val="auto"/>
                      <w:szCs w:val="21"/>
                    </w:rPr>
                  </w:pP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项目北面居民点</w:t>
                  </w:r>
                </w:p>
              </w:tc>
              <w:tc>
                <w:tcPr>
                  <w:tcW w:w="719"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N</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170</w:t>
                  </w:r>
                </w:p>
              </w:tc>
              <w:tc>
                <w:tcPr>
                  <w:tcW w:w="1425"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约90户，约270人</w:t>
                  </w:r>
                </w:p>
              </w:tc>
              <w:tc>
                <w:tcPr>
                  <w:tcW w:w="2310" w:type="dxa"/>
                  <w:vMerge w:val="continue"/>
                  <w:vAlign w:val="center"/>
                </w:tcPr>
                <w:p>
                  <w:pPr>
                    <w:jc w:val="center"/>
                    <w:rPr>
                      <w:rFonts w:hint="default" w:ascii="Times New Roman" w:hAnsi="Times New Roman" w:cs="Times New Roman"/>
                      <w:bCs/>
                      <w:iCs/>
                      <w:color w:val="auto"/>
                      <w:spacing w:val="-8"/>
                      <w:szCs w:val="21"/>
                      <w:lang w:val="zh-CN"/>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8" w:hRule="atLeast"/>
                <w:jc w:val="center"/>
              </w:trPr>
              <w:tc>
                <w:tcPr>
                  <w:tcW w:w="964" w:type="dxa"/>
                  <w:vMerge w:val="continue"/>
                  <w:vAlign w:val="center"/>
                </w:tcPr>
                <w:p>
                  <w:pPr>
                    <w:jc w:val="center"/>
                    <w:rPr>
                      <w:rFonts w:hint="default" w:ascii="Times New Roman" w:hAnsi="Times New Roman" w:cs="Times New Roman"/>
                      <w:color w:val="auto"/>
                      <w:szCs w:val="21"/>
                    </w:rPr>
                  </w:pP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项目东面居民点</w:t>
                  </w:r>
                </w:p>
              </w:tc>
              <w:tc>
                <w:tcPr>
                  <w:tcW w:w="719"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E</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1425"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约5</w:t>
                  </w:r>
                  <w:r>
                    <w:rPr>
                      <w:rFonts w:hint="default" w:ascii="Times New Roman" w:hAnsi="Times New Roman" w:cs="Times New Roman"/>
                      <w:bCs/>
                      <w:iCs/>
                      <w:color w:val="auto"/>
                      <w:spacing w:val="-8"/>
                      <w:szCs w:val="21"/>
                      <w:lang w:val="en-US" w:eastAsia="zh-CN"/>
                    </w:rPr>
                    <w:t>0</w:t>
                  </w:r>
                  <w:r>
                    <w:rPr>
                      <w:rFonts w:hint="default" w:ascii="Times New Roman" w:hAnsi="Times New Roman" w:cs="Times New Roman"/>
                      <w:bCs/>
                      <w:iCs/>
                      <w:color w:val="auto"/>
                      <w:spacing w:val="-8"/>
                      <w:szCs w:val="21"/>
                    </w:rPr>
                    <w:t>户，约</w:t>
                  </w:r>
                  <w:r>
                    <w:rPr>
                      <w:rFonts w:hint="default" w:ascii="Times New Roman" w:hAnsi="Times New Roman" w:cs="Times New Roman"/>
                      <w:bCs/>
                      <w:iCs/>
                      <w:color w:val="auto"/>
                      <w:spacing w:val="-8"/>
                      <w:szCs w:val="21"/>
                      <w:lang w:val="en-US" w:eastAsia="zh-CN"/>
                    </w:rPr>
                    <w:t>130</w:t>
                  </w:r>
                  <w:r>
                    <w:rPr>
                      <w:rFonts w:hint="default" w:ascii="Times New Roman" w:hAnsi="Times New Roman" w:cs="Times New Roman"/>
                      <w:bCs/>
                      <w:iCs/>
                      <w:color w:val="auto"/>
                      <w:spacing w:val="-8"/>
                      <w:szCs w:val="21"/>
                    </w:rPr>
                    <w:t>人</w:t>
                  </w:r>
                </w:p>
              </w:tc>
              <w:tc>
                <w:tcPr>
                  <w:tcW w:w="2310" w:type="dxa"/>
                  <w:vMerge w:val="continue"/>
                  <w:vAlign w:val="center"/>
                </w:tcPr>
                <w:p>
                  <w:pPr>
                    <w:jc w:val="center"/>
                    <w:rPr>
                      <w:rFonts w:hint="default" w:ascii="Times New Roman" w:hAnsi="Times New Roman" w:cs="Times New Roman"/>
                      <w:bCs/>
                      <w:iCs/>
                      <w:color w:val="auto"/>
                      <w:spacing w:val="-8"/>
                      <w:szCs w:val="21"/>
                      <w:lang w:val="zh-CN"/>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8" w:hRule="atLeast"/>
                <w:jc w:val="center"/>
              </w:trPr>
              <w:tc>
                <w:tcPr>
                  <w:tcW w:w="964" w:type="dxa"/>
                  <w:vMerge w:val="continue"/>
                  <w:vAlign w:val="center"/>
                </w:tcPr>
                <w:p>
                  <w:pPr>
                    <w:jc w:val="center"/>
                    <w:rPr>
                      <w:rFonts w:hint="default" w:ascii="Times New Roman" w:hAnsi="Times New Roman" w:cs="Times New Roman"/>
                      <w:color w:val="auto"/>
                      <w:szCs w:val="21"/>
                    </w:rPr>
                  </w:pP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项目东北面居民点</w:t>
                  </w:r>
                </w:p>
              </w:tc>
              <w:tc>
                <w:tcPr>
                  <w:tcW w:w="719"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NE</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1425"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约50户，1</w:t>
                  </w:r>
                  <w:r>
                    <w:rPr>
                      <w:rFonts w:hint="default" w:ascii="Times New Roman" w:hAnsi="Times New Roman" w:cs="Times New Roman"/>
                      <w:bCs/>
                      <w:iCs/>
                      <w:color w:val="auto"/>
                      <w:spacing w:val="-8"/>
                      <w:szCs w:val="21"/>
                      <w:lang w:val="en-US" w:eastAsia="zh-CN"/>
                    </w:rPr>
                    <w:t>3</w:t>
                  </w:r>
                  <w:r>
                    <w:rPr>
                      <w:rFonts w:hint="default" w:ascii="Times New Roman" w:hAnsi="Times New Roman" w:cs="Times New Roman"/>
                      <w:bCs/>
                      <w:iCs/>
                      <w:color w:val="auto"/>
                      <w:spacing w:val="-8"/>
                      <w:szCs w:val="21"/>
                    </w:rPr>
                    <w:t>0人</w:t>
                  </w:r>
                </w:p>
              </w:tc>
              <w:tc>
                <w:tcPr>
                  <w:tcW w:w="2310" w:type="dxa"/>
                  <w:vMerge w:val="continue"/>
                  <w:vAlign w:val="center"/>
                </w:tcPr>
                <w:p>
                  <w:pPr>
                    <w:jc w:val="center"/>
                    <w:rPr>
                      <w:rFonts w:hint="default" w:ascii="Times New Roman" w:hAnsi="Times New Roman" w:cs="Times New Roman"/>
                      <w:bCs/>
                      <w:iCs/>
                      <w:color w:val="auto"/>
                      <w:spacing w:val="-8"/>
                      <w:szCs w:val="21"/>
                      <w:lang w:val="zh-CN"/>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8" w:hRule="atLeast"/>
                <w:jc w:val="center"/>
              </w:trPr>
              <w:tc>
                <w:tcPr>
                  <w:tcW w:w="964" w:type="dxa"/>
                  <w:vMerge w:val="continue"/>
                  <w:vAlign w:val="center"/>
                </w:tcPr>
                <w:p>
                  <w:pPr>
                    <w:jc w:val="center"/>
                    <w:rPr>
                      <w:rFonts w:hint="default" w:ascii="Times New Roman" w:hAnsi="Times New Roman" w:cs="Times New Roman"/>
                      <w:color w:val="auto"/>
                      <w:szCs w:val="21"/>
                    </w:rPr>
                  </w:pPr>
                </w:p>
              </w:tc>
              <w:tc>
                <w:tcPr>
                  <w:tcW w:w="1659"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福寿山风景名胜区</w:t>
                  </w:r>
                </w:p>
              </w:tc>
              <w:tc>
                <w:tcPr>
                  <w:tcW w:w="719" w:type="dxa"/>
                  <w:vAlign w:val="center"/>
                </w:tcPr>
                <w:p>
                  <w:pPr>
                    <w:jc w:val="center"/>
                    <w:rPr>
                      <w:rFonts w:hint="default" w:ascii="Times New Roman" w:hAnsi="Times New Roman" w:cs="Times New Roman" w:eastAsiaTheme="minorEastAsia"/>
                      <w:bCs/>
                      <w:iCs/>
                      <w:color w:val="auto"/>
                      <w:spacing w:val="-8"/>
                      <w:szCs w:val="21"/>
                      <w:lang w:val="en-US" w:eastAsia="zh-CN"/>
                    </w:rPr>
                  </w:pPr>
                  <w:r>
                    <w:rPr>
                      <w:rFonts w:hint="default" w:ascii="Times New Roman" w:hAnsi="Times New Roman" w:cs="Times New Roman"/>
                      <w:bCs/>
                      <w:iCs/>
                      <w:color w:val="auto"/>
                      <w:spacing w:val="-8"/>
                      <w:szCs w:val="21"/>
                      <w:lang w:val="en-US" w:eastAsia="zh-CN"/>
                    </w:rPr>
                    <w:t>SE</w:t>
                  </w:r>
                </w:p>
              </w:tc>
              <w:tc>
                <w:tcPr>
                  <w:tcW w:w="1219" w:type="dxa"/>
                  <w:gridSpan w:val="2"/>
                  <w:vAlign w:val="center"/>
                </w:tcPr>
                <w:p>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810</w:t>
                  </w:r>
                </w:p>
              </w:tc>
              <w:tc>
                <w:tcPr>
                  <w:tcW w:w="1425" w:type="dxa"/>
                  <w:vAlign w:val="center"/>
                </w:tcPr>
                <w:p>
                  <w:pPr>
                    <w:jc w:val="center"/>
                    <w:rPr>
                      <w:rFonts w:hint="default" w:ascii="Times New Roman" w:hAnsi="Times New Roman" w:cs="Times New Roman" w:eastAsiaTheme="minorEastAsia"/>
                      <w:bCs/>
                      <w:iCs/>
                      <w:color w:val="auto"/>
                      <w:spacing w:val="-8"/>
                      <w:szCs w:val="21"/>
                      <w:lang w:val="en-US" w:eastAsia="zh-CN"/>
                    </w:rPr>
                  </w:pPr>
                  <w:r>
                    <w:rPr>
                      <w:rFonts w:hint="default" w:ascii="Times New Roman" w:hAnsi="Times New Roman" w:cs="Times New Roman"/>
                      <w:bCs/>
                      <w:iCs/>
                      <w:color w:val="auto"/>
                      <w:spacing w:val="-8"/>
                      <w:szCs w:val="21"/>
                      <w:lang w:val="en-US" w:eastAsia="zh-CN"/>
                    </w:rPr>
                    <w:t>/</w:t>
                  </w:r>
                </w:p>
              </w:tc>
              <w:tc>
                <w:tcPr>
                  <w:tcW w:w="2310" w:type="dxa"/>
                  <w:vMerge w:val="continue"/>
                  <w:vAlign w:val="center"/>
                </w:tcPr>
                <w:p>
                  <w:pPr>
                    <w:jc w:val="center"/>
                    <w:rPr>
                      <w:rFonts w:hint="default" w:ascii="Times New Roman" w:hAnsi="Times New Roman" w:cs="Times New Roman"/>
                      <w:bCs/>
                      <w:iCs/>
                      <w:color w:val="auto"/>
                      <w:spacing w:val="-8"/>
                      <w:szCs w:val="21"/>
                      <w:lang w:val="zh-CN"/>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37" w:hRule="atLeast"/>
                <w:jc w:val="center"/>
              </w:trPr>
              <w:tc>
                <w:tcPr>
                  <w:tcW w:w="96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声</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境</w:t>
                  </w: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项目西南面居民点</w:t>
                  </w:r>
                </w:p>
              </w:tc>
              <w:tc>
                <w:tcPr>
                  <w:tcW w:w="7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SW</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42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Cs/>
                      <w:iCs/>
                      <w:color w:val="auto"/>
                      <w:spacing w:val="-8"/>
                      <w:szCs w:val="21"/>
                      <w:lang w:val="zh-CN"/>
                    </w:rPr>
                    <w:t>约30户，约80人</w:t>
                  </w:r>
                </w:p>
              </w:tc>
              <w:tc>
                <w:tcPr>
                  <w:tcW w:w="2310" w:type="dxa"/>
                  <w:vMerge w:val="restart"/>
                  <w:vAlign w:val="center"/>
                </w:tcPr>
                <w:p>
                  <w:pPr>
                    <w:jc w:val="center"/>
                    <w:rPr>
                      <w:rFonts w:hint="default" w:ascii="Times New Roman" w:hAnsi="Times New Roman" w:cs="Times New Roman"/>
                      <w:bCs/>
                      <w:iCs/>
                      <w:color w:val="auto"/>
                      <w:spacing w:val="-8"/>
                      <w:szCs w:val="21"/>
                      <w:lang w:val="zh-CN"/>
                    </w:rPr>
                  </w:pPr>
                  <w:r>
                    <w:rPr>
                      <w:rFonts w:hint="default" w:ascii="Times New Roman" w:hAnsi="Times New Roman" w:cs="Times New Roman"/>
                      <w:color w:val="auto"/>
                      <w:szCs w:val="21"/>
                    </w:rPr>
                    <w:t>《声环境质量标准》（GB3096-2008）中2类标准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29" w:hRule="atLeast"/>
                <w:jc w:val="center"/>
              </w:trPr>
              <w:tc>
                <w:tcPr>
                  <w:tcW w:w="964" w:type="dxa"/>
                  <w:vMerge w:val="continue"/>
                  <w:vAlign w:val="center"/>
                </w:tcPr>
                <w:p>
                  <w:pPr>
                    <w:jc w:val="center"/>
                    <w:rPr>
                      <w:rFonts w:hint="default" w:ascii="Times New Roman" w:hAnsi="Times New Roman" w:cs="Times New Roman"/>
                      <w:color w:val="auto"/>
                      <w:szCs w:val="21"/>
                    </w:rPr>
                  </w:pP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项目西面居民点</w:t>
                  </w:r>
                </w:p>
              </w:tc>
              <w:tc>
                <w:tcPr>
                  <w:tcW w:w="7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150</w:t>
                  </w:r>
                </w:p>
              </w:tc>
              <w:tc>
                <w:tcPr>
                  <w:tcW w:w="142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bCs/>
                      <w:iCs/>
                      <w:color w:val="auto"/>
                      <w:spacing w:val="-8"/>
                      <w:szCs w:val="21"/>
                    </w:rPr>
                    <w:t>约50户，约130人</w:t>
                  </w:r>
                </w:p>
              </w:tc>
              <w:tc>
                <w:tcPr>
                  <w:tcW w:w="2310" w:type="dxa"/>
                  <w:vMerge w:val="continue"/>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27" w:hRule="atLeast"/>
                <w:jc w:val="center"/>
              </w:trPr>
              <w:tc>
                <w:tcPr>
                  <w:tcW w:w="964" w:type="dxa"/>
                  <w:vMerge w:val="continue"/>
                  <w:vAlign w:val="center"/>
                </w:tcPr>
                <w:p>
                  <w:pPr>
                    <w:jc w:val="center"/>
                    <w:rPr>
                      <w:rFonts w:hint="default" w:ascii="Times New Roman" w:hAnsi="Times New Roman" w:cs="Times New Roman"/>
                      <w:color w:val="auto"/>
                      <w:szCs w:val="21"/>
                    </w:rPr>
                  </w:pP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项目北面居民点</w:t>
                  </w:r>
                </w:p>
              </w:tc>
              <w:tc>
                <w:tcPr>
                  <w:tcW w:w="7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N</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170</w:t>
                  </w:r>
                </w:p>
              </w:tc>
              <w:tc>
                <w:tcPr>
                  <w:tcW w:w="1425"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约90户，约270人</w:t>
                  </w:r>
                </w:p>
              </w:tc>
              <w:tc>
                <w:tcPr>
                  <w:tcW w:w="2310" w:type="dxa"/>
                  <w:vMerge w:val="continue"/>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PrEx>
              <w:trPr>
                <w:cantSplit/>
                <w:trHeight w:val="127" w:hRule="atLeast"/>
                <w:jc w:val="center"/>
              </w:trPr>
              <w:tc>
                <w:tcPr>
                  <w:tcW w:w="964" w:type="dxa"/>
                  <w:vMerge w:val="continue"/>
                  <w:vAlign w:val="center"/>
                </w:tcPr>
                <w:p>
                  <w:pPr>
                    <w:jc w:val="center"/>
                    <w:rPr>
                      <w:rFonts w:hint="default" w:ascii="Times New Roman" w:hAnsi="Times New Roman" w:cs="Times New Roman"/>
                      <w:color w:val="auto"/>
                      <w:szCs w:val="21"/>
                    </w:rPr>
                  </w:pP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项目东面居民点</w:t>
                  </w:r>
                </w:p>
              </w:tc>
              <w:tc>
                <w:tcPr>
                  <w:tcW w:w="7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E</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1425"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约5</w:t>
                  </w:r>
                  <w:r>
                    <w:rPr>
                      <w:rFonts w:hint="default" w:ascii="Times New Roman" w:hAnsi="Times New Roman" w:cs="Times New Roman"/>
                      <w:bCs/>
                      <w:iCs/>
                      <w:color w:val="auto"/>
                      <w:spacing w:val="-8"/>
                      <w:szCs w:val="21"/>
                      <w:lang w:val="en-US" w:eastAsia="zh-CN"/>
                    </w:rPr>
                    <w:t>0</w:t>
                  </w:r>
                  <w:r>
                    <w:rPr>
                      <w:rFonts w:hint="default" w:ascii="Times New Roman" w:hAnsi="Times New Roman" w:cs="Times New Roman"/>
                      <w:bCs/>
                      <w:iCs/>
                      <w:color w:val="auto"/>
                      <w:spacing w:val="-8"/>
                      <w:szCs w:val="21"/>
                    </w:rPr>
                    <w:t>户，约</w:t>
                  </w:r>
                  <w:r>
                    <w:rPr>
                      <w:rFonts w:hint="default" w:ascii="Times New Roman" w:hAnsi="Times New Roman" w:cs="Times New Roman"/>
                      <w:bCs/>
                      <w:iCs/>
                      <w:color w:val="auto"/>
                      <w:spacing w:val="-8"/>
                      <w:szCs w:val="21"/>
                      <w:lang w:val="en-US" w:eastAsia="zh-CN"/>
                    </w:rPr>
                    <w:t>130</w:t>
                  </w:r>
                  <w:r>
                    <w:rPr>
                      <w:rFonts w:hint="default" w:ascii="Times New Roman" w:hAnsi="Times New Roman" w:cs="Times New Roman"/>
                      <w:bCs/>
                      <w:iCs/>
                      <w:color w:val="auto"/>
                      <w:spacing w:val="-8"/>
                      <w:szCs w:val="21"/>
                    </w:rPr>
                    <w:t>人</w:t>
                  </w:r>
                </w:p>
              </w:tc>
              <w:tc>
                <w:tcPr>
                  <w:tcW w:w="2310" w:type="dxa"/>
                  <w:vMerge w:val="continue"/>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27" w:hRule="atLeast"/>
                <w:jc w:val="center"/>
              </w:trPr>
              <w:tc>
                <w:tcPr>
                  <w:tcW w:w="964" w:type="dxa"/>
                  <w:vMerge w:val="continue"/>
                  <w:vAlign w:val="center"/>
                </w:tcPr>
                <w:p>
                  <w:pPr>
                    <w:jc w:val="center"/>
                    <w:rPr>
                      <w:rFonts w:hint="default" w:ascii="Times New Roman" w:hAnsi="Times New Roman" w:cs="Times New Roman"/>
                      <w:color w:val="auto"/>
                      <w:szCs w:val="21"/>
                    </w:rPr>
                  </w:pP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项目东北面居民点</w:t>
                  </w:r>
                </w:p>
              </w:tc>
              <w:tc>
                <w:tcPr>
                  <w:tcW w:w="7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NE</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1425"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约50户，150人</w:t>
                  </w:r>
                </w:p>
              </w:tc>
              <w:tc>
                <w:tcPr>
                  <w:tcW w:w="2310" w:type="dxa"/>
                  <w:vMerge w:val="continue"/>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560" w:hRule="atLeast"/>
                <w:jc w:val="center"/>
              </w:trPr>
              <w:tc>
                <w:tcPr>
                  <w:tcW w:w="96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水</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境</w:t>
                  </w: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白水河</w:t>
                  </w:r>
                </w:p>
              </w:tc>
              <w:tc>
                <w:tcPr>
                  <w:tcW w:w="7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E</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120</w:t>
                  </w:r>
                </w:p>
              </w:tc>
              <w:tc>
                <w:tcPr>
                  <w:tcW w:w="1425" w:type="dxa"/>
                  <w:vAlign w:val="center"/>
                </w:tcPr>
                <w:p>
                  <w:pPr>
                    <w:jc w:val="center"/>
                    <w:rPr>
                      <w:rFonts w:hint="default" w:ascii="Times New Roman" w:hAnsi="Times New Roman" w:cs="Times New Roman"/>
                      <w:bCs/>
                      <w:iCs/>
                      <w:color w:val="auto"/>
                      <w:spacing w:val="-8"/>
                      <w:szCs w:val="21"/>
                    </w:rPr>
                  </w:pPr>
                  <w:r>
                    <w:rPr>
                      <w:rFonts w:hint="default" w:ascii="Times New Roman" w:hAnsi="Times New Roman" w:cs="Times New Roman"/>
                      <w:bCs/>
                      <w:iCs/>
                      <w:color w:val="auto"/>
                      <w:spacing w:val="-8"/>
                      <w:szCs w:val="21"/>
                    </w:rPr>
                    <w:t>渔业用水，农田灌溉用水</w:t>
                  </w:r>
                </w:p>
              </w:tc>
              <w:tc>
                <w:tcPr>
                  <w:tcW w:w="231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《地表水环境质量标准》（GB3838-2002）III类标准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55" w:hRule="atLeast"/>
                <w:jc w:val="center"/>
              </w:trPr>
              <w:tc>
                <w:tcPr>
                  <w:tcW w:w="96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社</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会</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境</w:t>
                  </w: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思和村委</w:t>
                  </w:r>
                </w:p>
              </w:tc>
              <w:tc>
                <w:tcPr>
                  <w:tcW w:w="7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NW</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180</w:t>
                  </w:r>
                </w:p>
              </w:tc>
              <w:tc>
                <w:tcPr>
                  <w:tcW w:w="1425" w:type="dxa"/>
                  <w:vAlign w:val="center"/>
                </w:tcPr>
                <w:p>
                  <w:pPr>
                    <w:jc w:val="center"/>
                    <w:rPr>
                      <w:rFonts w:hint="default" w:ascii="Times New Roman" w:hAnsi="Times New Roman" w:cs="Times New Roman" w:eastAsiaTheme="minorEastAsia"/>
                      <w:bCs/>
                      <w:iCs/>
                      <w:color w:val="auto"/>
                      <w:spacing w:val="-8"/>
                      <w:szCs w:val="21"/>
                      <w:lang w:val="en-US" w:eastAsia="zh-CN"/>
                    </w:rPr>
                  </w:pPr>
                  <w:r>
                    <w:rPr>
                      <w:rFonts w:hint="default" w:ascii="Times New Roman" w:hAnsi="Times New Roman" w:cs="Times New Roman"/>
                      <w:bCs/>
                      <w:iCs/>
                      <w:color w:val="auto"/>
                      <w:spacing w:val="-8"/>
                      <w:szCs w:val="21"/>
                      <w:lang w:val="en-US" w:eastAsia="zh-CN"/>
                    </w:rPr>
                    <w:t>/</w:t>
                  </w:r>
                </w:p>
              </w:tc>
              <w:tc>
                <w:tcPr>
                  <w:tcW w:w="2310"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24" w:hRule="atLeast"/>
                <w:jc w:val="center"/>
              </w:trPr>
              <w:tc>
                <w:tcPr>
                  <w:tcW w:w="964" w:type="dxa"/>
                  <w:vMerge w:val="continue"/>
                  <w:vAlign w:val="center"/>
                </w:tcPr>
                <w:p>
                  <w:pPr>
                    <w:jc w:val="center"/>
                    <w:rPr>
                      <w:rFonts w:hint="default" w:ascii="Times New Roman" w:hAnsi="Times New Roman" w:cs="Times New Roman"/>
                      <w:color w:val="auto"/>
                      <w:szCs w:val="21"/>
                    </w:rPr>
                  </w:pPr>
                </w:p>
              </w:tc>
              <w:tc>
                <w:tcPr>
                  <w:tcW w:w="165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福寿山镇政府</w:t>
                  </w:r>
                </w:p>
              </w:tc>
              <w:tc>
                <w:tcPr>
                  <w:tcW w:w="7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NE</w:t>
                  </w:r>
                </w:p>
              </w:tc>
              <w:tc>
                <w:tcPr>
                  <w:tcW w:w="1219"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530</w:t>
                  </w:r>
                </w:p>
              </w:tc>
              <w:tc>
                <w:tcPr>
                  <w:tcW w:w="1425"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w:t>
                  </w:r>
                </w:p>
              </w:tc>
              <w:tc>
                <w:tcPr>
                  <w:tcW w:w="2310"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w:t>
                  </w:r>
                </w:p>
              </w:tc>
            </w:tr>
          </w:tbl>
          <w:p>
            <w:pPr>
              <w:pStyle w:val="26"/>
              <w:ind w:firstLine="0" w:firstLineChars="0"/>
              <w:rPr>
                <w:rFonts w:hint="default" w:ascii="Times New Roman" w:hAnsi="Times New Roman" w:cs="Times New Roman" w:eastAsiaTheme="minorEastAsia"/>
                <w:color w:val="auto"/>
              </w:rPr>
            </w:pPr>
          </w:p>
        </w:tc>
      </w:tr>
    </w:tbl>
    <w:p>
      <w:pPr>
        <w:pStyle w:val="4"/>
        <w:jc w:val="left"/>
        <w:rPr>
          <w:rFonts w:hint="default" w:ascii="Times New Roman" w:hAnsi="Times New Roman" w:cs="Times New Roman" w:eastAsiaTheme="minorEastAsia"/>
          <w:color w:val="auto"/>
        </w:rPr>
      </w:pPr>
      <w:bookmarkStart w:id="8" w:name="_Toc19237"/>
      <w:bookmarkStart w:id="9" w:name="_Toc11078"/>
      <w:bookmarkStart w:id="10" w:name="_Toc19451"/>
      <w:r>
        <w:rPr>
          <w:rFonts w:hint="default" w:ascii="Times New Roman" w:hAnsi="Times New Roman" w:cs="Times New Roman" w:eastAsiaTheme="minorEastAsia"/>
          <w:color w:val="auto"/>
        </w:rPr>
        <w:t>四、评价适用标准</w:t>
      </w:r>
      <w:bookmarkEnd w:id="8"/>
      <w:bookmarkEnd w:id="9"/>
      <w:bookmarkEnd w:id="10"/>
    </w:p>
    <w:tbl>
      <w:tblPr>
        <w:tblStyle w:val="24"/>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7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590" w:type="dxa"/>
            <w:vAlign w:val="center"/>
          </w:tcPr>
          <w:p>
            <w:pPr>
              <w:jc w:val="center"/>
              <w:rPr>
                <w:rFonts w:hint="default" w:ascii="Times New Roman" w:hAnsi="Times New Roman" w:cs="Times New Roman"/>
                <w:color w:val="auto"/>
                <w:sz w:val="28"/>
              </w:rPr>
            </w:pPr>
            <w:r>
              <w:rPr>
                <w:rFonts w:hint="default" w:ascii="Times New Roman" w:hAnsi="Times New Roman" w:cs="Times New Roman"/>
                <w:color w:val="auto"/>
                <w:sz w:val="28"/>
              </w:rPr>
              <w:t>环</w:t>
            </w:r>
          </w:p>
          <w:p>
            <w:pPr>
              <w:jc w:val="center"/>
              <w:rPr>
                <w:rFonts w:hint="default" w:ascii="Times New Roman" w:hAnsi="Times New Roman" w:cs="Times New Roman"/>
                <w:color w:val="auto"/>
                <w:sz w:val="28"/>
              </w:rPr>
            </w:pPr>
            <w:r>
              <w:rPr>
                <w:rFonts w:hint="default" w:ascii="Times New Roman" w:hAnsi="Times New Roman" w:cs="Times New Roman"/>
                <w:color w:val="auto"/>
                <w:sz w:val="28"/>
              </w:rPr>
              <w:t>境</w:t>
            </w:r>
          </w:p>
          <w:p>
            <w:pPr>
              <w:jc w:val="center"/>
              <w:rPr>
                <w:rFonts w:hint="default" w:ascii="Times New Roman" w:hAnsi="Times New Roman" w:cs="Times New Roman"/>
                <w:color w:val="auto"/>
                <w:sz w:val="28"/>
              </w:rPr>
            </w:pPr>
            <w:r>
              <w:rPr>
                <w:rFonts w:hint="default" w:ascii="Times New Roman" w:hAnsi="Times New Roman" w:cs="Times New Roman"/>
                <w:color w:val="auto"/>
                <w:sz w:val="28"/>
              </w:rPr>
              <w:t>质</w:t>
            </w:r>
          </w:p>
          <w:p>
            <w:pPr>
              <w:jc w:val="center"/>
              <w:rPr>
                <w:rFonts w:hint="default" w:ascii="Times New Roman" w:hAnsi="Times New Roman" w:cs="Times New Roman"/>
                <w:color w:val="auto"/>
                <w:sz w:val="28"/>
              </w:rPr>
            </w:pPr>
            <w:r>
              <w:rPr>
                <w:rFonts w:hint="default" w:ascii="Times New Roman" w:hAnsi="Times New Roman" w:cs="Times New Roman"/>
                <w:color w:val="auto"/>
                <w:sz w:val="28"/>
              </w:rPr>
              <w:t>量</w:t>
            </w:r>
          </w:p>
          <w:p>
            <w:pPr>
              <w:jc w:val="center"/>
              <w:rPr>
                <w:rFonts w:hint="default" w:ascii="Times New Roman" w:hAnsi="Times New Roman" w:cs="Times New Roman"/>
                <w:color w:val="auto"/>
                <w:sz w:val="28"/>
              </w:rPr>
            </w:pPr>
            <w:r>
              <w:rPr>
                <w:rFonts w:hint="default" w:ascii="Times New Roman" w:hAnsi="Times New Roman" w:cs="Times New Roman"/>
                <w:color w:val="auto"/>
                <w:sz w:val="28"/>
              </w:rPr>
              <w:t>标</w:t>
            </w:r>
          </w:p>
          <w:p>
            <w:pPr>
              <w:spacing w:line="0" w:lineRule="atLeast"/>
              <w:jc w:val="center"/>
              <w:outlineLvl w:val="0"/>
              <w:rPr>
                <w:rFonts w:hint="default" w:ascii="Times New Roman" w:hAnsi="Times New Roman" w:cs="Times New Roman"/>
                <w:bCs/>
                <w:color w:val="auto"/>
                <w:sz w:val="28"/>
                <w:szCs w:val="28"/>
              </w:rPr>
            </w:pPr>
            <w:bookmarkStart w:id="11" w:name="_Toc12876"/>
            <w:bookmarkStart w:id="12" w:name="_Toc4986"/>
            <w:bookmarkStart w:id="13" w:name="_Toc26750"/>
            <w:bookmarkStart w:id="14" w:name="_Toc27236"/>
            <w:r>
              <w:rPr>
                <w:rFonts w:hint="default" w:ascii="Times New Roman" w:hAnsi="Times New Roman" w:cs="Times New Roman"/>
                <w:color w:val="auto"/>
                <w:sz w:val="28"/>
              </w:rPr>
              <w:t>准</w:t>
            </w:r>
            <w:bookmarkEnd w:id="11"/>
            <w:bookmarkEnd w:id="12"/>
            <w:bookmarkEnd w:id="13"/>
            <w:bookmarkEnd w:id="14"/>
          </w:p>
        </w:tc>
        <w:tc>
          <w:tcPr>
            <w:tcW w:w="7904" w:type="dxa"/>
          </w:tcPr>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1、地表水环境</w:t>
            </w:r>
          </w:p>
          <w:p>
            <w:pPr>
              <w:pStyle w:val="29"/>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4"/>
              </w:rPr>
              <w:t>项目附近最近地表水体为白水河，执行《地表水环境质量标准》（GB3838-2002）Ⅲ类水域水质标准，标准限值如表4-1。</w:t>
            </w:r>
          </w:p>
          <w:p>
            <w:pPr>
              <w:pStyle w:val="26"/>
              <w:ind w:firstLine="482"/>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表4-1   地表水环境质量标准   单位：mg/L</w:t>
            </w:r>
          </w:p>
          <w:tbl>
            <w:tblPr>
              <w:tblStyle w:val="24"/>
              <w:tblW w:w="767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60"/>
              <w:gridCol w:w="1035"/>
              <w:gridCol w:w="1339"/>
              <w:gridCol w:w="1187"/>
              <w:gridCol w:w="1035"/>
              <w:gridCol w:w="10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60" w:type="dxa"/>
                  <w:tcBorders>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指标</w:t>
                  </w:r>
                </w:p>
              </w:tc>
              <w:tc>
                <w:tcPr>
                  <w:tcW w:w="1035" w:type="dxa"/>
                  <w:tcBorders>
                    <w:left w:val="single" w:color="auto" w:sz="6" w:space="0"/>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pH</w:t>
                  </w:r>
                </w:p>
              </w:tc>
              <w:tc>
                <w:tcPr>
                  <w:tcW w:w="1339" w:type="dxa"/>
                  <w:tcBorders>
                    <w:left w:val="single" w:color="auto" w:sz="6" w:space="0"/>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CODcr</w:t>
                  </w:r>
                </w:p>
              </w:tc>
              <w:tc>
                <w:tcPr>
                  <w:tcW w:w="1187" w:type="dxa"/>
                  <w:tcBorders>
                    <w:left w:val="single" w:color="auto" w:sz="6" w:space="0"/>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1035" w:type="dxa"/>
                  <w:tcBorders>
                    <w:left w:val="single" w:color="auto" w:sz="6" w:space="0"/>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氨氮</w:t>
                  </w:r>
                </w:p>
              </w:tc>
              <w:tc>
                <w:tcPr>
                  <w:tcW w:w="1018" w:type="dxa"/>
                  <w:tcBorders>
                    <w:left w:val="single" w:color="auto" w:sz="6" w:space="0"/>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总磷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060" w:type="dxa"/>
                  <w:tcBorders>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Ⅲ类标准值</w:t>
                  </w:r>
                </w:p>
              </w:tc>
              <w:tc>
                <w:tcPr>
                  <w:tcW w:w="1035" w:type="dxa"/>
                  <w:tcBorders>
                    <w:left w:val="single" w:color="auto" w:sz="6" w:space="0"/>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6～9</w:t>
                  </w:r>
                </w:p>
              </w:tc>
              <w:tc>
                <w:tcPr>
                  <w:tcW w:w="1339" w:type="dxa"/>
                  <w:tcBorders>
                    <w:left w:val="single" w:color="auto" w:sz="6" w:space="0"/>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≤20</w:t>
                  </w:r>
                </w:p>
              </w:tc>
              <w:tc>
                <w:tcPr>
                  <w:tcW w:w="1187" w:type="dxa"/>
                  <w:tcBorders>
                    <w:left w:val="single" w:color="auto" w:sz="6" w:space="0"/>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≤4</w:t>
                  </w:r>
                </w:p>
              </w:tc>
              <w:tc>
                <w:tcPr>
                  <w:tcW w:w="1035" w:type="dxa"/>
                  <w:tcBorders>
                    <w:left w:val="single" w:color="auto" w:sz="6" w:space="0"/>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≤1.0</w:t>
                  </w:r>
                </w:p>
              </w:tc>
              <w:tc>
                <w:tcPr>
                  <w:tcW w:w="1018" w:type="dxa"/>
                  <w:tcBorders>
                    <w:left w:val="single" w:color="auto" w:sz="6" w:space="0"/>
                    <w:right w:val="single" w:color="auto" w:sz="6" w:space="0"/>
                  </w:tcBorders>
                  <w:vAlign w:val="center"/>
                </w:tcPr>
                <w:p>
                  <w:pPr>
                    <w:pStyle w:val="31"/>
                    <w:jc w:val="center"/>
                    <w:rPr>
                      <w:rFonts w:hint="default" w:ascii="Times New Roman" w:hAnsi="Times New Roman" w:cs="Times New Roman"/>
                      <w:color w:val="auto"/>
                    </w:rPr>
                  </w:pPr>
                  <w:r>
                    <w:rPr>
                      <w:rFonts w:hint="default" w:ascii="Times New Roman" w:hAnsi="Times New Roman" w:cs="Times New Roman"/>
                      <w:color w:val="auto"/>
                    </w:rPr>
                    <w:t>≤0.2</w:t>
                  </w:r>
                </w:p>
              </w:tc>
            </w:tr>
          </w:tbl>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2、环境空气质量</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环境空气质量执行国家《环境空气质量标准》（GB3095-2012）中</w:t>
            </w:r>
            <w:r>
              <w:rPr>
                <w:rFonts w:hint="default" w:ascii="Times New Roman" w:hAnsi="Times New Roman" w:cs="Times New Roman" w:eastAsiaTheme="minorEastAsia"/>
                <w:color w:val="auto"/>
                <w:sz w:val="24"/>
                <w:lang w:eastAsia="zh-CN"/>
              </w:rPr>
              <w:t>一</w:t>
            </w:r>
            <w:r>
              <w:rPr>
                <w:rFonts w:hint="default" w:ascii="Times New Roman" w:hAnsi="Times New Roman" w:cs="Times New Roman" w:eastAsiaTheme="minorEastAsia"/>
                <w:color w:val="auto"/>
                <w:sz w:val="24"/>
              </w:rPr>
              <w:t>级标准，标准值如表4-2。</w:t>
            </w:r>
          </w:p>
          <w:p>
            <w:pPr>
              <w:pStyle w:val="26"/>
              <w:ind w:firstLine="482"/>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表4-2   环境空气质量标准（</w:t>
            </w:r>
            <w:r>
              <w:rPr>
                <w:rFonts w:hint="default" w:ascii="Times New Roman" w:hAnsi="Times New Roman" w:cs="Times New Roman" w:eastAsiaTheme="minorEastAsia"/>
                <w:b/>
                <w:bCs/>
                <w:color w:val="auto"/>
                <w:lang w:eastAsia="zh-CN"/>
              </w:rPr>
              <w:t>一</w:t>
            </w:r>
            <w:r>
              <w:rPr>
                <w:rFonts w:hint="default" w:ascii="Times New Roman" w:hAnsi="Times New Roman" w:cs="Times New Roman" w:eastAsiaTheme="minorEastAsia"/>
                <w:b/>
                <w:bCs/>
                <w:color w:val="auto"/>
              </w:rPr>
              <w:t>级）</w:t>
            </w:r>
          </w:p>
          <w:tbl>
            <w:tblPr>
              <w:tblStyle w:val="24"/>
              <w:tblW w:w="76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48"/>
              <w:gridCol w:w="742"/>
              <w:gridCol w:w="870"/>
              <w:gridCol w:w="869"/>
              <w:gridCol w:w="906"/>
              <w:gridCol w:w="8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区域名</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执行标准</w:t>
                  </w:r>
                </w:p>
              </w:tc>
              <w:tc>
                <w:tcPr>
                  <w:tcW w:w="74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级别</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污染物指标</w:t>
                  </w:r>
                </w:p>
              </w:tc>
              <w:tc>
                <w:tcPr>
                  <w:tcW w:w="8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单位</w:t>
                  </w:r>
                </w:p>
              </w:tc>
              <w:tc>
                <w:tcPr>
                  <w:tcW w:w="26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rPr>
                  </w:pPr>
                </w:p>
              </w:tc>
              <w:tc>
                <w:tcPr>
                  <w:tcW w:w="7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rPr>
                  </w:pPr>
                </w:p>
              </w:tc>
              <w:tc>
                <w:tcPr>
                  <w:tcW w:w="86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39"/>
                    <w:rPr>
                      <w:rFonts w:hint="default" w:ascii="Times New Roman" w:hAnsi="Times New Roman" w:cs="Times New Roman"/>
                      <w:color w:val="auto"/>
                    </w:rPr>
                  </w:pPr>
                  <w:r>
                    <w:rPr>
                      <w:rFonts w:hint="default" w:ascii="Times New Roman" w:hAnsi="Times New Roman" w:cs="Times New Roman"/>
                      <w:color w:val="auto"/>
                    </w:rPr>
                    <w:t>小时</w:t>
                  </w:r>
                </w:p>
              </w:tc>
              <w:tc>
                <w:tcPr>
                  <w:tcW w:w="846" w:type="dxa"/>
                  <w:tcBorders>
                    <w:top w:val="single" w:color="auto" w:sz="4" w:space="0"/>
                    <w:left w:val="single" w:color="auto" w:sz="4" w:space="0"/>
                    <w:bottom w:val="single" w:color="auto" w:sz="4" w:space="0"/>
                    <w:right w:val="single" w:color="auto" w:sz="4" w:space="0"/>
                  </w:tcBorders>
                  <w:vAlign w:val="center"/>
                </w:tcPr>
                <w:p>
                  <w:pPr>
                    <w:pStyle w:val="39"/>
                    <w:rPr>
                      <w:rFonts w:hint="default" w:ascii="Times New Roman" w:hAnsi="Times New Roman" w:cs="Times New Roman"/>
                      <w:color w:val="auto"/>
                    </w:rPr>
                  </w:pPr>
                  <w:r>
                    <w:rPr>
                      <w:rFonts w:hint="default" w:ascii="Times New Roman" w:hAnsi="Times New Roman" w:cs="Times New Roman"/>
                      <w:color w:val="auto"/>
                    </w:rPr>
                    <w:t>日均</w:t>
                  </w:r>
                </w:p>
              </w:tc>
              <w:tc>
                <w:tcPr>
                  <w:tcW w:w="850" w:type="dxa"/>
                  <w:tcBorders>
                    <w:top w:val="single" w:color="auto" w:sz="4" w:space="0"/>
                    <w:left w:val="single" w:color="auto" w:sz="4" w:space="0"/>
                    <w:bottom w:val="single" w:color="auto" w:sz="4" w:space="0"/>
                    <w:right w:val="single" w:color="auto" w:sz="4" w:space="0"/>
                  </w:tcBorders>
                  <w:vAlign w:val="center"/>
                </w:tcPr>
                <w:p>
                  <w:pPr>
                    <w:pStyle w:val="39"/>
                    <w:rPr>
                      <w:rFonts w:hint="default" w:ascii="Times New Roman" w:hAnsi="Times New Roman" w:cs="Times New Roman"/>
                      <w:color w:val="auto"/>
                    </w:rPr>
                  </w:pPr>
                  <w:r>
                    <w:rPr>
                      <w:rFonts w:hint="default" w:ascii="Times New Roman" w:hAnsi="Times New Roman" w:cs="Times New Roman"/>
                      <w:color w:val="auto"/>
                    </w:rPr>
                    <w:t>年均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7" w:type="dxa"/>
                  <w:vMerge w:val="restart"/>
                  <w:tcBorders>
                    <w:top w:val="single" w:color="auto" w:sz="4" w:space="0"/>
                    <w:left w:val="single" w:color="auto" w:sz="4" w:space="0"/>
                    <w:right w:val="single" w:color="auto" w:sz="4" w:space="0"/>
                  </w:tcBorders>
                  <w:vAlign w:val="center"/>
                </w:tcPr>
                <w:p>
                  <w:pPr>
                    <w:pStyle w:val="39"/>
                    <w:rPr>
                      <w:rFonts w:hint="default" w:ascii="Times New Roman" w:hAnsi="Times New Roman" w:cs="Times New Roman"/>
                      <w:color w:val="auto"/>
                    </w:rPr>
                  </w:pPr>
                  <w:r>
                    <w:rPr>
                      <w:rFonts w:hint="default" w:ascii="Times New Roman" w:hAnsi="Times New Roman" w:cs="Times New Roman"/>
                      <w:color w:val="auto"/>
                    </w:rPr>
                    <w:t>项目所在区域</w:t>
                  </w:r>
                </w:p>
              </w:tc>
              <w:tc>
                <w:tcPr>
                  <w:tcW w:w="1748" w:type="dxa"/>
                  <w:vMerge w:val="restart"/>
                  <w:tcBorders>
                    <w:top w:val="single" w:color="auto" w:sz="4" w:space="0"/>
                    <w:left w:val="single" w:color="auto" w:sz="4" w:space="0"/>
                    <w:right w:val="single" w:color="auto" w:sz="4" w:space="0"/>
                  </w:tcBorders>
                  <w:vAlign w:val="center"/>
                </w:tcPr>
                <w:p>
                  <w:pPr>
                    <w:ind w:leftChars="-41" w:right="-115" w:rightChars="-55" w:hanging="86" w:hangingChars="41"/>
                    <w:jc w:val="center"/>
                    <w:rPr>
                      <w:rFonts w:hint="default" w:ascii="Times New Roman" w:hAnsi="Times New Roman" w:cs="Times New Roman"/>
                      <w:color w:val="auto"/>
                    </w:rPr>
                  </w:pPr>
                  <w:r>
                    <w:rPr>
                      <w:rFonts w:hint="default" w:ascii="Times New Roman" w:hAnsi="Times New Roman" w:cs="Times New Roman"/>
                      <w:color w:val="auto"/>
                    </w:rPr>
                    <w:t>《环境空气质量标准》（GB3095-2012）</w:t>
                  </w:r>
                </w:p>
              </w:tc>
              <w:tc>
                <w:tcPr>
                  <w:tcW w:w="742" w:type="dxa"/>
                  <w:vMerge w:val="restart"/>
                  <w:tcBorders>
                    <w:top w:val="single" w:color="auto" w:sz="4" w:space="0"/>
                    <w:left w:val="single" w:color="auto" w:sz="4" w:space="0"/>
                    <w:right w:val="single" w:color="auto" w:sz="4" w:space="0"/>
                  </w:tcBorders>
                  <w:vAlign w:val="center"/>
                </w:tcPr>
                <w:p>
                  <w:pPr>
                    <w:pStyle w:val="39"/>
                    <w:rPr>
                      <w:rFonts w:hint="default" w:ascii="Times New Roman" w:hAnsi="Times New Roman" w:cs="Times New Roman"/>
                      <w:color w:val="auto"/>
                    </w:rPr>
                  </w:pPr>
                  <w:r>
                    <w:rPr>
                      <w:rFonts w:hint="default" w:ascii="Times New Roman" w:hAnsi="Times New Roman" w:cs="Times New Roman"/>
                      <w:color w:val="auto"/>
                      <w:lang w:eastAsia="zh-CN"/>
                    </w:rPr>
                    <w:t>一</w:t>
                  </w:r>
                  <w:r>
                    <w:rPr>
                      <w:rFonts w:hint="default" w:ascii="Times New Roman" w:hAnsi="Times New Roman" w:cs="Times New Roman"/>
                      <w:color w:val="auto"/>
                    </w:rPr>
                    <w:t>级</w:t>
                  </w:r>
                </w:p>
                <w:p>
                  <w:pPr>
                    <w:pStyle w:val="39"/>
                    <w:rPr>
                      <w:rFonts w:hint="default" w:ascii="Times New Roman" w:hAnsi="Times New Roman" w:cs="Times New Roman"/>
                      <w:color w:val="auto"/>
                    </w:rPr>
                  </w:pPr>
                  <w:r>
                    <w:rPr>
                      <w:rFonts w:hint="default" w:ascii="Times New Roman" w:hAnsi="Times New Roman" w:cs="Times New Roman"/>
                      <w:color w:val="auto"/>
                    </w:rPr>
                    <w:t>标准</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SO</w:t>
                  </w:r>
                  <w:r>
                    <w:rPr>
                      <w:rFonts w:hint="default" w:ascii="Times New Roman" w:hAnsi="Times New Roman" w:cs="Times New Roman"/>
                      <w:color w:val="auto"/>
                      <w:vertAlign w:val="subscript"/>
                    </w:rPr>
                    <w:t>2</w:t>
                  </w:r>
                </w:p>
              </w:tc>
              <w:tc>
                <w:tcPr>
                  <w:tcW w:w="869"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ug/</w:t>
                  </w:r>
                  <w:r>
                    <w:rPr>
                      <w:rFonts w:hint="default" w:ascii="Times New Roman" w:hAnsi="Times New Roman" w:cs="Times New Roman"/>
                      <w:color w:val="auto"/>
                      <w:lang w:eastAsia="zh-CN"/>
                    </w:rPr>
                    <w:t>m³</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150</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50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7"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szCs w:val="21"/>
                    </w:rPr>
                  </w:pPr>
                </w:p>
              </w:tc>
              <w:tc>
                <w:tcPr>
                  <w:tcW w:w="1748"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rPr>
                  </w:pPr>
                </w:p>
              </w:tc>
              <w:tc>
                <w:tcPr>
                  <w:tcW w:w="742"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vertAlign w:val="subscript"/>
                    </w:rPr>
                  </w:pPr>
                  <w:r>
                    <w:rPr>
                      <w:rFonts w:hint="default" w:ascii="Times New Roman" w:hAnsi="Times New Roman" w:cs="Times New Roman"/>
                      <w:color w:val="auto"/>
                    </w:rPr>
                    <w:t>PM</w:t>
                  </w:r>
                  <w:r>
                    <w:rPr>
                      <w:rFonts w:hint="default" w:ascii="Times New Roman" w:hAnsi="Times New Roman" w:cs="Times New Roman"/>
                      <w:color w:val="auto"/>
                      <w:vertAlign w:val="subscript"/>
                    </w:rPr>
                    <w:t>10</w:t>
                  </w:r>
                </w:p>
              </w:tc>
              <w:tc>
                <w:tcPr>
                  <w:tcW w:w="869" w:type="dxa"/>
                  <w:vMerge w:val="continue"/>
                  <w:tcBorders>
                    <w:left w:val="single" w:color="auto" w:sz="4" w:space="0"/>
                    <w:right w:val="single" w:color="auto" w:sz="4" w:space="0"/>
                  </w:tcBorders>
                  <w:vAlign w:val="center"/>
                </w:tcPr>
                <w:p>
                  <w:pPr>
                    <w:jc w:val="center"/>
                    <w:rPr>
                      <w:rFonts w:hint="default" w:ascii="Times New Roman" w:hAnsi="Times New Roman" w:cs="Times New Roman"/>
                      <w:color w:val="auto"/>
                    </w:rPr>
                  </w:pP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50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7"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szCs w:val="21"/>
                    </w:rPr>
                  </w:pPr>
                </w:p>
              </w:tc>
              <w:tc>
                <w:tcPr>
                  <w:tcW w:w="1748"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rPr>
                  </w:pPr>
                </w:p>
              </w:tc>
              <w:tc>
                <w:tcPr>
                  <w:tcW w:w="742"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NO</w:t>
                  </w:r>
                  <w:r>
                    <w:rPr>
                      <w:rFonts w:hint="default" w:ascii="Times New Roman" w:hAnsi="Times New Roman" w:cs="Times New Roman"/>
                      <w:color w:val="auto"/>
                      <w:vertAlign w:val="subscript"/>
                    </w:rPr>
                    <w:t>2</w:t>
                  </w:r>
                </w:p>
              </w:tc>
              <w:tc>
                <w:tcPr>
                  <w:tcW w:w="869" w:type="dxa"/>
                  <w:vMerge w:val="continue"/>
                  <w:tcBorders>
                    <w:left w:val="single" w:color="auto" w:sz="4" w:space="0"/>
                    <w:right w:val="single" w:color="auto" w:sz="4" w:space="0"/>
                  </w:tcBorders>
                  <w:vAlign w:val="center"/>
                </w:tcPr>
                <w:p>
                  <w:pPr>
                    <w:jc w:val="center"/>
                    <w:rPr>
                      <w:rFonts w:hint="default" w:ascii="Times New Roman" w:hAnsi="Times New Roman" w:cs="Times New Roman"/>
                      <w:color w:val="auto"/>
                    </w:rPr>
                  </w:pP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200</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80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0" w:hRule="atLeast"/>
                <w:jc w:val="center"/>
              </w:trPr>
              <w:tc>
                <w:tcPr>
                  <w:tcW w:w="847"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szCs w:val="21"/>
                    </w:rPr>
                  </w:pPr>
                </w:p>
              </w:tc>
              <w:tc>
                <w:tcPr>
                  <w:tcW w:w="1748"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rPr>
                  </w:pPr>
                </w:p>
              </w:tc>
              <w:tc>
                <w:tcPr>
                  <w:tcW w:w="742"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TSP</w:t>
                  </w:r>
                </w:p>
              </w:tc>
              <w:tc>
                <w:tcPr>
                  <w:tcW w:w="869" w:type="dxa"/>
                  <w:vMerge w:val="continue"/>
                  <w:tcBorders>
                    <w:left w:val="single" w:color="auto" w:sz="4" w:space="0"/>
                    <w:right w:val="single" w:color="auto" w:sz="4" w:space="0"/>
                  </w:tcBorders>
                  <w:vAlign w:val="center"/>
                </w:tcPr>
                <w:p>
                  <w:pPr>
                    <w:jc w:val="center"/>
                    <w:rPr>
                      <w:rFonts w:hint="default" w:ascii="Times New Roman" w:hAnsi="Times New Roman" w:cs="Times New Roman"/>
                      <w:color w:val="auto"/>
                    </w:rPr>
                  </w:pP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120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7"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szCs w:val="21"/>
                    </w:rPr>
                  </w:pPr>
                </w:p>
              </w:tc>
              <w:tc>
                <w:tcPr>
                  <w:tcW w:w="1748"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color w:val="auto"/>
                    </w:rPr>
                  </w:pPr>
                </w:p>
              </w:tc>
              <w:tc>
                <w:tcPr>
                  <w:tcW w:w="742" w:type="dxa"/>
                  <w:vMerge w:val="continue"/>
                  <w:tcBorders>
                    <w:left w:val="single" w:color="auto" w:sz="4" w:space="0"/>
                    <w:right w:val="single" w:color="auto" w:sz="4" w:space="0"/>
                  </w:tcBorders>
                  <w:vAlign w:val="center"/>
                </w:tcPr>
                <w:p>
                  <w:pPr>
                    <w:widowControl/>
                    <w:jc w:val="center"/>
                    <w:rPr>
                      <w:rFonts w:hint="default" w:ascii="Times New Roman" w:hAnsi="Times New Roman" w:cs="Times New Roman"/>
                      <w:i/>
                      <w:iCs/>
                      <w:color w:val="auto"/>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NOx</w:t>
                  </w:r>
                </w:p>
              </w:tc>
              <w:tc>
                <w:tcPr>
                  <w:tcW w:w="869" w:type="dxa"/>
                  <w:vMerge w:val="continue"/>
                  <w:tcBorders>
                    <w:left w:val="single" w:color="auto" w:sz="4" w:space="0"/>
                    <w:right w:val="single" w:color="auto" w:sz="4" w:space="0"/>
                  </w:tcBorders>
                  <w:vAlign w:val="center"/>
                </w:tcPr>
                <w:p>
                  <w:pPr>
                    <w:jc w:val="center"/>
                    <w:rPr>
                      <w:rFonts w:hint="default" w:ascii="Times New Roman" w:hAnsi="Times New Roman" w:cs="Times New Roman"/>
                      <w:color w:val="auto"/>
                    </w:rPr>
                  </w:pP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250</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100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50</w:t>
                  </w:r>
                </w:p>
              </w:tc>
            </w:tr>
          </w:tbl>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3、噪声</w:t>
            </w:r>
          </w:p>
          <w:p>
            <w:pPr>
              <w:pStyle w:val="29"/>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4"/>
              </w:rPr>
              <w:t>本项目</w:t>
            </w:r>
            <w:r>
              <w:rPr>
                <w:rFonts w:hint="default" w:ascii="Times New Roman" w:hAnsi="Times New Roman" w:cs="Times New Roman" w:eastAsiaTheme="minorEastAsia"/>
                <w:color w:val="auto"/>
                <w:sz w:val="24"/>
                <w:lang w:val="zh-CN"/>
              </w:rPr>
              <w:t>属于</w:t>
            </w:r>
            <w:r>
              <w:rPr>
                <w:rFonts w:hint="default" w:ascii="Times New Roman" w:hAnsi="Times New Roman" w:cs="Times New Roman" w:eastAsiaTheme="minorEastAsia"/>
                <w:color w:val="auto"/>
                <w:sz w:val="24"/>
              </w:rPr>
              <w:t>2</w:t>
            </w:r>
            <w:r>
              <w:rPr>
                <w:rFonts w:hint="default" w:ascii="Times New Roman" w:hAnsi="Times New Roman" w:cs="Times New Roman" w:eastAsiaTheme="minorEastAsia"/>
                <w:color w:val="auto"/>
                <w:sz w:val="24"/>
                <w:lang w:val="zh-CN"/>
              </w:rPr>
              <w:t>类声环境功能区</w:t>
            </w:r>
            <w:r>
              <w:rPr>
                <w:rFonts w:hint="default" w:ascii="Times New Roman" w:hAnsi="Times New Roman" w:cs="Times New Roman" w:eastAsiaTheme="minorEastAsia"/>
                <w:color w:val="auto"/>
                <w:sz w:val="24"/>
              </w:rPr>
              <w:t>，声环境执行《声环境质量标准》（GB3096-2008）中2类标准，标准值如表4-3。</w:t>
            </w:r>
          </w:p>
          <w:p>
            <w:pPr>
              <w:pStyle w:val="26"/>
              <w:ind w:firstLine="482"/>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表4-3    声环境质量标准    单位：dB(A)</w:t>
            </w:r>
          </w:p>
          <w:tbl>
            <w:tblPr>
              <w:tblStyle w:val="24"/>
              <w:tblW w:w="7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2619"/>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589" w:type="dxa"/>
                  <w:vAlign w:val="center"/>
                </w:tcPr>
                <w:p>
                  <w:pPr>
                    <w:adjustRightInd w:val="0"/>
                    <w:snapToGrid w:val="0"/>
                    <w:jc w:val="center"/>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szCs w:val="21"/>
                    </w:rPr>
                    <w:t>项目</w:t>
                  </w:r>
                </w:p>
              </w:tc>
              <w:tc>
                <w:tcPr>
                  <w:tcW w:w="2619" w:type="dxa"/>
                  <w:vAlign w:val="center"/>
                </w:tcPr>
                <w:p>
                  <w:pPr>
                    <w:adjustRightInd w:val="0"/>
                    <w:snapToGrid w:val="0"/>
                    <w:jc w:val="center"/>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szCs w:val="21"/>
                    </w:rPr>
                    <w:t>昼间</w:t>
                  </w:r>
                </w:p>
              </w:tc>
              <w:tc>
                <w:tcPr>
                  <w:tcW w:w="2470" w:type="dxa"/>
                  <w:vAlign w:val="center"/>
                </w:tcPr>
                <w:p>
                  <w:pPr>
                    <w:adjustRightInd w:val="0"/>
                    <w:snapToGrid w:val="0"/>
                    <w:jc w:val="center"/>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589" w:type="dxa"/>
                  <w:vAlign w:val="center"/>
                </w:tcPr>
                <w:p>
                  <w:pPr>
                    <w:adjustRightInd w:val="0"/>
                    <w:snapToGrid w:val="0"/>
                    <w:jc w:val="center"/>
                    <w:textAlignment w:val="baseline"/>
                    <w:rPr>
                      <w:rFonts w:hint="default" w:ascii="Times New Roman" w:hAnsi="Times New Roman" w:cs="Times New Roman"/>
                      <w:b/>
                      <w:bCs/>
                      <w:color w:val="auto"/>
                      <w:szCs w:val="21"/>
                    </w:rPr>
                  </w:pPr>
                  <w:r>
                    <w:rPr>
                      <w:rFonts w:hint="default" w:ascii="Times New Roman" w:hAnsi="Times New Roman" w:cs="Times New Roman"/>
                      <w:color w:val="auto"/>
                      <w:szCs w:val="21"/>
                    </w:rPr>
                    <w:t>2类标准</w:t>
                  </w:r>
                </w:p>
              </w:tc>
              <w:tc>
                <w:tcPr>
                  <w:tcW w:w="2619" w:type="dxa"/>
                  <w:vAlign w:val="center"/>
                </w:tcPr>
                <w:p>
                  <w:pPr>
                    <w:adjustRightInd w:val="0"/>
                    <w:snapToGrid w:val="0"/>
                    <w:jc w:val="center"/>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2470" w:type="dxa"/>
                  <w:vAlign w:val="center"/>
                </w:tcPr>
                <w:p>
                  <w:pPr>
                    <w:adjustRightInd w:val="0"/>
                    <w:snapToGrid w:val="0"/>
                    <w:jc w:val="center"/>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50</w:t>
                  </w:r>
                </w:p>
              </w:tc>
            </w:tr>
          </w:tbl>
          <w:p>
            <w:pPr>
              <w:spacing w:line="360" w:lineRule="auto"/>
              <w:jc w:val="left"/>
              <w:outlineLvl w:val="0"/>
              <w:rPr>
                <w:rFonts w:hint="default" w:ascii="Times New Roman" w:hAnsi="Times New Roman" w:cs="Times New Roman"/>
                <w:bCs/>
                <w:color w:val="auto"/>
                <w:sz w:val="28"/>
                <w:szCs w:val="28"/>
              </w:rPr>
            </w:pPr>
          </w:p>
          <w:p>
            <w:pPr>
              <w:spacing w:line="360" w:lineRule="auto"/>
              <w:jc w:val="left"/>
              <w:outlineLvl w:val="0"/>
              <w:rPr>
                <w:rFonts w:hint="default" w:ascii="Times New Roman" w:hAnsi="Times New Roman" w:cs="Times New Roman"/>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3" w:hRule="atLeast"/>
        </w:trPr>
        <w:tc>
          <w:tcPr>
            <w:tcW w:w="590" w:type="dxa"/>
            <w:vAlign w:val="center"/>
          </w:tcPr>
          <w:p>
            <w:pPr>
              <w:spacing w:line="0" w:lineRule="atLeast"/>
              <w:jc w:val="left"/>
              <w:outlineLvl w:val="0"/>
              <w:rPr>
                <w:rFonts w:hint="default" w:ascii="Times New Roman" w:hAnsi="Times New Roman" w:cs="Times New Roman"/>
                <w:bCs/>
                <w:color w:val="auto"/>
                <w:sz w:val="28"/>
                <w:szCs w:val="28"/>
              </w:rPr>
            </w:pPr>
            <w:bookmarkStart w:id="15" w:name="_Toc11461"/>
            <w:bookmarkStart w:id="16" w:name="_Toc18258"/>
            <w:r>
              <w:rPr>
                <w:rFonts w:hint="default" w:ascii="Times New Roman" w:hAnsi="Times New Roman" w:cs="Times New Roman"/>
                <w:color w:val="auto"/>
                <w:sz w:val="28"/>
              </w:rPr>
              <w:t>污染物排放标准</w:t>
            </w:r>
            <w:bookmarkEnd w:id="15"/>
            <w:bookmarkEnd w:id="16"/>
          </w:p>
        </w:tc>
        <w:tc>
          <w:tcPr>
            <w:tcW w:w="7904" w:type="dxa"/>
          </w:tcPr>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1、废气</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根据要求，生物质项目锅炉废气排放参照执行《锅炉大气污染物排放标准》（GB13271-2014）中表2中燃煤锅炉大气污染物排放限值，标准限值见表4-</w:t>
            </w:r>
            <w:r>
              <w:rPr>
                <w:rFonts w:hint="default" w:ascii="Times New Roman" w:hAnsi="Times New Roman" w:cs="Times New Roman" w:eastAsiaTheme="minorEastAsia"/>
                <w:color w:val="auto"/>
                <w:sz w:val="24"/>
                <w:lang w:val="en-US" w:eastAsia="zh-CN"/>
              </w:rPr>
              <w:t>4</w:t>
            </w:r>
            <w:r>
              <w:rPr>
                <w:rFonts w:hint="default" w:ascii="Times New Roman" w:hAnsi="Times New Roman" w:cs="Times New Roman" w:eastAsiaTheme="minorEastAsia"/>
                <w:color w:val="auto"/>
                <w:sz w:val="24"/>
              </w:rPr>
              <w:t>。</w:t>
            </w:r>
          </w:p>
          <w:p>
            <w:pPr>
              <w:pStyle w:val="26"/>
              <w:ind w:firstLine="0" w:firstLineChars="0"/>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表4-</w:t>
            </w:r>
            <w:r>
              <w:rPr>
                <w:rFonts w:hint="default" w:ascii="Times New Roman" w:hAnsi="Times New Roman" w:cs="Times New Roman" w:eastAsiaTheme="minorEastAsia"/>
                <w:b/>
                <w:bCs/>
                <w:color w:val="auto"/>
                <w:lang w:val="en-US" w:eastAsia="zh-CN"/>
              </w:rPr>
              <w:t>4</w:t>
            </w:r>
            <w:r>
              <w:rPr>
                <w:rFonts w:hint="default" w:ascii="Times New Roman" w:hAnsi="Times New Roman" w:cs="Times New Roman" w:eastAsiaTheme="minorEastAsia"/>
                <w:b/>
                <w:bCs/>
                <w:color w:val="auto"/>
              </w:rPr>
              <w:t xml:space="preserve">  《锅炉大气污染物排放标准》燃煤锅炉排放限值  单位：mg/</w:t>
            </w:r>
            <w:r>
              <w:rPr>
                <w:rFonts w:hint="default" w:ascii="Times New Roman" w:hAnsi="Times New Roman" w:cs="Times New Roman" w:eastAsiaTheme="minorEastAsia"/>
                <w:b/>
                <w:bCs/>
                <w:color w:val="auto"/>
                <w:lang w:eastAsia="zh-CN"/>
              </w:rPr>
              <w:t>m³</w:t>
            </w:r>
          </w:p>
          <w:tbl>
            <w:tblPr>
              <w:tblStyle w:val="24"/>
              <w:tblW w:w="7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2211"/>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7"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污染物项目</w:t>
                  </w:r>
                </w:p>
              </w:tc>
              <w:tc>
                <w:tcPr>
                  <w:tcW w:w="2211"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限值</w:t>
                  </w:r>
                </w:p>
              </w:tc>
              <w:tc>
                <w:tcPr>
                  <w:tcW w:w="2560"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7"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颗粒物</w:t>
                  </w:r>
                </w:p>
              </w:tc>
              <w:tc>
                <w:tcPr>
                  <w:tcW w:w="2211"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50</w:t>
                  </w:r>
                </w:p>
              </w:tc>
              <w:tc>
                <w:tcPr>
                  <w:tcW w:w="2560" w:type="dxa"/>
                  <w:vMerge w:val="restart"/>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7"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二氧化硫</w:t>
                  </w:r>
                </w:p>
              </w:tc>
              <w:tc>
                <w:tcPr>
                  <w:tcW w:w="2211"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300</w:t>
                  </w:r>
                </w:p>
              </w:tc>
              <w:tc>
                <w:tcPr>
                  <w:tcW w:w="2560" w:type="dxa"/>
                  <w:vMerge w:val="continue"/>
                  <w:vAlign w:val="center"/>
                </w:tcPr>
                <w:p>
                  <w:pPr>
                    <w:spacing w:line="360" w:lineRule="auto"/>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07"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氮氧化物</w:t>
                  </w:r>
                </w:p>
              </w:tc>
              <w:tc>
                <w:tcPr>
                  <w:tcW w:w="2211"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300</w:t>
                  </w:r>
                </w:p>
              </w:tc>
              <w:tc>
                <w:tcPr>
                  <w:tcW w:w="2560" w:type="dxa"/>
                  <w:vMerge w:val="continue"/>
                  <w:vAlign w:val="center"/>
                </w:tcPr>
                <w:p>
                  <w:pPr>
                    <w:spacing w:line="360" w:lineRule="auto"/>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7"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汞及其化合物</w:t>
                  </w:r>
                </w:p>
              </w:tc>
              <w:tc>
                <w:tcPr>
                  <w:tcW w:w="2211"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0.05</w:t>
                  </w:r>
                </w:p>
              </w:tc>
              <w:tc>
                <w:tcPr>
                  <w:tcW w:w="2560" w:type="dxa"/>
                  <w:vMerge w:val="continue"/>
                  <w:vAlign w:val="center"/>
                </w:tcPr>
                <w:p>
                  <w:pPr>
                    <w:spacing w:line="360" w:lineRule="auto"/>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7"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烟气黑度（林格曼黑度，级）</w:t>
                  </w:r>
                </w:p>
              </w:tc>
              <w:tc>
                <w:tcPr>
                  <w:tcW w:w="2211"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w:t>
                  </w:r>
                </w:p>
              </w:tc>
              <w:tc>
                <w:tcPr>
                  <w:tcW w:w="2560" w:type="dxa"/>
                  <w:vAlign w:val="center"/>
                </w:tcPr>
                <w:p>
                  <w:pPr>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烟囱排放口</w:t>
                  </w:r>
                </w:p>
              </w:tc>
            </w:tr>
          </w:tbl>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2、废水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生产废水执行《污水综合排放标准》（GB8978-1996）中的一级标准</w:t>
            </w:r>
            <w:r>
              <w:rPr>
                <w:rFonts w:hint="default" w:ascii="Times New Roman" w:hAnsi="Times New Roman" w:cs="Times New Roman" w:eastAsiaTheme="minorEastAsia"/>
                <w:color w:val="auto"/>
                <w:sz w:val="24"/>
                <w:lang w:eastAsia="zh-CN"/>
              </w:rPr>
              <w:t>。</w:t>
            </w:r>
          </w:p>
          <w:p>
            <w:pPr>
              <w:pStyle w:val="26"/>
              <w:ind w:firstLine="482"/>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表4-</w:t>
            </w:r>
            <w:r>
              <w:rPr>
                <w:rFonts w:hint="default" w:ascii="Times New Roman" w:hAnsi="Times New Roman" w:cs="Times New Roman" w:eastAsiaTheme="minorEastAsia"/>
                <w:b/>
                <w:bCs/>
                <w:color w:val="auto"/>
                <w:lang w:val="en-US" w:eastAsia="zh-CN"/>
              </w:rPr>
              <w:t>5</w:t>
            </w:r>
            <w:r>
              <w:rPr>
                <w:rFonts w:hint="default" w:ascii="Times New Roman" w:hAnsi="Times New Roman" w:cs="Times New Roman" w:eastAsiaTheme="minorEastAsia"/>
                <w:b/>
                <w:bCs/>
                <w:color w:val="auto"/>
              </w:rPr>
              <w:t xml:space="preserve"> 《污水综合排放标准》一级标准 </w:t>
            </w:r>
            <w:r>
              <w:rPr>
                <w:rFonts w:hint="default" w:ascii="Times New Roman" w:hAnsi="Times New Roman" w:eastAsia="黑体" w:cs="Times New Roman"/>
                <w:b/>
                <w:bCs/>
                <w:color w:val="auto"/>
              </w:rPr>
              <w:t>（</w:t>
            </w:r>
            <w:r>
              <w:rPr>
                <w:rFonts w:hint="default" w:ascii="Times New Roman" w:hAnsi="Times New Roman" w:cs="Times New Roman" w:eastAsiaTheme="minorEastAsia"/>
                <w:b/>
                <w:bCs/>
                <w:color w:val="auto"/>
              </w:rPr>
              <w:t>单位：mg/L，pH值除外）</w:t>
            </w:r>
          </w:p>
          <w:tbl>
            <w:tblPr>
              <w:tblStyle w:val="24"/>
              <w:tblW w:w="767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8"/>
              <w:gridCol w:w="900"/>
              <w:gridCol w:w="902"/>
              <w:gridCol w:w="899"/>
              <w:gridCol w:w="901"/>
              <w:gridCol w:w="1483"/>
              <w:gridCol w:w="9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1688"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污染物名称</w:t>
                  </w:r>
                </w:p>
              </w:tc>
              <w:tc>
                <w:tcPr>
                  <w:tcW w:w="900"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pH</w:t>
                  </w:r>
                </w:p>
              </w:tc>
              <w:tc>
                <w:tcPr>
                  <w:tcW w:w="902"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BOD</w:t>
                  </w:r>
                  <w:r>
                    <w:rPr>
                      <w:rFonts w:hint="default" w:ascii="Times New Roman" w:hAnsi="Times New Roman" w:cs="Times New Roman"/>
                      <w:color w:val="auto"/>
                      <w:kern w:val="0"/>
                      <w:szCs w:val="21"/>
                      <w:vertAlign w:val="subscript"/>
                    </w:rPr>
                    <w:t>5</w:t>
                  </w:r>
                </w:p>
              </w:tc>
              <w:tc>
                <w:tcPr>
                  <w:tcW w:w="899"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COD</w:t>
                  </w:r>
                </w:p>
              </w:tc>
              <w:tc>
                <w:tcPr>
                  <w:tcW w:w="901"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SS</w:t>
                  </w:r>
                </w:p>
              </w:tc>
              <w:tc>
                <w:tcPr>
                  <w:tcW w:w="1483"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氨氮</w:t>
                  </w:r>
                </w:p>
              </w:tc>
              <w:tc>
                <w:tcPr>
                  <w:tcW w:w="901"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动植物油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1688"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一级标准</w:t>
                  </w:r>
                </w:p>
              </w:tc>
              <w:tc>
                <w:tcPr>
                  <w:tcW w:w="900"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6-9</w:t>
                  </w:r>
                </w:p>
              </w:tc>
              <w:tc>
                <w:tcPr>
                  <w:tcW w:w="902"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w:t>
                  </w:r>
                </w:p>
              </w:tc>
              <w:tc>
                <w:tcPr>
                  <w:tcW w:w="899"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≤100</w:t>
                  </w:r>
                </w:p>
              </w:tc>
              <w:tc>
                <w:tcPr>
                  <w:tcW w:w="901"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≤70</w:t>
                  </w:r>
                </w:p>
              </w:tc>
              <w:tc>
                <w:tcPr>
                  <w:tcW w:w="1483"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≤15</w:t>
                  </w:r>
                </w:p>
              </w:tc>
              <w:tc>
                <w:tcPr>
                  <w:tcW w:w="901" w:type="dxa"/>
                  <w:shd w:val="clear" w:color="auto" w:fill="auto"/>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w:t>
                  </w:r>
                </w:p>
              </w:tc>
            </w:tr>
          </w:tbl>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3、噪声</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营运期噪声排放标准执行《工业企业厂界噪声排放标准》（GB12348-2008）中的2类区标准。标准值见表4-8。</w:t>
            </w:r>
          </w:p>
          <w:p>
            <w:pPr>
              <w:spacing w:line="400" w:lineRule="exact"/>
              <w:ind w:firstLine="561"/>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r>
              <w:rPr>
                <w:rStyle w:val="37"/>
                <w:rFonts w:hint="default" w:ascii="Times New Roman" w:hAnsi="Times New Roman" w:cs="Times New Roman" w:eastAsiaTheme="minorEastAsia"/>
                <w:b/>
                <w:bCs/>
                <w:color w:val="auto"/>
              </w:rPr>
              <w:t>表4-</w:t>
            </w:r>
            <w:r>
              <w:rPr>
                <w:rStyle w:val="37"/>
                <w:rFonts w:hint="default" w:ascii="Times New Roman" w:hAnsi="Times New Roman" w:cs="Times New Roman"/>
                <w:b/>
                <w:bCs/>
                <w:color w:val="auto"/>
                <w:lang w:val="en-US" w:eastAsia="zh-CN"/>
              </w:rPr>
              <w:t>6</w:t>
            </w:r>
            <w:r>
              <w:rPr>
                <w:rStyle w:val="37"/>
                <w:rFonts w:hint="default" w:ascii="Times New Roman" w:hAnsi="Times New Roman" w:cs="Times New Roman" w:eastAsiaTheme="minorEastAsia"/>
                <w:b/>
                <w:bCs/>
                <w:color w:val="auto"/>
              </w:rPr>
              <w:t xml:space="preserve">   工业企业厂界噪声排放标准    单位：dB(A)</w:t>
            </w:r>
          </w:p>
          <w:tbl>
            <w:tblPr>
              <w:tblStyle w:val="24"/>
              <w:tblW w:w="76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262"/>
              <w:gridCol w:w="1751"/>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jc w:val="center"/>
              </w:trPr>
              <w:tc>
                <w:tcPr>
                  <w:tcW w:w="2156" w:type="dxa"/>
                  <w:vMerge w:val="restart"/>
                  <w:vAlign w:val="center"/>
                </w:tcPr>
                <w:p>
                  <w:pPr>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声环境功能区类别</w:t>
                  </w:r>
                </w:p>
              </w:tc>
              <w:tc>
                <w:tcPr>
                  <w:tcW w:w="2262" w:type="dxa"/>
                  <w:vMerge w:val="restart"/>
                  <w:vAlign w:val="center"/>
                </w:tcPr>
                <w:p>
                  <w:pPr>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适用区域</w:t>
                  </w:r>
                </w:p>
              </w:tc>
              <w:tc>
                <w:tcPr>
                  <w:tcW w:w="3260" w:type="dxa"/>
                  <w:gridSpan w:val="2"/>
                  <w:vAlign w:val="center"/>
                </w:tcPr>
                <w:p>
                  <w:pPr>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等效声级[dB(A)]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2156" w:type="dxa"/>
                  <w:vMerge w:val="continue"/>
                  <w:vAlign w:val="center"/>
                </w:tcPr>
                <w:p>
                  <w:pPr>
                    <w:spacing w:line="400" w:lineRule="exact"/>
                    <w:jc w:val="center"/>
                    <w:rPr>
                      <w:rFonts w:hint="default" w:ascii="Times New Roman" w:hAnsi="Times New Roman" w:cs="Times New Roman"/>
                      <w:bCs/>
                      <w:color w:val="auto"/>
                      <w:szCs w:val="21"/>
                    </w:rPr>
                  </w:pPr>
                </w:p>
              </w:tc>
              <w:tc>
                <w:tcPr>
                  <w:tcW w:w="2262" w:type="dxa"/>
                  <w:vMerge w:val="continue"/>
                  <w:vAlign w:val="center"/>
                </w:tcPr>
                <w:p>
                  <w:pPr>
                    <w:spacing w:line="400" w:lineRule="exact"/>
                    <w:jc w:val="center"/>
                    <w:rPr>
                      <w:rFonts w:hint="default" w:ascii="Times New Roman" w:hAnsi="Times New Roman" w:cs="Times New Roman"/>
                      <w:bCs/>
                      <w:color w:val="auto"/>
                      <w:szCs w:val="21"/>
                    </w:rPr>
                  </w:pPr>
                </w:p>
              </w:tc>
              <w:tc>
                <w:tcPr>
                  <w:tcW w:w="1751" w:type="dxa"/>
                  <w:vAlign w:val="center"/>
                </w:tcPr>
                <w:p>
                  <w:pPr>
                    <w:spacing w:line="40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昼间</w:t>
                  </w:r>
                </w:p>
              </w:tc>
              <w:tc>
                <w:tcPr>
                  <w:tcW w:w="1509" w:type="dxa"/>
                  <w:vAlign w:val="center"/>
                </w:tcPr>
                <w:p>
                  <w:pPr>
                    <w:spacing w:line="40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vAlign w:val="center"/>
                </w:tcPr>
                <w:p>
                  <w:pPr>
                    <w:spacing w:line="40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2类</w:t>
                  </w:r>
                </w:p>
              </w:tc>
              <w:tc>
                <w:tcPr>
                  <w:tcW w:w="2262" w:type="dxa"/>
                  <w:vAlign w:val="center"/>
                </w:tcPr>
                <w:p>
                  <w:pPr>
                    <w:spacing w:line="40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工业、居住混杂区</w:t>
                  </w:r>
                </w:p>
              </w:tc>
              <w:tc>
                <w:tcPr>
                  <w:tcW w:w="1751" w:type="dxa"/>
                  <w:vAlign w:val="center"/>
                </w:tcPr>
                <w:p>
                  <w:pPr>
                    <w:spacing w:line="40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60</w:t>
                  </w:r>
                </w:p>
              </w:tc>
              <w:tc>
                <w:tcPr>
                  <w:tcW w:w="1509" w:type="dxa"/>
                  <w:vAlign w:val="center"/>
                </w:tcPr>
                <w:p>
                  <w:pPr>
                    <w:spacing w:line="40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50</w:t>
                  </w:r>
                </w:p>
              </w:tc>
            </w:tr>
          </w:tbl>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4、固体废物</w:t>
            </w:r>
          </w:p>
          <w:p>
            <w:pPr>
              <w:pStyle w:val="29"/>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4"/>
              </w:rPr>
              <w:t>本项目产生的一般工业固废执行《一般工业固体废物贮存、处置场污染控制标准》（GB18599-2001）及其修改单中的相关要求。生活垃圾执行《生活垃圾填埋场污染物控制标准》（GB16889-2008）。</w:t>
            </w:r>
          </w:p>
          <w:p>
            <w:pPr>
              <w:pStyle w:val="29"/>
              <w:ind w:firstLine="560"/>
              <w:rPr>
                <w:rFonts w:hint="default" w:ascii="Times New Roman" w:hAnsi="Times New Roman" w:cs="Times New Roman"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2" w:hRule="atLeast"/>
        </w:trPr>
        <w:tc>
          <w:tcPr>
            <w:tcW w:w="590" w:type="dxa"/>
            <w:vAlign w:val="center"/>
          </w:tcPr>
          <w:p>
            <w:pPr>
              <w:spacing w:line="360" w:lineRule="auto"/>
              <w:jc w:val="center"/>
              <w:rPr>
                <w:rFonts w:hint="default" w:ascii="Times New Roman" w:hAnsi="Times New Roman" w:cs="Times New Roman"/>
                <w:color w:val="auto"/>
                <w:sz w:val="28"/>
              </w:rPr>
            </w:pPr>
            <w:r>
              <w:rPr>
                <w:rFonts w:hint="default" w:ascii="Times New Roman" w:hAnsi="Times New Roman" w:cs="Times New Roman"/>
                <w:color w:val="auto"/>
                <w:sz w:val="28"/>
              </w:rPr>
              <w:t>总</w:t>
            </w:r>
          </w:p>
          <w:p>
            <w:pPr>
              <w:spacing w:line="360" w:lineRule="auto"/>
              <w:jc w:val="center"/>
              <w:rPr>
                <w:rFonts w:hint="default" w:ascii="Times New Roman" w:hAnsi="Times New Roman" w:cs="Times New Roman"/>
                <w:color w:val="auto"/>
                <w:sz w:val="28"/>
              </w:rPr>
            </w:pPr>
            <w:r>
              <w:rPr>
                <w:rFonts w:hint="default" w:ascii="Times New Roman" w:hAnsi="Times New Roman" w:cs="Times New Roman"/>
                <w:color w:val="auto"/>
                <w:sz w:val="28"/>
              </w:rPr>
              <w:t>量</w:t>
            </w:r>
          </w:p>
          <w:p>
            <w:pPr>
              <w:spacing w:line="360" w:lineRule="auto"/>
              <w:jc w:val="center"/>
              <w:rPr>
                <w:rFonts w:hint="default" w:ascii="Times New Roman" w:hAnsi="Times New Roman" w:cs="Times New Roman"/>
                <w:color w:val="auto"/>
                <w:sz w:val="28"/>
              </w:rPr>
            </w:pPr>
            <w:r>
              <w:rPr>
                <w:rFonts w:hint="default" w:ascii="Times New Roman" w:hAnsi="Times New Roman" w:cs="Times New Roman"/>
                <w:color w:val="auto"/>
                <w:sz w:val="28"/>
              </w:rPr>
              <w:t>控</w:t>
            </w:r>
          </w:p>
          <w:p>
            <w:pPr>
              <w:spacing w:line="360" w:lineRule="auto"/>
              <w:jc w:val="center"/>
              <w:rPr>
                <w:rFonts w:hint="default" w:ascii="Times New Roman" w:hAnsi="Times New Roman" w:cs="Times New Roman"/>
                <w:color w:val="auto"/>
                <w:sz w:val="28"/>
              </w:rPr>
            </w:pPr>
            <w:r>
              <w:rPr>
                <w:rFonts w:hint="default" w:ascii="Times New Roman" w:hAnsi="Times New Roman" w:cs="Times New Roman"/>
                <w:color w:val="auto"/>
                <w:sz w:val="28"/>
              </w:rPr>
              <w:t>制</w:t>
            </w:r>
          </w:p>
          <w:p>
            <w:pPr>
              <w:spacing w:line="360" w:lineRule="auto"/>
              <w:jc w:val="center"/>
              <w:rPr>
                <w:rFonts w:hint="default" w:ascii="Times New Roman" w:hAnsi="Times New Roman" w:cs="Times New Roman"/>
                <w:color w:val="auto"/>
                <w:sz w:val="28"/>
              </w:rPr>
            </w:pPr>
            <w:r>
              <w:rPr>
                <w:rFonts w:hint="default" w:ascii="Times New Roman" w:hAnsi="Times New Roman" w:cs="Times New Roman"/>
                <w:color w:val="auto"/>
                <w:sz w:val="28"/>
              </w:rPr>
              <w:t>指</w:t>
            </w:r>
          </w:p>
          <w:p>
            <w:pPr>
              <w:spacing w:line="0" w:lineRule="atLeast"/>
              <w:jc w:val="center"/>
              <w:outlineLvl w:val="0"/>
              <w:rPr>
                <w:rFonts w:hint="default" w:ascii="Times New Roman" w:hAnsi="Times New Roman" w:cs="Times New Roman"/>
                <w:bCs/>
                <w:color w:val="auto"/>
                <w:sz w:val="28"/>
                <w:szCs w:val="28"/>
              </w:rPr>
            </w:pPr>
            <w:bookmarkStart w:id="17" w:name="_Toc22655"/>
            <w:bookmarkStart w:id="18" w:name="_Toc8469"/>
            <w:bookmarkStart w:id="19" w:name="_Toc17952"/>
            <w:bookmarkStart w:id="20" w:name="_Toc17739"/>
            <w:r>
              <w:rPr>
                <w:rFonts w:hint="default" w:ascii="Times New Roman" w:hAnsi="Times New Roman" w:cs="Times New Roman"/>
                <w:color w:val="auto"/>
                <w:sz w:val="28"/>
              </w:rPr>
              <w:t>标</w:t>
            </w:r>
            <w:bookmarkEnd w:id="17"/>
            <w:bookmarkEnd w:id="18"/>
            <w:bookmarkEnd w:id="19"/>
            <w:bookmarkEnd w:id="20"/>
          </w:p>
        </w:tc>
        <w:tc>
          <w:tcPr>
            <w:tcW w:w="7904" w:type="dxa"/>
          </w:tcPr>
          <w:p>
            <w:pPr>
              <w:pStyle w:val="26"/>
              <w:ind w:firstLine="480"/>
              <w:rPr>
                <w:rFonts w:hint="default" w:ascii="Times New Roman" w:hAnsi="Times New Roman" w:cs="Times New Roman" w:eastAsiaTheme="minorEastAsia"/>
                <w:color w:val="auto"/>
                <w:u w:val="single"/>
              </w:rPr>
            </w:pPr>
            <w:r>
              <w:rPr>
                <w:rFonts w:hint="default" w:ascii="Times New Roman" w:hAnsi="Times New Roman" w:cs="Times New Roman" w:eastAsiaTheme="minorEastAsia"/>
                <w:color w:val="auto"/>
                <w:u w:val="single"/>
              </w:rPr>
              <w:t>项目污染物经处理后COD排放量为</w:t>
            </w:r>
            <w:r>
              <w:rPr>
                <w:rFonts w:hint="default" w:ascii="Times New Roman" w:hAnsi="Times New Roman" w:cs="Times New Roman" w:eastAsiaTheme="minorEastAsia"/>
                <w:color w:val="auto"/>
                <w:u w:val="single"/>
                <w:lang w:val="en-US" w:eastAsia="zh-CN"/>
              </w:rPr>
              <w:t>13.85</w:t>
            </w:r>
            <w:r>
              <w:rPr>
                <w:rFonts w:hint="default" w:ascii="Times New Roman" w:hAnsi="Times New Roman" w:cs="Times New Roman" w:eastAsiaTheme="minorEastAsia"/>
                <w:color w:val="auto"/>
                <w:u w:val="single"/>
              </w:rPr>
              <w:t>t/a</w:t>
            </w:r>
            <w:r>
              <w:rPr>
                <w:rFonts w:hint="default" w:ascii="Times New Roman" w:hAnsi="Times New Roman" w:cs="Times New Roman" w:eastAsiaTheme="minorEastAsia"/>
                <w:color w:val="auto"/>
                <w:u w:val="single"/>
                <w:lang w:eastAsia="zh-CN"/>
              </w:rPr>
              <w:t>、</w:t>
            </w:r>
            <w:r>
              <w:rPr>
                <w:rFonts w:hint="default" w:ascii="Times New Roman" w:hAnsi="Times New Roman" w:cs="Times New Roman" w:eastAsiaTheme="minorEastAsia"/>
                <w:color w:val="auto"/>
                <w:u w:val="single"/>
              </w:rPr>
              <w:t>二氧化硫排放量为</w:t>
            </w:r>
            <w:r>
              <w:rPr>
                <w:rFonts w:hint="default" w:ascii="Times New Roman" w:hAnsi="Times New Roman" w:cs="Times New Roman" w:eastAsiaTheme="minorEastAsia"/>
                <w:color w:val="auto"/>
                <w:u w:val="single"/>
                <w:lang w:val="en-US" w:eastAsia="zh-CN"/>
              </w:rPr>
              <w:t>1.632</w:t>
            </w:r>
            <w:r>
              <w:rPr>
                <w:rFonts w:hint="default" w:ascii="Times New Roman" w:hAnsi="Times New Roman" w:cs="Times New Roman" w:eastAsiaTheme="minorEastAsia"/>
                <w:color w:val="auto"/>
                <w:u w:val="single"/>
              </w:rPr>
              <w:t>t/a</w:t>
            </w:r>
            <w:r>
              <w:rPr>
                <w:rFonts w:hint="default" w:ascii="Times New Roman" w:hAnsi="Times New Roman" w:cs="Times New Roman" w:eastAsiaTheme="minorEastAsia"/>
                <w:color w:val="auto"/>
                <w:u w:val="single"/>
                <w:lang w:eastAsia="zh-CN"/>
              </w:rPr>
              <w:t>、氮氧化物排放量为</w:t>
            </w:r>
            <w:r>
              <w:rPr>
                <w:rFonts w:hint="default" w:ascii="Times New Roman" w:hAnsi="Times New Roman" w:cs="Times New Roman" w:eastAsiaTheme="minorEastAsia"/>
                <w:color w:val="auto"/>
                <w:u w:val="single"/>
                <w:lang w:val="en-US" w:eastAsia="zh-CN"/>
              </w:rPr>
              <w:t>1.428t/a</w:t>
            </w:r>
            <w:r>
              <w:rPr>
                <w:rFonts w:hint="default" w:ascii="Times New Roman" w:hAnsi="Times New Roman" w:cs="Times New Roman" w:eastAsiaTheme="minorEastAsia"/>
                <w:color w:val="auto"/>
                <w:u w:val="single"/>
              </w:rPr>
              <w:t>，</w:t>
            </w:r>
            <w:r>
              <w:rPr>
                <w:rFonts w:hint="default" w:ascii="Times New Roman" w:hAnsi="Times New Roman" w:cs="Times New Roman" w:eastAsiaTheme="minorEastAsia"/>
                <w:color w:val="auto"/>
                <w:u w:val="single"/>
                <w:lang w:eastAsia="zh-CN"/>
              </w:rPr>
              <w:t>项目已于</w:t>
            </w:r>
            <w:r>
              <w:rPr>
                <w:rFonts w:hint="default" w:ascii="Times New Roman" w:hAnsi="Times New Roman" w:cs="Times New Roman" w:eastAsiaTheme="minorEastAsia"/>
                <w:color w:val="auto"/>
                <w:u w:val="single"/>
                <w:lang w:val="en-US" w:eastAsia="zh-CN"/>
              </w:rPr>
              <w:t>2016年7月办理了排污许可证，并已有偿取得了15t/aCOD、2.6t/a二氧化硫、1.5t/a氮氧化物排污许可，</w:t>
            </w:r>
            <w:r>
              <w:rPr>
                <w:rFonts w:hint="default" w:ascii="Times New Roman" w:hAnsi="Times New Roman" w:cs="Times New Roman" w:eastAsiaTheme="minorEastAsia"/>
                <w:color w:val="auto"/>
                <w:u w:val="single"/>
                <w:lang w:eastAsia="zh-CN"/>
              </w:rPr>
              <w:t>因此项目无需再另行申请总量。</w:t>
            </w: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p>
            <w:pPr>
              <w:pStyle w:val="26"/>
              <w:ind w:firstLine="480"/>
              <w:rPr>
                <w:rFonts w:hint="default" w:ascii="Times New Roman" w:hAnsi="Times New Roman" w:cs="Times New Roman" w:eastAsiaTheme="minorEastAsia"/>
                <w:color w:val="auto"/>
              </w:rPr>
            </w:pPr>
          </w:p>
        </w:tc>
      </w:tr>
    </w:tbl>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br w:type="page"/>
      </w:r>
    </w:p>
    <w:p>
      <w:pPr>
        <w:pStyle w:val="4"/>
        <w:jc w:val="left"/>
        <w:rPr>
          <w:rFonts w:hint="default" w:ascii="Times New Roman" w:hAnsi="Times New Roman" w:cs="Times New Roman" w:eastAsiaTheme="minorEastAsia"/>
          <w:color w:val="auto"/>
        </w:rPr>
      </w:pPr>
      <w:bookmarkStart w:id="21" w:name="_Toc17169"/>
      <w:bookmarkStart w:id="22" w:name="_Toc7083"/>
      <w:r>
        <w:rPr>
          <w:rFonts w:hint="default" w:ascii="Times New Roman" w:hAnsi="Times New Roman" w:cs="Times New Roman" w:eastAsiaTheme="minorEastAsia"/>
          <w:color w:val="auto"/>
        </w:rPr>
        <w:t>五、建设项目工程分析</w:t>
      </w:r>
      <w:bookmarkEnd w:id="21"/>
      <w:bookmarkEnd w:id="22"/>
    </w:p>
    <w:tbl>
      <w:tblPr>
        <w:tblStyle w:val="25"/>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1" w:hRule="atLeast"/>
        </w:trPr>
        <w:tc>
          <w:tcPr>
            <w:tcW w:w="8494" w:type="dxa"/>
          </w:tcPr>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施工期：</w:t>
            </w:r>
          </w:p>
          <w:p>
            <w:pPr>
              <w:pStyle w:val="29"/>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4"/>
              </w:rPr>
              <w:t>目前白云母纸生产线已经建设完成，施工期废水、废气、噪声、固废均得到了有效的处置，施工期没有遗留的环境问题。</w:t>
            </w:r>
            <w:r>
              <w:rPr>
                <w:rFonts w:hint="default" w:ascii="Times New Roman" w:hAnsi="Times New Roman" w:cs="Times New Roman" w:eastAsiaTheme="minorEastAsia"/>
                <w:color w:val="auto"/>
                <w:sz w:val="24"/>
                <w:lang w:eastAsia="zh-CN"/>
              </w:rPr>
              <w:t>新建锅炉在现有锅炉房基础上建设上，不新增用地</w:t>
            </w:r>
            <w:r>
              <w:rPr>
                <w:rFonts w:hint="default" w:ascii="Times New Roman" w:hAnsi="Times New Roman" w:cs="Times New Roman" w:eastAsiaTheme="minorEastAsia"/>
                <w:color w:val="auto"/>
                <w:sz w:val="24"/>
              </w:rPr>
              <w:t>。</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运营期：</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云母纸生产过程中无需添加其他原料，工艺流程简述（图示）：</w:t>
            </w:r>
          </w:p>
          <w:p>
            <w:pPr>
              <w:pStyle w:val="29"/>
              <w:ind w:firstLine="560"/>
              <w:rPr>
                <w:rFonts w:hint="default" w:ascii="Times New Roman" w:hAnsi="Times New Roman" w:cs="Times New Roman" w:eastAsiaTheme="minorEastAsia"/>
                <w:color w:val="auto"/>
              </w:rPr>
            </w:pPr>
            <w:r>
              <w:rPr>
                <w:rFonts w:hint="default" w:ascii="Times New Roman" w:hAnsi="Times New Roman" w:cs="Times New Roman" w:eastAsiaTheme="minorEastAsia"/>
                <w:b/>
                <w:bCs/>
                <w:color w:val="auto"/>
              </w:rPr>
              <w:pict>
                <v:shape id="_x0000_s2050" o:spid="_x0000_s2050" o:spt="75" type="#_x0000_t75" style="position:absolute;left:0pt;margin-left:10.25pt;margin-top:2.3pt;height:404.4pt;width:374.65pt;mso-wrap-distance-bottom:0pt;mso-wrap-distance-top:0pt;z-index:251658240;mso-width-relative:page;mso-height-relative:page;" o:ole="t" filled="f" o:preferrelative="t" stroked="f" coordsize="21600,21600">
                  <v:path/>
                  <v:fill on="f" focussize="0,0"/>
                  <v:stroke on="f"/>
                  <v:imagedata r:id="rId7" o:title=""/>
                  <o:lock v:ext="edit" aspectratio="f"/>
                  <w10:wrap type="topAndBottom"/>
                </v:shape>
                <o:OLEObject Type="Embed" ProgID="Visio.Drawing.11" ShapeID="_x0000_s2050" DrawAspect="Content" ObjectID="_1468075725" r:id="rId6">
                  <o:LockedField>false</o:LockedField>
                </o:OLEObject>
              </w:pict>
            </w:r>
          </w:p>
          <w:p>
            <w:pPr>
              <w:pStyle w:val="26"/>
              <w:ind w:firstLine="482"/>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图5-1 运营期工艺流程图</w:t>
            </w:r>
          </w:p>
          <w:p>
            <w:pPr>
              <w:pStyle w:val="29"/>
              <w:ind w:firstLine="480"/>
              <w:rPr>
                <w:rFonts w:hint="default" w:ascii="Times New Roman" w:hAnsi="Times New Roman" w:cs="Times New Roman" w:eastAsiaTheme="minorEastAsia"/>
                <w:color w:val="auto"/>
                <w:sz w:val="24"/>
              </w:rPr>
            </w:pP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工艺流程说明：</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（1）制浆工序</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①洗料：项目原料先经过清洗去除细砂等杂质。洗料过程中所用的水来自沉淀池回用水和新鲜水。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②破碎：项目所有原料均采用水力破碎的方式破碎，主要的设备是水力碎浆机，水力碎浆机是通过喷嘴射出的高压水流，将云母片按制造的要求粉碎为鳞片的装置，是由云母片投入管、云母片粉碎管、云母鳞片分级槽、未粉碎云母片循环系统等构成。高压喷嘴安装在循环路线上，所以云母片粉碎管内能得到上升水流，被高压喷射水流粉碎的云鳞片受上升水流的影响，被分到冲击槽中，在分级槽内因受排出水流的影响，沉降速度快的云母鳞片顺着循环路线沉到底部，过了循环路线的云母鳞片，再用高压喷射水流进行粉碎。</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③分浆：云母片与水按照一定的比例加入到水力碎浆机中进行碎解，从而把云母片解成浓度为3%的浆，再通过浮流分浆、组合分浆得到粗、细浆料，分流出来的大块浆片重新返回到水力破碎浆机中进行破碎，水力破碎用水由车间地下沉淀池回用水和部分新鲜水补充。</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（2）造纸工序</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①摊膜：浆液通过设备摊开形成薄膜，其厚度严格按照云母纸的产品质量标准执行。</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②烘干：摊膜后经过压榨、蒸汽烘干、卷膜，最终得到产品。</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③包装入库。</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主要污染工序：</w:t>
            </w:r>
          </w:p>
          <w:p>
            <w:pPr>
              <w:pStyle w:val="5"/>
              <w:outlineLvl w:val="1"/>
              <w:rPr>
                <w:rFonts w:hint="default" w:ascii="Times New Roman" w:hAnsi="Times New Roman" w:cs="Times New Roman" w:eastAsiaTheme="minorEastAsia"/>
                <w:color w:val="auto"/>
              </w:rPr>
            </w:pPr>
            <w:bookmarkStart w:id="23" w:name="_Toc6787"/>
            <w:r>
              <w:rPr>
                <w:rFonts w:hint="default" w:ascii="Times New Roman" w:hAnsi="Times New Roman" w:cs="Times New Roman" w:eastAsiaTheme="minorEastAsia"/>
                <w:color w:val="auto"/>
              </w:rPr>
              <w:t>一、施工期污染源强分析</w:t>
            </w:r>
          </w:p>
          <w:bookmarkEnd w:id="23"/>
          <w:p>
            <w:pPr>
              <w:pStyle w:val="26"/>
              <w:ind w:firstLine="480"/>
              <w:rPr>
                <w:rFonts w:hint="default" w:ascii="Times New Roman" w:hAnsi="Times New Roman" w:cs="Times New Roman"/>
                <w:color w:val="auto"/>
                <w:kern w:val="2"/>
                <w:szCs w:val="22"/>
                <w:lang w:val="en-US" w:eastAsia="zh-CN"/>
              </w:rPr>
            </w:pPr>
            <w:r>
              <w:rPr>
                <w:rFonts w:hint="default" w:ascii="Times New Roman" w:hAnsi="Times New Roman" w:cs="Times New Roman"/>
                <w:color w:val="auto"/>
                <w:kern w:val="2"/>
                <w:szCs w:val="22"/>
                <w:lang w:val="en-US" w:eastAsia="zh-CN"/>
              </w:rPr>
              <w:t>本项目生产线扩建部分施工期</w:t>
            </w:r>
            <w:r>
              <w:rPr>
                <w:rFonts w:hint="default" w:ascii="Times New Roman" w:hAnsi="Times New Roman" w:cs="Times New Roman" w:eastAsiaTheme="minorEastAsia"/>
                <w:color w:val="auto"/>
                <w:sz w:val="24"/>
              </w:rPr>
              <w:t>已经建设完成，施工期废水、废气、噪声、固废均得到了有效的处置，施工期没有遗留的环境问题</w:t>
            </w:r>
            <w:r>
              <w:rPr>
                <w:rFonts w:hint="default" w:ascii="Times New Roman" w:hAnsi="Times New Roman" w:cs="Times New Roman" w:eastAsiaTheme="minorEastAsia"/>
                <w:color w:val="auto"/>
                <w:sz w:val="24"/>
                <w:lang w:eastAsia="zh-CN"/>
              </w:rPr>
              <w:t>。项目施工期</w:t>
            </w:r>
            <w:r>
              <w:rPr>
                <w:rFonts w:hint="default" w:ascii="Times New Roman" w:hAnsi="Times New Roman" w:cs="Times New Roman"/>
                <w:color w:val="auto"/>
                <w:kern w:val="2"/>
                <w:szCs w:val="22"/>
                <w:lang w:val="en-US" w:eastAsia="zh-CN"/>
              </w:rPr>
              <w:t>产污环节主要为拆除原有2t/h生物质锅炉以及项目4t/h生物质锅炉及其配套软水制备系统、环保设施的安装，建设期间不新增用地，不涉及土石方开挖，其环境影响因素如下：</w:t>
            </w:r>
          </w:p>
          <w:p>
            <w:pPr>
              <w:pStyle w:val="26"/>
              <w:ind w:firstLine="482"/>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1、拆除过程污染物核算</w:t>
            </w:r>
          </w:p>
          <w:p>
            <w:pPr>
              <w:pStyle w:val="26"/>
              <w:ind w:firstLine="482"/>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（1）废气</w:t>
            </w:r>
          </w:p>
          <w:p>
            <w:pPr>
              <w:pStyle w:val="26"/>
              <w:ind w:firstLine="480"/>
              <w:rPr>
                <w:rFonts w:hint="default" w:ascii="Times New Roman" w:hAnsi="Times New Roman" w:cs="Times New Roman"/>
                <w:color w:val="auto"/>
                <w:kern w:val="2"/>
                <w:szCs w:val="22"/>
                <w:lang w:val="en-US" w:eastAsia="zh-CN"/>
              </w:rPr>
            </w:pPr>
            <w:r>
              <w:rPr>
                <w:rFonts w:hint="default" w:ascii="Times New Roman" w:hAnsi="Times New Roman" w:cs="Times New Roman"/>
                <w:color w:val="auto"/>
                <w:kern w:val="2"/>
                <w:szCs w:val="22"/>
                <w:lang w:val="en-US" w:eastAsia="zh-CN"/>
              </w:rPr>
              <w:t>由于项目需拆除的部分主要为现有2t/h蒸汽锅炉，拆除量较小，以人工拆除为主，几乎不使用机械设备，故拆除过程产生的废气主要为粉尘。由于拆除量较小，且本环评要求在拆除过程中进行湿式作业，并洒水降尘，粉尘可降低80%左右，则拆除过程中粉尘的排放量较小，呈无组织形式排放。</w:t>
            </w:r>
          </w:p>
          <w:p>
            <w:pPr>
              <w:pStyle w:val="26"/>
              <w:ind w:firstLine="482"/>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（2）废水</w:t>
            </w:r>
          </w:p>
          <w:p>
            <w:pPr>
              <w:pStyle w:val="26"/>
              <w:ind w:firstLine="480"/>
              <w:rPr>
                <w:rFonts w:hint="default" w:ascii="Times New Roman" w:hAnsi="Times New Roman" w:cs="Times New Roman"/>
                <w:color w:val="auto"/>
                <w:kern w:val="2"/>
                <w:szCs w:val="22"/>
                <w:lang w:val="en-US" w:eastAsia="zh-CN"/>
              </w:rPr>
            </w:pPr>
            <w:r>
              <w:rPr>
                <w:rFonts w:hint="default" w:ascii="Times New Roman" w:hAnsi="Times New Roman" w:cs="Times New Roman"/>
                <w:color w:val="auto"/>
                <w:kern w:val="2"/>
                <w:szCs w:val="22"/>
                <w:lang w:val="en-US" w:eastAsia="zh-CN"/>
              </w:rPr>
              <w:t>拆除过程中废水主要为工作人员的洗手、冲厕废水，项目拆除过程工作人员约10人，用水量按20L/(人·d)计，则用水量为0.2m³/d，排污系数按0.85计，则废水量为0.17m³/d。拆除过程人员依托使用厂内现有化粪池处理。</w:t>
            </w:r>
          </w:p>
          <w:p>
            <w:pPr>
              <w:pStyle w:val="26"/>
              <w:ind w:firstLine="482"/>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（3）固体废物</w:t>
            </w:r>
          </w:p>
          <w:p>
            <w:pPr>
              <w:pStyle w:val="26"/>
              <w:ind w:firstLine="480"/>
              <w:rPr>
                <w:rFonts w:hint="default" w:ascii="Times New Roman" w:hAnsi="Times New Roman" w:cs="Times New Roman"/>
                <w:color w:val="auto"/>
                <w:kern w:val="2"/>
                <w:szCs w:val="22"/>
                <w:lang w:val="en-US" w:eastAsia="zh-CN"/>
              </w:rPr>
            </w:pPr>
            <w:r>
              <w:rPr>
                <w:rFonts w:hint="default" w:ascii="Times New Roman" w:hAnsi="Times New Roman" w:cs="Times New Roman"/>
                <w:color w:val="auto"/>
                <w:kern w:val="2"/>
                <w:szCs w:val="22"/>
                <w:lang w:val="en-US" w:eastAsia="zh-CN"/>
              </w:rPr>
              <w:t>本项目拆除将会产生固体废物，主要包括少量拆除建筑垃圾、拆除的锅炉和生活垃圾。少量建筑垃圾用于低洼地段回填；旧锅炉由供货单位回收；生活垃圾产生量按0.2kg/(人·d)计，则生活垃圾产生量为2kg/d，送入厂区现有垃圾池，委托环卫部门处置。</w:t>
            </w:r>
          </w:p>
          <w:p>
            <w:pPr>
              <w:pStyle w:val="26"/>
              <w:ind w:firstLine="482"/>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（4）噪声</w:t>
            </w:r>
          </w:p>
          <w:p>
            <w:pPr>
              <w:pStyle w:val="26"/>
              <w:ind w:firstLine="480"/>
              <w:rPr>
                <w:rFonts w:hint="default" w:ascii="Times New Roman" w:hAnsi="Times New Roman" w:cs="Times New Roman"/>
                <w:color w:val="auto"/>
                <w:kern w:val="2"/>
                <w:szCs w:val="22"/>
                <w:lang w:val="en-US" w:eastAsia="zh-CN"/>
              </w:rPr>
            </w:pPr>
            <w:r>
              <w:rPr>
                <w:rFonts w:hint="default" w:ascii="Times New Roman" w:hAnsi="Times New Roman" w:cs="Times New Roman"/>
                <w:color w:val="auto"/>
                <w:kern w:val="2"/>
                <w:szCs w:val="22"/>
                <w:lang w:val="en-US" w:eastAsia="zh-CN"/>
              </w:rPr>
              <w:t>项目拆除过程以人力为主，噪声源主要为运输车辆，噪声值约为85dB(A)，属间歇性排放。</w:t>
            </w:r>
          </w:p>
          <w:p>
            <w:pPr>
              <w:pStyle w:val="26"/>
              <w:ind w:firstLine="482"/>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2、建设期污染物核算情况</w:t>
            </w:r>
          </w:p>
          <w:p>
            <w:pPr>
              <w:pStyle w:val="26"/>
              <w:ind w:firstLine="482"/>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（1）废气</w:t>
            </w:r>
          </w:p>
          <w:p>
            <w:pPr>
              <w:pStyle w:val="26"/>
              <w:ind w:firstLine="480"/>
              <w:rPr>
                <w:rFonts w:hint="default" w:ascii="Times New Roman" w:hAnsi="Times New Roman" w:cs="Times New Roman"/>
                <w:color w:val="auto"/>
                <w:kern w:val="2"/>
                <w:szCs w:val="22"/>
                <w:lang w:val="en-US" w:eastAsia="zh-CN"/>
              </w:rPr>
            </w:pPr>
            <w:r>
              <w:rPr>
                <w:rFonts w:hint="default" w:ascii="Times New Roman" w:hAnsi="Times New Roman" w:cs="Times New Roman"/>
                <w:color w:val="auto"/>
                <w:kern w:val="2"/>
                <w:szCs w:val="22"/>
                <w:lang w:val="en-US" w:eastAsia="zh-CN"/>
              </w:rPr>
              <w:t>建设期产生的废气主要为粉尘。由于本项目建设过程主要是对现有锅炉房进行改造后作为新的锅炉房使用，工程量较小，以人力施工为主，粉尘产生量很小，呈无组织形式排放。</w:t>
            </w:r>
          </w:p>
          <w:p>
            <w:pPr>
              <w:pStyle w:val="26"/>
              <w:ind w:firstLine="482"/>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（2）废水</w:t>
            </w:r>
          </w:p>
          <w:p>
            <w:pPr>
              <w:pStyle w:val="26"/>
              <w:ind w:firstLine="480"/>
              <w:rPr>
                <w:rFonts w:hint="default" w:ascii="Times New Roman" w:hAnsi="Times New Roman" w:cs="Times New Roman"/>
                <w:color w:val="auto"/>
                <w:kern w:val="2"/>
                <w:szCs w:val="22"/>
                <w:lang w:val="en-US" w:eastAsia="zh-CN"/>
              </w:rPr>
            </w:pPr>
            <w:r>
              <w:rPr>
                <w:rFonts w:hint="default" w:ascii="Times New Roman" w:hAnsi="Times New Roman" w:cs="Times New Roman"/>
                <w:color w:val="auto"/>
                <w:kern w:val="2"/>
                <w:szCs w:val="22"/>
                <w:lang w:val="en-US" w:eastAsia="zh-CN"/>
              </w:rPr>
              <w:t xml:space="preserve">项目施工期不设施工营地，施工人员不在施工现场食宿， 施工期间废水主要是施工人员清洁产生的生活污水，主要污染物为SS、COD、BOD5、氨氮、TP等，由于项目仅进行简单的装修、改造，工期不长，工程量很小，施工人员约10人，用水量按20L/(人·d)计，则用水量为0.2m³/d，排污系数按0.85计，则废水量为0.17m³/d。施工人员依托使用厂内现有化粪池处理。    </w:t>
            </w:r>
          </w:p>
          <w:p>
            <w:pPr>
              <w:pStyle w:val="26"/>
              <w:ind w:firstLine="482"/>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（3）固体废物</w:t>
            </w:r>
          </w:p>
          <w:p>
            <w:pPr>
              <w:pStyle w:val="26"/>
              <w:ind w:firstLine="480"/>
              <w:rPr>
                <w:rFonts w:hint="default" w:ascii="Times New Roman" w:hAnsi="Times New Roman" w:cs="Times New Roman"/>
                <w:color w:val="auto"/>
                <w:kern w:val="2"/>
                <w:szCs w:val="22"/>
                <w:lang w:val="en-US" w:eastAsia="zh-CN"/>
              </w:rPr>
            </w:pPr>
            <w:r>
              <w:rPr>
                <w:rFonts w:hint="default" w:ascii="Times New Roman" w:hAnsi="Times New Roman" w:cs="Times New Roman"/>
                <w:color w:val="auto"/>
                <w:kern w:val="2"/>
                <w:szCs w:val="22"/>
                <w:lang w:val="en-US" w:eastAsia="zh-CN"/>
              </w:rPr>
              <w:t>本项目建设期产生的固体废物主要包括废弃施工材料及生活垃圾。整个建设期的施工量很小，建筑垃圾和生活垃圾的产生量也较少。建筑垃圾及少量生活垃圾（2kg/d）送入厂区现有垃圾池，委托环卫部门处置。</w:t>
            </w:r>
          </w:p>
          <w:p>
            <w:pPr>
              <w:pStyle w:val="26"/>
              <w:ind w:firstLine="482"/>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（4）噪声</w:t>
            </w:r>
          </w:p>
          <w:p>
            <w:pPr>
              <w:pStyle w:val="26"/>
              <w:ind w:firstLine="480"/>
              <w:rPr>
                <w:rFonts w:hint="default" w:ascii="Times New Roman" w:hAnsi="Times New Roman" w:cs="Times New Roman"/>
                <w:color w:val="auto"/>
                <w:kern w:val="2"/>
                <w:szCs w:val="22"/>
                <w:lang w:val="en-US" w:eastAsia="zh-CN"/>
              </w:rPr>
            </w:pPr>
            <w:r>
              <w:rPr>
                <w:rFonts w:hint="default" w:ascii="Times New Roman" w:hAnsi="Times New Roman" w:cs="Times New Roman"/>
                <w:color w:val="auto"/>
                <w:kern w:val="2"/>
                <w:szCs w:val="22"/>
                <w:lang w:val="en-US" w:eastAsia="zh-CN"/>
              </w:rPr>
              <w:t>项目建设期间噪声源为机械噪声。项目建设过程中将使用电钻、电锯、运输车辆等进行施工。施工阶段的主要噪声源及其声级见表5-1。</w:t>
            </w:r>
          </w:p>
          <w:p>
            <w:pPr>
              <w:pStyle w:val="26"/>
              <w:ind w:firstLine="482"/>
              <w:jc w:val="center"/>
              <w:rPr>
                <w:rFonts w:hint="default" w:ascii="Times New Roman" w:hAnsi="Times New Roman" w:cs="Times New Roman"/>
                <w:b/>
                <w:bCs/>
                <w:color w:val="auto"/>
                <w:kern w:val="2"/>
                <w:szCs w:val="22"/>
                <w:lang w:val="en-US" w:eastAsia="zh-CN"/>
              </w:rPr>
            </w:pPr>
            <w:r>
              <w:rPr>
                <w:rFonts w:hint="default" w:ascii="Times New Roman" w:hAnsi="Times New Roman" w:cs="Times New Roman"/>
                <w:b/>
                <w:bCs/>
                <w:color w:val="auto"/>
                <w:kern w:val="2"/>
                <w:szCs w:val="22"/>
                <w:lang w:val="en-US" w:eastAsia="zh-CN"/>
              </w:rPr>
              <w:t>表5-1  建设期各阶段主要噪声源状况</w:t>
            </w:r>
          </w:p>
          <w:tbl>
            <w:tblPr>
              <w:tblStyle w:val="24"/>
              <w:tblW w:w="8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25"/>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125" w:type="dxa"/>
                  <w:vAlign w:val="center"/>
                </w:tcPr>
                <w:p>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声源</w:t>
                  </w:r>
                </w:p>
              </w:tc>
              <w:tc>
                <w:tcPr>
                  <w:tcW w:w="4143" w:type="dxa"/>
                  <w:vAlign w:val="center"/>
                </w:tcPr>
                <w:p>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噪声源dB(A)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125" w:type="dxa"/>
                  <w:vAlign w:val="center"/>
                </w:tcPr>
                <w:p>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运输车辆</w:t>
                  </w:r>
                </w:p>
              </w:tc>
              <w:tc>
                <w:tcPr>
                  <w:tcW w:w="4143" w:type="dxa"/>
                  <w:vAlign w:val="center"/>
                </w:tcPr>
                <w:p>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70～90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125" w:type="dxa"/>
                  <w:vAlign w:val="center"/>
                </w:tcPr>
                <w:p>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捣振器</w:t>
                  </w:r>
                </w:p>
              </w:tc>
              <w:tc>
                <w:tcPr>
                  <w:tcW w:w="4143" w:type="dxa"/>
                  <w:vAlign w:val="center"/>
                </w:tcPr>
                <w:p>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125" w:type="dxa"/>
                  <w:vAlign w:val="center"/>
                </w:tcPr>
                <w:p>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切割机</w:t>
                  </w:r>
                </w:p>
              </w:tc>
              <w:tc>
                <w:tcPr>
                  <w:tcW w:w="4143" w:type="dxa"/>
                  <w:vAlign w:val="center"/>
                </w:tcPr>
                <w:p>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125" w:type="dxa"/>
                  <w:vAlign w:val="center"/>
                </w:tcPr>
                <w:p>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电钻</w:t>
                  </w:r>
                </w:p>
              </w:tc>
              <w:tc>
                <w:tcPr>
                  <w:tcW w:w="4143" w:type="dxa"/>
                  <w:vAlign w:val="center"/>
                </w:tcPr>
                <w:p>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100～115</w:t>
                  </w:r>
                </w:p>
              </w:tc>
            </w:tr>
          </w:tbl>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二、营运期污染源强分析</w:t>
            </w:r>
          </w:p>
          <w:p>
            <w:pPr>
              <w:spacing w:line="360" w:lineRule="auto"/>
              <w:jc w:val="left"/>
              <w:rPr>
                <w:rStyle w:val="30"/>
                <w:rFonts w:hint="default" w:ascii="Times New Roman" w:hAnsi="Times New Roman" w:cs="Times New Roman" w:eastAsiaTheme="minorEastAsia"/>
                <w:color w:val="auto"/>
              </w:rPr>
            </w:pPr>
            <w:r>
              <w:rPr>
                <w:rFonts w:hint="default" w:ascii="Times New Roman" w:hAnsi="Times New Roman" w:cs="Times New Roman"/>
                <w:b/>
                <w:bCs/>
                <w:color w:val="auto"/>
              </w:rPr>
              <w:t xml:space="preserve">   </w:t>
            </w:r>
            <w:r>
              <w:rPr>
                <w:rStyle w:val="30"/>
                <w:rFonts w:hint="default" w:ascii="Times New Roman" w:hAnsi="Times New Roman" w:cs="Times New Roman" w:eastAsiaTheme="minorEastAsia"/>
                <w:color w:val="auto"/>
              </w:rPr>
              <w:t xml:space="preserve"> 1. 废水污染源强分析</w:t>
            </w:r>
          </w:p>
          <w:p>
            <w:pPr>
              <w:pStyle w:val="29"/>
              <w:ind w:firstLine="48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rPr>
              <w:t>本项目厂区产生的废水主要为生产废水、地面冲洗废水和员工的生活污水。</w:t>
            </w:r>
            <w:r>
              <w:rPr>
                <w:rFonts w:hint="default" w:ascii="Times New Roman" w:hAnsi="Times New Roman" w:cs="Times New Roman" w:eastAsiaTheme="minorEastAsia"/>
                <w:color w:val="auto"/>
                <w:sz w:val="24"/>
                <w:lang w:eastAsia="zh-CN"/>
              </w:rPr>
              <w:t>项目水平衡图见下图。</w:t>
            </w:r>
          </w:p>
          <w:p>
            <w:pPr>
              <w:pStyle w:val="29"/>
              <w:ind w:firstLine="480"/>
              <w:rPr>
                <w:rFonts w:hint="default" w:ascii="Times New Roman" w:hAnsi="Times New Roman" w:cs="Times New Roman" w:eastAsiaTheme="minorEastAsia"/>
                <w:color w:val="auto"/>
                <w:sz w:val="24"/>
                <w:lang w:eastAsia="zh-CN"/>
              </w:rPr>
            </w:pPr>
          </w:p>
          <w:p>
            <w:pPr>
              <w:pStyle w:val="29"/>
              <w:ind w:firstLine="480"/>
              <w:rPr>
                <w:rFonts w:hint="default" w:ascii="Times New Roman" w:hAnsi="Times New Roman" w:cs="Times New Roman" w:eastAsiaTheme="minorEastAsia"/>
                <w:color w:val="auto"/>
                <w:sz w:val="24"/>
                <w:lang w:eastAsia="zh-CN"/>
              </w:rPr>
            </w:pPr>
          </w:p>
          <w:p>
            <w:pPr>
              <w:pStyle w:val="29"/>
              <w:ind w:firstLine="480"/>
              <w:rPr>
                <w:rFonts w:hint="default" w:ascii="Times New Roman" w:hAnsi="Times New Roman" w:cs="Times New Roman" w:eastAsiaTheme="minorEastAsia"/>
                <w:color w:val="auto"/>
                <w:sz w:val="24"/>
                <w:lang w:eastAsia="zh-CN"/>
              </w:rPr>
            </w:pPr>
          </w:p>
          <w:p>
            <w:pPr>
              <w:pStyle w:val="29"/>
              <w:ind w:firstLine="480"/>
              <w:rPr>
                <w:rFonts w:hint="default" w:ascii="Times New Roman" w:hAnsi="Times New Roman" w:cs="Times New Roman" w:eastAsiaTheme="minorEastAsia"/>
                <w:color w:val="auto"/>
                <w:sz w:val="24"/>
                <w:lang w:eastAsia="zh-CN"/>
              </w:rPr>
            </w:pPr>
          </w:p>
          <w:p>
            <w:pPr>
              <w:pStyle w:val="29"/>
              <w:ind w:firstLine="480"/>
              <w:rPr>
                <w:rFonts w:hint="default" w:ascii="Times New Roman" w:hAnsi="Times New Roman" w:cs="Times New Roman" w:eastAsiaTheme="minorEastAsia"/>
                <w:color w:val="auto"/>
                <w:sz w:val="24"/>
                <w:lang w:eastAsia="zh-CN"/>
              </w:rPr>
            </w:pPr>
          </w:p>
          <w:p>
            <w:pPr>
              <w:pStyle w:val="29"/>
              <w:ind w:firstLine="480"/>
              <w:rPr>
                <w:rFonts w:hint="default" w:ascii="Times New Roman" w:hAnsi="Times New Roman" w:cs="Times New Roman" w:eastAsiaTheme="minorEastAsia"/>
                <w:color w:val="auto"/>
                <w:sz w:val="24"/>
                <w:lang w:eastAsia="zh-CN"/>
              </w:rPr>
            </w:pPr>
          </w:p>
          <w:p>
            <w:pPr>
              <w:pStyle w:val="29"/>
              <w:ind w:firstLine="480"/>
              <w:rPr>
                <w:rFonts w:hint="default" w:ascii="Times New Roman" w:hAnsi="Times New Roman" w:cs="Times New Roman" w:eastAsiaTheme="minorEastAsia"/>
                <w:color w:val="auto"/>
                <w:sz w:val="24"/>
                <w:lang w:eastAsia="zh-CN"/>
              </w:rPr>
            </w:pPr>
          </w:p>
          <w:p>
            <w:pPr>
              <w:pStyle w:val="29"/>
              <w:ind w:firstLine="480"/>
              <w:jc w:val="center"/>
              <w:rPr>
                <w:rFonts w:hint="default" w:ascii="Times New Roman" w:hAnsi="Times New Roman" w:cs="Times New Roman" w:eastAsiaTheme="minorEastAsia"/>
                <w:b/>
                <w:bCs/>
                <w:color w:val="auto"/>
                <w:sz w:val="24"/>
                <w:u w:val="single"/>
                <w:lang w:eastAsia="zh-CN"/>
              </w:rPr>
            </w:pPr>
            <w:r>
              <w:rPr>
                <w:rFonts w:hint="default" w:ascii="Times New Roman" w:hAnsi="Times New Roman" w:cs="Times New Roman"/>
              </w:rPr>
              <w:drawing>
                <wp:inline distT="0" distB="0" distL="114300" distR="114300">
                  <wp:extent cx="4999990" cy="3256915"/>
                  <wp:effectExtent l="0" t="0" r="10160"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999990" cy="3256915"/>
                          </a:xfrm>
                          <a:prstGeom prst="rect">
                            <a:avLst/>
                          </a:prstGeom>
                          <a:noFill/>
                          <a:ln w="9525">
                            <a:noFill/>
                          </a:ln>
                        </pic:spPr>
                      </pic:pic>
                    </a:graphicData>
                  </a:graphic>
                </wp:inline>
              </w:drawing>
            </w:r>
            <w:r>
              <w:rPr>
                <w:rFonts w:hint="default" w:ascii="Times New Roman" w:hAnsi="Times New Roman" w:cs="Times New Roman" w:eastAsiaTheme="minorEastAsia"/>
                <w:b/>
                <w:bCs/>
                <w:color w:val="auto"/>
                <w:sz w:val="24"/>
                <w:u w:val="single"/>
                <w:lang w:eastAsia="zh-CN"/>
              </w:rPr>
              <w:t>图</w:t>
            </w:r>
            <w:r>
              <w:rPr>
                <w:rFonts w:hint="default" w:ascii="Times New Roman" w:hAnsi="Times New Roman" w:cs="Times New Roman" w:eastAsiaTheme="minorEastAsia"/>
                <w:b/>
                <w:bCs/>
                <w:color w:val="auto"/>
                <w:sz w:val="24"/>
                <w:u w:val="single"/>
                <w:lang w:val="en-US" w:eastAsia="zh-CN"/>
              </w:rPr>
              <w:t>5-2 生产用水水平衡图（t/d）</w:t>
            </w:r>
          </w:p>
          <w:p>
            <w:pPr>
              <w:pStyle w:val="29"/>
              <w:ind w:firstLine="480"/>
              <w:jc w:val="center"/>
              <w:rPr>
                <w:rFonts w:hint="default" w:ascii="Times New Roman" w:hAnsi="Times New Roman" w:cs="Times New Roman" w:eastAsiaTheme="minorEastAsia"/>
                <w:b/>
                <w:bCs/>
                <w:color w:val="auto"/>
                <w:sz w:val="24"/>
                <w:u w:val="single"/>
              </w:rPr>
            </w:pPr>
            <w:r>
              <w:rPr>
                <w:rFonts w:hint="default" w:ascii="Times New Roman" w:hAnsi="Times New Roman" w:cs="Times New Roman"/>
                <w:b/>
                <w:bCs/>
                <w:color w:val="auto"/>
                <w:u w:val="single"/>
              </w:rPr>
              <w:drawing>
                <wp:anchor distT="0" distB="0" distL="114300" distR="114300" simplePos="0" relativeHeight="251659264" behindDoc="0" locked="0" layoutInCell="1" allowOverlap="1">
                  <wp:simplePos x="0" y="0"/>
                  <wp:positionH relativeFrom="column">
                    <wp:posOffset>-8890</wp:posOffset>
                  </wp:positionH>
                  <wp:positionV relativeFrom="paragraph">
                    <wp:posOffset>36195</wp:posOffset>
                  </wp:positionV>
                  <wp:extent cx="5251450" cy="2274570"/>
                  <wp:effectExtent l="0" t="0" r="6350" b="1143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51450" cy="2274570"/>
                          </a:xfrm>
                          <a:prstGeom prst="rect">
                            <a:avLst/>
                          </a:prstGeom>
                          <a:noFill/>
                          <a:ln w="9525">
                            <a:noFill/>
                          </a:ln>
                        </pic:spPr>
                      </pic:pic>
                    </a:graphicData>
                  </a:graphic>
                </wp:anchor>
              </w:drawing>
            </w:r>
            <w:r>
              <w:rPr>
                <w:rFonts w:hint="default" w:ascii="Times New Roman" w:hAnsi="Times New Roman" w:cs="Times New Roman" w:eastAsiaTheme="minorEastAsia"/>
                <w:b/>
                <w:bCs/>
                <w:color w:val="auto"/>
                <w:sz w:val="24"/>
                <w:u w:val="single"/>
                <w:lang w:eastAsia="zh-CN"/>
              </w:rPr>
              <w:t>图</w:t>
            </w:r>
            <w:r>
              <w:rPr>
                <w:rFonts w:hint="default" w:ascii="Times New Roman" w:hAnsi="Times New Roman" w:cs="Times New Roman" w:eastAsiaTheme="minorEastAsia"/>
                <w:b/>
                <w:bCs/>
                <w:color w:val="auto"/>
                <w:sz w:val="24"/>
                <w:u w:val="single"/>
                <w:lang w:val="en-US" w:eastAsia="zh-CN"/>
              </w:rPr>
              <w:t>5-3 锅炉用水水平衡图（t/d）</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（1）生产废水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根据生产工艺，本项目生产废水主要来源于洗料废水，制浆废水，造纸废水，类比建设单位现有项目生产情况，洗料工序需要新鲜水，其中部分经沉淀后重复利用；造纸工序产生的废水含有大量可回收利用的云母，因此，此部分废水</w:t>
            </w:r>
            <w:r>
              <w:rPr>
                <w:rFonts w:hint="default" w:ascii="Times New Roman" w:hAnsi="Times New Roman" w:cs="Times New Roman" w:eastAsiaTheme="minorEastAsia"/>
                <w:color w:val="auto"/>
                <w:sz w:val="24"/>
                <w:lang w:eastAsia="zh-CN"/>
              </w:rPr>
              <w:t>可</w:t>
            </w:r>
            <w:r>
              <w:rPr>
                <w:rFonts w:hint="default" w:ascii="Times New Roman" w:hAnsi="Times New Roman" w:cs="Times New Roman" w:eastAsiaTheme="minorEastAsia"/>
                <w:color w:val="auto"/>
                <w:sz w:val="24"/>
              </w:rPr>
              <w:t>直接回用于制浆工序，制浆工序需要补充部分新鲜水，多余废水经絮凝沉淀后外排。</w:t>
            </w:r>
            <w:r>
              <w:rPr>
                <w:rFonts w:hint="eastAsia" w:ascii="Times New Roman" w:hAnsi="Times New Roman" w:cs="Times New Roman" w:eastAsiaTheme="minorEastAsia"/>
                <w:color w:val="auto"/>
                <w:sz w:val="24"/>
                <w:u w:val="single"/>
                <w:lang w:eastAsia="zh-CN"/>
              </w:rPr>
              <w:t>原项目生产用水回用率为</w:t>
            </w:r>
            <w:r>
              <w:rPr>
                <w:rFonts w:hint="eastAsia" w:ascii="Times New Roman" w:hAnsi="Times New Roman" w:cs="Times New Roman" w:eastAsiaTheme="minorEastAsia"/>
                <w:color w:val="auto"/>
                <w:sz w:val="24"/>
                <w:u w:val="single"/>
                <w:lang w:val="en-US" w:eastAsia="zh-CN"/>
              </w:rPr>
              <w:t>35%</w:t>
            </w:r>
            <w:r>
              <w:rPr>
                <w:rFonts w:hint="eastAsia" w:ascii="Times New Roman" w:hAnsi="Times New Roman" w:cs="Times New Roman" w:eastAsiaTheme="minorEastAsia"/>
                <w:color w:val="auto"/>
                <w:sz w:val="24"/>
                <w:u w:val="single"/>
                <w:lang w:eastAsia="zh-CN"/>
              </w:rPr>
              <w:t>，</w:t>
            </w:r>
            <w:r>
              <w:rPr>
                <w:rFonts w:hint="default" w:ascii="Times New Roman" w:hAnsi="Times New Roman" w:cs="Times New Roman" w:eastAsiaTheme="minorEastAsia"/>
                <w:color w:val="auto"/>
                <w:sz w:val="24"/>
                <w:u w:val="single"/>
                <w:lang w:eastAsia="zh-CN"/>
              </w:rPr>
              <w:t>经过多年来工艺改进，</w:t>
            </w:r>
            <w:r>
              <w:rPr>
                <w:rFonts w:hint="eastAsia" w:ascii="Times New Roman" w:hAnsi="Times New Roman" w:cs="Times New Roman" w:eastAsiaTheme="minorEastAsia"/>
                <w:color w:val="auto"/>
                <w:sz w:val="24"/>
                <w:u w:val="single"/>
                <w:lang w:eastAsia="zh-CN"/>
              </w:rPr>
              <w:t>洗料工序废水沉淀后回用率增加，且造纸工序废水更充分的回用于制浆工艺，</w:t>
            </w:r>
            <w:r>
              <w:rPr>
                <w:rFonts w:hint="default" w:ascii="Times New Roman" w:hAnsi="Times New Roman" w:cs="Times New Roman" w:eastAsiaTheme="minorEastAsia"/>
                <w:color w:val="auto"/>
                <w:sz w:val="24"/>
                <w:u w:val="single"/>
                <w:lang w:eastAsia="zh-CN"/>
              </w:rPr>
              <w:t>项目</w:t>
            </w:r>
            <w:r>
              <w:rPr>
                <w:rFonts w:hint="eastAsia" w:ascii="Times New Roman" w:hAnsi="Times New Roman" w:cs="Times New Roman" w:eastAsiaTheme="minorEastAsia"/>
                <w:color w:val="auto"/>
                <w:sz w:val="24"/>
                <w:u w:val="single"/>
                <w:lang w:eastAsia="zh-CN"/>
              </w:rPr>
              <w:t>用</w:t>
            </w:r>
            <w:r>
              <w:rPr>
                <w:rFonts w:hint="default" w:ascii="Times New Roman" w:hAnsi="Times New Roman" w:cs="Times New Roman" w:eastAsiaTheme="minorEastAsia"/>
                <w:color w:val="auto"/>
                <w:sz w:val="24"/>
                <w:u w:val="single"/>
                <w:lang w:eastAsia="zh-CN"/>
              </w:rPr>
              <w:t>水回用率已达到</w:t>
            </w:r>
            <w:r>
              <w:rPr>
                <w:rFonts w:hint="default" w:ascii="Times New Roman" w:hAnsi="Times New Roman" w:cs="Times New Roman" w:eastAsiaTheme="minorEastAsia"/>
                <w:color w:val="auto"/>
                <w:sz w:val="24"/>
                <w:u w:val="single"/>
                <w:lang w:val="en-US" w:eastAsia="zh-CN"/>
              </w:rPr>
              <w:t>60%，因此生产废水按</w:t>
            </w:r>
            <w:r>
              <w:rPr>
                <w:rFonts w:hint="eastAsia" w:ascii="Times New Roman" w:hAnsi="Times New Roman" w:cs="Times New Roman" w:eastAsiaTheme="minorEastAsia"/>
                <w:color w:val="auto"/>
                <w:sz w:val="24"/>
                <w:u w:val="single"/>
                <w:lang w:val="en-US" w:eastAsia="zh-CN"/>
              </w:rPr>
              <w:t>用水</w:t>
            </w:r>
            <w:r>
              <w:rPr>
                <w:rFonts w:hint="default" w:ascii="Times New Roman" w:hAnsi="Times New Roman" w:cs="Times New Roman" w:eastAsiaTheme="minorEastAsia"/>
                <w:color w:val="auto"/>
                <w:sz w:val="24"/>
                <w:u w:val="single"/>
                <w:lang w:val="en-US" w:eastAsia="zh-CN"/>
              </w:rPr>
              <w:t>量的40%计，</w:t>
            </w:r>
            <w:r>
              <w:rPr>
                <w:rFonts w:hint="default" w:ascii="Times New Roman" w:hAnsi="Times New Roman" w:cs="Times New Roman" w:eastAsiaTheme="minorEastAsia"/>
                <w:color w:val="auto"/>
                <w:sz w:val="24"/>
                <w:u w:val="single"/>
              </w:rPr>
              <w:t>根据</w:t>
            </w:r>
            <w:r>
              <w:rPr>
                <w:rFonts w:hint="default" w:ascii="Times New Roman" w:hAnsi="Times New Roman" w:cs="Times New Roman" w:eastAsiaTheme="minorEastAsia"/>
                <w:color w:val="auto"/>
                <w:sz w:val="24"/>
                <w:u w:val="single"/>
                <w:lang w:eastAsia="zh-CN"/>
              </w:rPr>
              <w:t>原有</w:t>
            </w:r>
            <w:r>
              <w:rPr>
                <w:rFonts w:hint="default" w:ascii="Times New Roman" w:hAnsi="Times New Roman" w:cs="Times New Roman" w:eastAsiaTheme="minorEastAsia"/>
                <w:color w:val="auto"/>
                <w:sz w:val="24"/>
                <w:u w:val="single"/>
              </w:rPr>
              <w:t>工程的产污情况分析，</w:t>
            </w:r>
            <w:r>
              <w:rPr>
                <w:rFonts w:hint="default" w:ascii="Times New Roman" w:hAnsi="Times New Roman" w:cs="Times New Roman" w:eastAsiaTheme="minorEastAsia"/>
                <w:color w:val="auto"/>
                <w:sz w:val="24"/>
                <w:u w:val="single"/>
                <w:lang w:eastAsia="zh-CN"/>
              </w:rPr>
              <w:t>原有</w:t>
            </w:r>
            <w:r>
              <w:rPr>
                <w:rFonts w:hint="default" w:ascii="Times New Roman" w:hAnsi="Times New Roman" w:cs="Times New Roman" w:eastAsiaTheme="minorEastAsia"/>
                <w:color w:val="auto"/>
                <w:sz w:val="24"/>
                <w:u w:val="single"/>
                <w:lang w:val="en-US" w:eastAsia="zh-CN"/>
              </w:rPr>
              <w:t>4条生产线生产废水产生量为1796.4m³/d，则扩建2条生产线后总生产废水排放量为1658.2m³/d，414550m³/a。</w:t>
            </w:r>
          </w:p>
          <w:p>
            <w:pPr>
              <w:pStyle w:val="29"/>
              <w:ind w:firstLine="480"/>
              <w:rPr>
                <w:rFonts w:hint="default" w:ascii="Times New Roman" w:hAnsi="Times New Roman" w:cs="Times New Roman"/>
                <w:color w:val="auto"/>
                <w:sz w:val="24"/>
                <w:szCs w:val="24"/>
              </w:rPr>
            </w:pPr>
            <w:r>
              <w:rPr>
                <w:rFonts w:hint="default" w:ascii="Times New Roman" w:hAnsi="Times New Roman" w:cs="Times New Roman" w:eastAsiaTheme="minorEastAsia"/>
                <w:color w:val="auto"/>
                <w:sz w:val="24"/>
              </w:rPr>
              <w:t>本项目生产工艺</w:t>
            </w:r>
            <w:r>
              <w:rPr>
                <w:rFonts w:hint="eastAsia" w:ascii="Times New Roman" w:hAnsi="Times New Roman" w:cs="Times New Roman" w:eastAsiaTheme="minorEastAsia"/>
                <w:color w:val="auto"/>
                <w:sz w:val="24"/>
                <w:lang w:eastAsia="zh-CN"/>
              </w:rPr>
              <w:t>及废水处理工艺</w:t>
            </w:r>
            <w:r>
              <w:rPr>
                <w:rFonts w:hint="default" w:ascii="Times New Roman" w:hAnsi="Times New Roman" w:cs="Times New Roman" w:eastAsiaTheme="minorEastAsia"/>
                <w:color w:val="auto"/>
                <w:sz w:val="24"/>
                <w:lang w:eastAsia="zh-CN"/>
              </w:rPr>
              <w:t>未发生改变</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主要污染因子为COD、SS，</w:t>
            </w:r>
            <w:r>
              <w:rPr>
                <w:rFonts w:hint="eastAsia" w:ascii="Times New Roman" w:hAnsi="Times New Roman" w:cs="Times New Roman" w:eastAsiaTheme="minorEastAsia"/>
                <w:color w:val="auto"/>
                <w:sz w:val="24"/>
                <w:lang w:val="en-US" w:eastAsia="zh-CN"/>
              </w:rPr>
              <w:t>废水采用絮凝沉淀工艺进行处理，</w:t>
            </w:r>
            <w:r>
              <w:rPr>
                <w:rFonts w:hint="default" w:ascii="Times New Roman" w:hAnsi="Times New Roman" w:cs="Times New Roman" w:eastAsiaTheme="minorEastAsia"/>
                <w:color w:val="auto"/>
                <w:sz w:val="24"/>
                <w:u w:val="single"/>
                <w:lang w:eastAsia="zh-CN"/>
              </w:rPr>
              <w:t>污水处理站</w:t>
            </w:r>
            <w:r>
              <w:rPr>
                <w:rFonts w:hint="eastAsia" w:ascii="Times New Roman" w:hAnsi="Times New Roman" w:cs="Times New Roman" w:eastAsiaTheme="minorEastAsia"/>
                <w:color w:val="auto"/>
                <w:sz w:val="24"/>
                <w:u w:val="single"/>
                <w:lang w:eastAsia="zh-CN"/>
              </w:rPr>
              <w:t>共包括</w:t>
            </w:r>
            <w:r>
              <w:rPr>
                <w:rFonts w:hint="default" w:ascii="Times New Roman" w:hAnsi="Times New Roman" w:cs="Times New Roman" w:eastAsiaTheme="minorEastAsia"/>
                <w:color w:val="auto"/>
                <w:sz w:val="24"/>
                <w:u w:val="single"/>
                <w:lang w:eastAsia="zh-CN"/>
              </w:rPr>
              <w:t>调节池</w:t>
            </w:r>
            <w:r>
              <w:rPr>
                <w:rFonts w:hint="default" w:ascii="Times New Roman" w:hAnsi="Times New Roman" w:cs="Times New Roman" w:eastAsiaTheme="minorEastAsia"/>
                <w:color w:val="auto"/>
                <w:sz w:val="24"/>
                <w:u w:val="single"/>
                <w:lang w:val="en-US" w:eastAsia="zh-CN"/>
              </w:rPr>
              <w:t>150m³，一级混凝沉淀池150m³，二级沉淀池300m³，三级沉淀池300m³</w:t>
            </w:r>
            <w:r>
              <w:rPr>
                <w:rFonts w:hint="eastAsia" w:ascii="Times New Roman" w:hAnsi="Times New Roman" w:cs="Times New Roman" w:eastAsiaTheme="minorEastAsia"/>
                <w:color w:val="auto"/>
                <w:sz w:val="24"/>
                <w:u w:val="single"/>
                <w:lang w:val="en-US" w:eastAsia="zh-CN"/>
              </w:rPr>
              <w:t>，选用聚丙烯酰胺作为絮凝剂，</w:t>
            </w:r>
            <w:r>
              <w:rPr>
                <w:rFonts w:hint="default" w:ascii="Times New Roman" w:hAnsi="Times New Roman" w:cs="Times New Roman" w:eastAsiaTheme="minorEastAsia"/>
                <w:color w:val="auto"/>
                <w:sz w:val="24"/>
                <w:lang w:val="en-US" w:eastAsia="zh-CN"/>
              </w:rPr>
              <w:t>根据原项目验收监测对生产废水处理设施进口处监测结果可知，本项目生产废水处理前COD：47.15mg/L，SS:301mg/L，处理后污染物浓度为COD：33.4mg/L，SS：66.5mg/L。</w:t>
            </w:r>
            <w:r>
              <w:rPr>
                <w:rFonts w:hint="default" w:ascii="Times New Roman" w:hAnsi="Times New Roman" w:cs="Times New Roman" w:eastAsiaTheme="minorEastAsia"/>
                <w:color w:val="auto"/>
                <w:sz w:val="24"/>
              </w:rPr>
              <w:t>项目生产及地面冲洗废水</w:t>
            </w:r>
            <w:r>
              <w:rPr>
                <w:rFonts w:hint="default" w:ascii="Times New Roman" w:hAnsi="Times New Roman" w:cs="Times New Roman" w:eastAsiaTheme="minorEastAsia"/>
                <w:color w:val="auto"/>
                <w:sz w:val="24"/>
                <w:lang w:eastAsia="zh-CN"/>
              </w:rPr>
              <w:t>排放</w:t>
            </w:r>
            <w:r>
              <w:rPr>
                <w:rFonts w:hint="default" w:ascii="Times New Roman" w:hAnsi="Times New Roman" w:cs="Times New Roman" w:eastAsiaTheme="minorEastAsia"/>
                <w:color w:val="auto"/>
                <w:sz w:val="24"/>
              </w:rPr>
              <w:t>情况见表5-2。</w:t>
            </w:r>
          </w:p>
          <w:p>
            <w:pPr>
              <w:pStyle w:val="41"/>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表5-2 项目水污染物产生情况（mg/L）</w:t>
            </w:r>
          </w:p>
          <w:tbl>
            <w:tblPr>
              <w:tblStyle w:val="24"/>
              <w:tblW w:w="826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97"/>
              <w:gridCol w:w="1690"/>
              <w:gridCol w:w="1765"/>
              <w:gridCol w:w="1601"/>
              <w:gridCol w:w="18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4" w:hRule="atLeast"/>
                <w:jc w:val="center"/>
              </w:trPr>
              <w:tc>
                <w:tcPr>
                  <w:tcW w:w="1397" w:type="dxa"/>
                  <w:vMerge w:val="restart"/>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eastAsia="zh-CN"/>
                    </w:rPr>
                    <w:t>产生量</w:t>
                  </w:r>
                  <w:r>
                    <w:rPr>
                      <w:rFonts w:hint="default" w:ascii="Times New Roman" w:hAnsi="Times New Roman" w:cs="Times New Roman"/>
                      <w:color w:val="auto"/>
                      <w:szCs w:val="21"/>
                      <w:u w:val="single"/>
                    </w:rPr>
                    <w:t>（t/a）</w:t>
                  </w:r>
                </w:p>
              </w:tc>
              <w:tc>
                <w:tcPr>
                  <w:tcW w:w="3455" w:type="dxa"/>
                  <w:gridSpan w:val="2"/>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COD</w:t>
                  </w:r>
                </w:p>
              </w:tc>
              <w:tc>
                <w:tcPr>
                  <w:tcW w:w="3416" w:type="dxa"/>
                  <w:gridSpan w:val="2"/>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SS</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 w:hRule="atLeast"/>
                <w:jc w:val="center"/>
              </w:trPr>
              <w:tc>
                <w:tcPr>
                  <w:tcW w:w="1397"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1690" w:type="dxa"/>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浓度（mg/L）</w:t>
                  </w:r>
                </w:p>
              </w:tc>
              <w:tc>
                <w:tcPr>
                  <w:tcW w:w="1765" w:type="dxa"/>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产生量</w:t>
                  </w:r>
                  <w:r>
                    <w:rPr>
                      <w:rFonts w:hint="default" w:ascii="Times New Roman" w:hAnsi="Times New Roman" w:cs="Times New Roman"/>
                      <w:color w:val="auto"/>
                      <w:szCs w:val="21"/>
                      <w:u w:val="single"/>
                      <w:lang w:eastAsia="zh-CN"/>
                    </w:rPr>
                    <w:t>（</w:t>
                  </w:r>
                  <w:r>
                    <w:rPr>
                      <w:rFonts w:hint="default" w:ascii="Times New Roman" w:hAnsi="Times New Roman" w:cs="Times New Roman"/>
                      <w:color w:val="auto"/>
                      <w:szCs w:val="21"/>
                      <w:u w:val="single"/>
                      <w:lang w:val="en-US" w:eastAsia="zh-CN"/>
                    </w:rPr>
                    <w:t>t/a</w:t>
                  </w:r>
                  <w:r>
                    <w:rPr>
                      <w:rFonts w:hint="default" w:ascii="Times New Roman" w:hAnsi="Times New Roman" w:cs="Times New Roman"/>
                      <w:color w:val="auto"/>
                      <w:szCs w:val="21"/>
                      <w:u w:val="single"/>
                      <w:lang w:eastAsia="zh-CN"/>
                    </w:rPr>
                    <w:t>）</w:t>
                  </w:r>
                </w:p>
              </w:tc>
              <w:tc>
                <w:tcPr>
                  <w:tcW w:w="1601" w:type="dxa"/>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浓度（mg/L）</w:t>
                  </w:r>
                </w:p>
              </w:tc>
              <w:tc>
                <w:tcPr>
                  <w:tcW w:w="1815" w:type="dxa"/>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产生量</w:t>
                  </w:r>
                  <w:r>
                    <w:rPr>
                      <w:rFonts w:hint="default" w:ascii="Times New Roman" w:hAnsi="Times New Roman" w:cs="Times New Roman"/>
                      <w:color w:val="auto"/>
                      <w:szCs w:val="21"/>
                      <w:u w:val="single"/>
                      <w:lang w:eastAsia="zh-CN"/>
                    </w:rPr>
                    <w:t>（</w:t>
                  </w:r>
                  <w:r>
                    <w:rPr>
                      <w:rFonts w:hint="default" w:ascii="Times New Roman" w:hAnsi="Times New Roman" w:cs="Times New Roman"/>
                      <w:color w:val="auto"/>
                      <w:szCs w:val="21"/>
                      <w:u w:val="single"/>
                      <w:lang w:val="en-US" w:eastAsia="zh-CN"/>
                    </w:rPr>
                    <w:t>t/a</w:t>
                  </w:r>
                  <w:r>
                    <w:rPr>
                      <w:rFonts w:hint="default" w:ascii="Times New Roman" w:hAnsi="Times New Roman" w:cs="Times New Roman"/>
                      <w:color w:val="auto"/>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1" w:hRule="atLeast"/>
                <w:jc w:val="center"/>
              </w:trPr>
              <w:tc>
                <w:tcPr>
                  <w:tcW w:w="1397" w:type="dxa"/>
                  <w:vAlign w:val="center"/>
                </w:tcPr>
                <w:p>
                  <w:pPr>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414550</w:t>
                  </w:r>
                </w:p>
              </w:tc>
              <w:tc>
                <w:tcPr>
                  <w:tcW w:w="1690" w:type="dxa"/>
                  <w:vAlign w:val="center"/>
                </w:tcPr>
                <w:p>
                  <w:pPr>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47.15</w:t>
                  </w:r>
                </w:p>
              </w:tc>
              <w:tc>
                <w:tcPr>
                  <w:tcW w:w="1765" w:type="dxa"/>
                  <w:vAlign w:val="center"/>
                </w:tcPr>
                <w:p>
                  <w:pPr>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19.55</w:t>
                  </w:r>
                </w:p>
              </w:tc>
              <w:tc>
                <w:tcPr>
                  <w:tcW w:w="1601" w:type="dxa"/>
                  <w:vAlign w:val="center"/>
                </w:tcPr>
                <w:p>
                  <w:pPr>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301</w:t>
                  </w:r>
                </w:p>
              </w:tc>
              <w:tc>
                <w:tcPr>
                  <w:tcW w:w="1815" w:type="dxa"/>
                  <w:vAlign w:val="center"/>
                </w:tcPr>
                <w:p>
                  <w:pPr>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124.78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96" w:hRule="atLeast"/>
                <w:jc w:val="center"/>
              </w:trPr>
              <w:tc>
                <w:tcPr>
                  <w:tcW w:w="1397" w:type="dxa"/>
                  <w:vMerge w:val="restart"/>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eastAsia="zh-CN"/>
                    </w:rPr>
                    <w:t>排放量</w:t>
                  </w:r>
                  <w:r>
                    <w:rPr>
                      <w:rFonts w:hint="default" w:ascii="Times New Roman" w:hAnsi="Times New Roman" w:cs="Times New Roman"/>
                      <w:color w:val="auto"/>
                      <w:szCs w:val="21"/>
                      <w:u w:val="single"/>
                    </w:rPr>
                    <w:t>（t/a）</w:t>
                  </w:r>
                </w:p>
              </w:tc>
              <w:tc>
                <w:tcPr>
                  <w:tcW w:w="3455" w:type="dxa"/>
                  <w:gridSpan w:val="2"/>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rPr>
                    <w:t>COD</w:t>
                  </w:r>
                </w:p>
              </w:tc>
              <w:tc>
                <w:tcPr>
                  <w:tcW w:w="3416" w:type="dxa"/>
                  <w:gridSpan w:val="2"/>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rPr>
                    <w:t>SS</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jc w:val="center"/>
              </w:trPr>
              <w:tc>
                <w:tcPr>
                  <w:tcW w:w="1397" w:type="dxa"/>
                  <w:vMerge w:val="continue"/>
                  <w:vAlign w:val="center"/>
                </w:tcPr>
                <w:p>
                  <w:pPr>
                    <w:spacing w:line="240" w:lineRule="atLeast"/>
                    <w:jc w:val="center"/>
                    <w:rPr>
                      <w:rFonts w:hint="default" w:ascii="Times New Roman" w:hAnsi="Times New Roman" w:cs="Times New Roman"/>
                      <w:color w:val="auto"/>
                      <w:szCs w:val="21"/>
                      <w:u w:val="single"/>
                      <w:lang w:val="en-US" w:eastAsia="zh-CN"/>
                    </w:rPr>
                  </w:pPr>
                </w:p>
              </w:tc>
              <w:tc>
                <w:tcPr>
                  <w:tcW w:w="1690"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rPr>
                    <w:t>浓度（mg/L）</w:t>
                  </w:r>
                </w:p>
              </w:tc>
              <w:tc>
                <w:tcPr>
                  <w:tcW w:w="176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eastAsia="zh-CN"/>
                    </w:rPr>
                    <w:t>排放</w:t>
                  </w:r>
                  <w:r>
                    <w:rPr>
                      <w:rFonts w:hint="default" w:ascii="Times New Roman" w:hAnsi="Times New Roman" w:cs="Times New Roman"/>
                      <w:color w:val="auto"/>
                      <w:szCs w:val="21"/>
                      <w:u w:val="single"/>
                    </w:rPr>
                    <w:t>量</w:t>
                  </w:r>
                  <w:r>
                    <w:rPr>
                      <w:rFonts w:hint="default" w:ascii="Times New Roman" w:hAnsi="Times New Roman" w:cs="Times New Roman"/>
                      <w:color w:val="auto"/>
                      <w:szCs w:val="21"/>
                      <w:u w:val="single"/>
                      <w:lang w:eastAsia="zh-CN"/>
                    </w:rPr>
                    <w:t>（</w:t>
                  </w:r>
                  <w:r>
                    <w:rPr>
                      <w:rFonts w:hint="default" w:ascii="Times New Roman" w:hAnsi="Times New Roman" w:cs="Times New Roman"/>
                      <w:color w:val="auto"/>
                      <w:szCs w:val="21"/>
                      <w:u w:val="single"/>
                      <w:lang w:val="en-US" w:eastAsia="zh-CN"/>
                    </w:rPr>
                    <w:t>t/a</w:t>
                  </w:r>
                  <w:r>
                    <w:rPr>
                      <w:rFonts w:hint="default" w:ascii="Times New Roman" w:hAnsi="Times New Roman" w:cs="Times New Roman"/>
                      <w:color w:val="auto"/>
                      <w:szCs w:val="21"/>
                      <w:u w:val="single"/>
                      <w:lang w:eastAsia="zh-CN"/>
                    </w:rPr>
                    <w:t>）</w:t>
                  </w:r>
                </w:p>
              </w:tc>
              <w:tc>
                <w:tcPr>
                  <w:tcW w:w="1601"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rPr>
                    <w:t>浓度（mg/L）</w:t>
                  </w:r>
                </w:p>
              </w:tc>
              <w:tc>
                <w:tcPr>
                  <w:tcW w:w="181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eastAsia="zh-CN"/>
                    </w:rPr>
                    <w:t>排放</w:t>
                  </w:r>
                  <w:r>
                    <w:rPr>
                      <w:rFonts w:hint="default" w:ascii="Times New Roman" w:hAnsi="Times New Roman" w:cs="Times New Roman"/>
                      <w:color w:val="auto"/>
                      <w:szCs w:val="21"/>
                      <w:u w:val="single"/>
                    </w:rPr>
                    <w:t>量</w:t>
                  </w:r>
                  <w:r>
                    <w:rPr>
                      <w:rFonts w:hint="default" w:ascii="Times New Roman" w:hAnsi="Times New Roman" w:cs="Times New Roman"/>
                      <w:color w:val="auto"/>
                      <w:szCs w:val="21"/>
                      <w:u w:val="single"/>
                      <w:lang w:eastAsia="zh-CN"/>
                    </w:rPr>
                    <w:t>（</w:t>
                  </w:r>
                  <w:r>
                    <w:rPr>
                      <w:rFonts w:hint="default" w:ascii="Times New Roman" w:hAnsi="Times New Roman" w:cs="Times New Roman"/>
                      <w:color w:val="auto"/>
                      <w:szCs w:val="21"/>
                      <w:u w:val="single"/>
                      <w:lang w:val="en-US" w:eastAsia="zh-CN"/>
                    </w:rPr>
                    <w:t>t/a</w:t>
                  </w:r>
                  <w:r>
                    <w:rPr>
                      <w:rFonts w:hint="default" w:ascii="Times New Roman" w:hAnsi="Times New Roman" w:cs="Times New Roman"/>
                      <w:color w:val="auto"/>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1" w:hRule="atLeast"/>
                <w:jc w:val="center"/>
              </w:trPr>
              <w:tc>
                <w:tcPr>
                  <w:tcW w:w="1397"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414550</w:t>
                  </w:r>
                </w:p>
              </w:tc>
              <w:tc>
                <w:tcPr>
                  <w:tcW w:w="1690"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33.4</w:t>
                  </w:r>
                </w:p>
              </w:tc>
              <w:tc>
                <w:tcPr>
                  <w:tcW w:w="176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13.85</w:t>
                  </w:r>
                </w:p>
              </w:tc>
              <w:tc>
                <w:tcPr>
                  <w:tcW w:w="1601"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66.5</w:t>
                  </w:r>
                </w:p>
              </w:tc>
              <w:tc>
                <w:tcPr>
                  <w:tcW w:w="181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27.57</w:t>
                  </w:r>
                </w:p>
              </w:tc>
            </w:tr>
          </w:tbl>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2</w:t>
            </w:r>
            <w:r>
              <w:rPr>
                <w:rFonts w:hint="default" w:ascii="Times New Roman" w:hAnsi="Times New Roman" w:cs="Times New Roman" w:eastAsiaTheme="minorEastAsia"/>
                <w:color w:val="auto"/>
                <w:sz w:val="24"/>
              </w:rPr>
              <w:t>）软水制备系统用水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本项目设置1台4t/h生物质蒸汽锅炉，每天工作24小时，年工作</w:t>
            </w:r>
            <w:r>
              <w:rPr>
                <w:rFonts w:hint="default" w:ascii="Times New Roman" w:hAnsi="Times New Roman" w:cs="Times New Roman" w:eastAsiaTheme="minorEastAsia"/>
                <w:color w:val="auto"/>
                <w:sz w:val="24"/>
                <w:lang w:val="en-US" w:eastAsia="zh-CN"/>
              </w:rPr>
              <w:t>250</w:t>
            </w:r>
            <w:r>
              <w:rPr>
                <w:rFonts w:hint="default" w:ascii="Times New Roman" w:hAnsi="Times New Roman" w:cs="Times New Roman" w:eastAsiaTheme="minorEastAsia"/>
                <w:color w:val="auto"/>
                <w:sz w:val="24"/>
              </w:rPr>
              <w:t>天，锅炉提供蒸汽作为造纸烘干车间的热源，本项目生产所用的蒸汽量为96t/d，需要对锅炉补充软水量为96t/d，软水制备系统硬水排放率按0.1计，则产生的硬水约为10.6</w:t>
            </w:r>
            <w:r>
              <w:rPr>
                <w:rFonts w:hint="default" w:ascii="Times New Roman" w:hAnsi="Times New Roman" w:cs="Times New Roman" w:eastAsiaTheme="minorEastAsia"/>
                <w:color w:val="auto"/>
                <w:sz w:val="24"/>
                <w:lang w:val="en-US" w:eastAsia="zh-CN"/>
              </w:rPr>
              <w:t>7</w:t>
            </w:r>
            <w:r>
              <w:rPr>
                <w:rFonts w:hint="default" w:ascii="Times New Roman" w:hAnsi="Times New Roman" w:cs="Times New Roman" w:eastAsiaTheme="minorEastAsia"/>
                <w:color w:val="auto"/>
                <w:sz w:val="24"/>
              </w:rPr>
              <w:t>t/d，本项目产生的硬水直接排入循环水池作为除尘补水。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3</w:t>
            </w:r>
            <w:r>
              <w:rPr>
                <w:rFonts w:hint="default" w:ascii="Times New Roman" w:hAnsi="Times New Roman" w:cs="Times New Roman" w:eastAsiaTheme="minorEastAsia"/>
                <w:color w:val="auto"/>
                <w:sz w:val="24"/>
              </w:rPr>
              <w:t>）除尘废水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本项目采用1套三级水膜除尘系统对锅炉烟气进行治理，根据平江县亿力环保有限公司提供的除尘设计方案，项目除尘用水量约为60</w:t>
            </w:r>
            <w:r>
              <w:rPr>
                <w:rFonts w:hint="default" w:ascii="Times New Roman" w:hAnsi="Times New Roman" w:cs="Times New Roman" w:eastAsiaTheme="minorEastAsia"/>
                <w:color w:val="auto"/>
                <w:sz w:val="24"/>
                <w:lang w:eastAsia="zh-CN"/>
              </w:rPr>
              <w:t>m³</w:t>
            </w:r>
            <w:r>
              <w:rPr>
                <w:rFonts w:hint="default" w:ascii="Times New Roman" w:hAnsi="Times New Roman" w:cs="Times New Roman" w:eastAsiaTheme="minorEastAsia"/>
                <w:color w:val="auto"/>
                <w:sz w:val="24"/>
              </w:rPr>
              <w:t>/d，设备运行时产生的回流水进入设备旁的沉淀池沉淀出悬浮物固体颗粒后循环使用。喷淋水蒸发及损失的水量按照用水量的</w:t>
            </w:r>
            <w:r>
              <w:rPr>
                <w:rFonts w:hint="default" w:ascii="Times New Roman" w:hAnsi="Times New Roman" w:cs="Times New Roman" w:eastAsiaTheme="minorEastAsia"/>
                <w:color w:val="auto"/>
                <w:sz w:val="24"/>
                <w:lang w:val="en-US" w:eastAsia="zh-CN"/>
              </w:rPr>
              <w:t>2</w:t>
            </w:r>
            <w:r>
              <w:rPr>
                <w:rFonts w:hint="default" w:ascii="Times New Roman" w:hAnsi="Times New Roman" w:cs="Times New Roman" w:eastAsiaTheme="minorEastAsia"/>
                <w:color w:val="auto"/>
                <w:sz w:val="24"/>
              </w:rPr>
              <w:t>0%进行补充，需水量为</w:t>
            </w:r>
            <w:r>
              <w:rPr>
                <w:rFonts w:hint="default" w:ascii="Times New Roman" w:hAnsi="Times New Roman" w:cs="Times New Roman" w:eastAsiaTheme="minorEastAsia"/>
                <w:color w:val="auto"/>
                <w:sz w:val="24"/>
                <w:lang w:val="en-US" w:eastAsia="zh-CN"/>
              </w:rPr>
              <w:t>12</w:t>
            </w:r>
            <w:r>
              <w:rPr>
                <w:rFonts w:hint="default" w:ascii="Times New Roman" w:hAnsi="Times New Roman" w:cs="Times New Roman" w:eastAsiaTheme="minorEastAsia"/>
                <w:color w:val="auto"/>
                <w:sz w:val="24"/>
                <w:lang w:eastAsia="zh-CN"/>
              </w:rPr>
              <w:t>m³</w:t>
            </w:r>
            <w:r>
              <w:rPr>
                <w:rFonts w:hint="default" w:ascii="Times New Roman" w:hAnsi="Times New Roman" w:cs="Times New Roman" w:eastAsiaTheme="minorEastAsia"/>
                <w:color w:val="auto"/>
                <w:sz w:val="24"/>
              </w:rPr>
              <w:t>/d。</w:t>
            </w:r>
          </w:p>
          <w:p>
            <w:pPr>
              <w:pStyle w:val="29"/>
              <w:ind w:firstLine="480"/>
              <w:rPr>
                <w:rFonts w:hint="default" w:ascii="Times New Roman" w:hAnsi="Times New Roman" w:cs="Times New Roman" w:eastAsiaTheme="minorEastAsia"/>
                <w:color w:val="auto"/>
                <w:sz w:val="24"/>
                <w:szCs w:val="22"/>
              </w:rPr>
            </w:pPr>
            <w:r>
              <w:rPr>
                <w:rFonts w:hint="default" w:ascii="Times New Roman" w:hAnsi="Times New Roman" w:cs="Times New Roman" w:eastAsiaTheme="minorEastAsia"/>
                <w:color w:val="auto"/>
                <w:sz w:val="24"/>
                <w:szCs w:val="22"/>
              </w:rPr>
              <w:t>（</w:t>
            </w:r>
            <w:r>
              <w:rPr>
                <w:rFonts w:hint="default" w:ascii="Times New Roman" w:hAnsi="Times New Roman" w:cs="Times New Roman" w:eastAsiaTheme="minorEastAsia"/>
                <w:color w:val="auto"/>
                <w:sz w:val="24"/>
                <w:szCs w:val="22"/>
                <w:lang w:val="en-US" w:eastAsia="zh-CN"/>
              </w:rPr>
              <w:t>4</w:t>
            </w:r>
            <w:r>
              <w:rPr>
                <w:rFonts w:hint="default" w:ascii="Times New Roman" w:hAnsi="Times New Roman" w:cs="Times New Roman" w:eastAsiaTheme="minorEastAsia"/>
                <w:color w:val="auto"/>
                <w:sz w:val="24"/>
                <w:szCs w:val="22"/>
              </w:rPr>
              <w:t>）锅炉除垢废水</w:t>
            </w:r>
          </w:p>
          <w:p>
            <w:pPr>
              <w:pStyle w:val="29"/>
              <w:ind w:firstLine="480"/>
              <w:rPr>
                <w:rFonts w:hint="default" w:ascii="Times New Roman" w:hAnsi="Times New Roman" w:cs="Times New Roman" w:eastAsiaTheme="minorEastAsia"/>
                <w:color w:val="auto"/>
                <w:sz w:val="24"/>
                <w:szCs w:val="22"/>
              </w:rPr>
            </w:pPr>
            <w:r>
              <w:rPr>
                <w:rFonts w:hint="default" w:ascii="Times New Roman" w:hAnsi="Times New Roman" w:cs="Times New Roman" w:eastAsiaTheme="minorEastAsia"/>
                <w:color w:val="auto"/>
                <w:sz w:val="24"/>
                <w:szCs w:val="22"/>
              </w:rPr>
              <w:t>为了保证锅炉正常运行，需要</w:t>
            </w:r>
            <w:r>
              <w:rPr>
                <w:rFonts w:hint="default" w:ascii="Times New Roman" w:hAnsi="Times New Roman" w:cs="Times New Roman" w:eastAsiaTheme="minorEastAsia"/>
                <w:color w:val="auto"/>
                <w:sz w:val="24"/>
                <w:szCs w:val="22"/>
                <w:lang w:eastAsia="zh-CN"/>
              </w:rPr>
              <w:t>定期对锅炉进行除垢处理</w:t>
            </w:r>
            <w:r>
              <w:rPr>
                <w:rFonts w:hint="default" w:ascii="Times New Roman" w:hAnsi="Times New Roman" w:cs="Times New Roman" w:eastAsiaTheme="minorEastAsia"/>
                <w:color w:val="auto"/>
                <w:sz w:val="24"/>
                <w:szCs w:val="22"/>
              </w:rPr>
              <w:t>，</w:t>
            </w:r>
            <w:r>
              <w:rPr>
                <w:rFonts w:hint="default" w:ascii="Times New Roman" w:hAnsi="Times New Roman" w:cs="Times New Roman" w:eastAsiaTheme="minorEastAsia"/>
                <w:color w:val="auto"/>
                <w:sz w:val="24"/>
                <w:szCs w:val="22"/>
                <w:lang w:eastAsia="zh-CN"/>
              </w:rPr>
              <w:t>其频次约为</w:t>
            </w:r>
            <w:r>
              <w:rPr>
                <w:rFonts w:hint="default" w:ascii="Times New Roman" w:hAnsi="Times New Roman" w:cs="Times New Roman" w:eastAsiaTheme="minorEastAsia"/>
                <w:color w:val="auto"/>
                <w:sz w:val="24"/>
                <w:szCs w:val="22"/>
                <w:lang w:val="en-US" w:eastAsia="zh-CN"/>
              </w:rPr>
              <w:t>1年1次</w:t>
            </w:r>
            <w:r>
              <w:rPr>
                <w:rFonts w:hint="default" w:ascii="Times New Roman" w:hAnsi="Times New Roman" w:cs="Times New Roman" w:eastAsiaTheme="minorEastAsia"/>
                <w:color w:val="auto"/>
                <w:sz w:val="24"/>
                <w:szCs w:val="22"/>
              </w:rPr>
              <w:t>，排放量</w:t>
            </w:r>
            <w:r>
              <w:rPr>
                <w:rFonts w:hint="default" w:ascii="Times New Roman" w:hAnsi="Times New Roman" w:cs="Times New Roman" w:eastAsiaTheme="minorEastAsia"/>
                <w:color w:val="auto"/>
                <w:sz w:val="24"/>
                <w:szCs w:val="22"/>
                <w:lang w:eastAsia="zh-CN"/>
              </w:rPr>
              <w:t>约</w:t>
            </w:r>
            <w:r>
              <w:rPr>
                <w:rFonts w:hint="default" w:ascii="Times New Roman" w:hAnsi="Times New Roman" w:cs="Times New Roman" w:eastAsiaTheme="minorEastAsia"/>
                <w:color w:val="auto"/>
                <w:sz w:val="24"/>
                <w:szCs w:val="22"/>
              </w:rPr>
              <w:t>为10m</w:t>
            </w:r>
            <w:r>
              <w:rPr>
                <w:rFonts w:hint="default" w:ascii="Times New Roman" w:hAnsi="Times New Roman" w:cs="Times New Roman" w:eastAsiaTheme="minorEastAsia"/>
                <w:color w:val="auto"/>
                <w:sz w:val="24"/>
                <w:szCs w:val="22"/>
                <w:vertAlign w:val="superscript"/>
              </w:rPr>
              <w:t>3</w:t>
            </w:r>
            <w:r>
              <w:rPr>
                <w:rFonts w:hint="default" w:ascii="Times New Roman" w:hAnsi="Times New Roman" w:cs="Times New Roman" w:eastAsiaTheme="minorEastAsia"/>
                <w:color w:val="auto"/>
                <w:sz w:val="24"/>
                <w:szCs w:val="22"/>
              </w:rPr>
              <w:t>/</w:t>
            </w:r>
            <w:r>
              <w:rPr>
                <w:rFonts w:hint="default" w:ascii="Times New Roman" w:hAnsi="Times New Roman" w:cs="Times New Roman" w:eastAsiaTheme="minorEastAsia"/>
                <w:color w:val="auto"/>
                <w:sz w:val="24"/>
                <w:szCs w:val="22"/>
                <w:lang w:eastAsia="zh-CN"/>
              </w:rPr>
              <w:t>次</w:t>
            </w:r>
            <w:r>
              <w:rPr>
                <w:rFonts w:hint="default" w:ascii="Times New Roman" w:hAnsi="Times New Roman" w:cs="Times New Roman" w:eastAsiaTheme="minorEastAsia"/>
                <w:color w:val="auto"/>
                <w:sz w:val="24"/>
                <w:szCs w:val="22"/>
              </w:rPr>
              <w:t>，</w:t>
            </w:r>
            <w:r>
              <w:rPr>
                <w:rFonts w:hint="default" w:ascii="Times New Roman" w:hAnsi="Times New Roman" w:cs="Times New Roman" w:eastAsiaTheme="minorEastAsia"/>
                <w:color w:val="auto"/>
                <w:sz w:val="24"/>
                <w:szCs w:val="22"/>
                <w:lang w:eastAsia="zh-CN"/>
              </w:rPr>
              <w:t>则该部分废水产生量为</w:t>
            </w:r>
            <w:r>
              <w:rPr>
                <w:rFonts w:hint="default" w:ascii="Times New Roman" w:hAnsi="Times New Roman" w:cs="Times New Roman" w:eastAsiaTheme="minorEastAsia"/>
                <w:color w:val="auto"/>
                <w:sz w:val="24"/>
                <w:szCs w:val="22"/>
                <w:lang w:val="en-US" w:eastAsia="zh-CN"/>
              </w:rPr>
              <w:t>10</w:t>
            </w:r>
            <w:r>
              <w:rPr>
                <w:rFonts w:hint="default" w:ascii="Times New Roman" w:hAnsi="Times New Roman" w:cs="Times New Roman" w:eastAsiaTheme="minorEastAsia"/>
                <w:color w:val="auto"/>
                <w:sz w:val="24"/>
                <w:szCs w:val="22"/>
              </w:rPr>
              <w:t>m</w:t>
            </w:r>
            <w:r>
              <w:rPr>
                <w:rFonts w:hint="default" w:ascii="Times New Roman" w:hAnsi="Times New Roman" w:cs="Times New Roman" w:eastAsiaTheme="minorEastAsia"/>
                <w:color w:val="auto"/>
                <w:sz w:val="24"/>
                <w:szCs w:val="22"/>
                <w:vertAlign w:val="superscript"/>
              </w:rPr>
              <w:t>3</w:t>
            </w:r>
            <w:r>
              <w:rPr>
                <w:rFonts w:hint="default" w:ascii="Times New Roman" w:hAnsi="Times New Roman" w:cs="Times New Roman" w:eastAsiaTheme="minorEastAsia"/>
                <w:color w:val="auto"/>
                <w:sz w:val="24"/>
                <w:szCs w:val="22"/>
              </w:rPr>
              <w:t>/</w:t>
            </w:r>
            <w:r>
              <w:rPr>
                <w:rFonts w:hint="default" w:ascii="Times New Roman" w:hAnsi="Times New Roman" w:cs="Times New Roman" w:eastAsiaTheme="minorEastAsia"/>
                <w:color w:val="auto"/>
                <w:sz w:val="24"/>
                <w:szCs w:val="22"/>
                <w:lang w:val="en-US" w:eastAsia="zh-CN"/>
              </w:rPr>
              <w:t>a，</w:t>
            </w:r>
            <w:r>
              <w:rPr>
                <w:rFonts w:hint="default" w:ascii="Times New Roman" w:hAnsi="Times New Roman" w:cs="Times New Roman" w:eastAsiaTheme="minorEastAsia"/>
                <w:color w:val="auto"/>
                <w:sz w:val="24"/>
                <w:szCs w:val="22"/>
              </w:rPr>
              <w:t>呈碱性，排入脱硫循环水池作为脱硫除尘补水。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5</w:t>
            </w:r>
            <w:r>
              <w:rPr>
                <w:rFonts w:hint="default" w:ascii="Times New Roman" w:hAnsi="Times New Roman" w:cs="Times New Roman" w:eastAsiaTheme="minorEastAsia"/>
                <w:color w:val="auto"/>
                <w:sz w:val="24"/>
              </w:rPr>
              <w:t>）生活污水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w:t>
            </w:r>
            <w:r>
              <w:rPr>
                <w:rFonts w:hint="default" w:ascii="Times New Roman" w:hAnsi="Times New Roman" w:cs="Times New Roman" w:eastAsiaTheme="minorEastAsia"/>
                <w:color w:val="auto"/>
                <w:sz w:val="24"/>
                <w:lang w:eastAsia="zh-CN"/>
              </w:rPr>
              <w:t>项目扩建后</w:t>
            </w:r>
            <w:r>
              <w:rPr>
                <w:rFonts w:hint="default" w:ascii="Times New Roman" w:hAnsi="Times New Roman" w:cs="Times New Roman" w:eastAsiaTheme="minorEastAsia"/>
                <w:color w:val="auto"/>
                <w:sz w:val="24"/>
              </w:rPr>
              <w:t>职工人数为80人，参照《湖南省用水定额》（DB43T388-2014）生活用水量取100L/人·d，则生活用水量为</w:t>
            </w:r>
            <w:r>
              <w:rPr>
                <w:rFonts w:hint="default" w:ascii="Times New Roman" w:hAnsi="Times New Roman" w:cs="Times New Roman" w:eastAsiaTheme="minorEastAsia"/>
                <w:color w:val="auto"/>
                <w:sz w:val="24"/>
                <w:lang w:val="en-US" w:eastAsia="zh-CN"/>
              </w:rPr>
              <w:t>8</w:t>
            </w:r>
            <w:r>
              <w:rPr>
                <w:rFonts w:hint="default" w:ascii="Times New Roman" w:hAnsi="Times New Roman" w:cs="Times New Roman" w:eastAsiaTheme="minorEastAsia"/>
                <w:color w:val="auto"/>
                <w:sz w:val="24"/>
              </w:rPr>
              <w:t>t/d，生活污水的排放量按用水量的</w:t>
            </w:r>
            <w:r>
              <w:rPr>
                <w:rFonts w:hint="default" w:ascii="Times New Roman" w:hAnsi="Times New Roman" w:cs="Times New Roman" w:eastAsiaTheme="minorEastAsia"/>
                <w:color w:val="auto"/>
                <w:sz w:val="24"/>
                <w:lang w:val="en-US" w:eastAsia="zh-CN"/>
              </w:rPr>
              <w:t>80</w:t>
            </w:r>
            <w:r>
              <w:rPr>
                <w:rFonts w:hint="default" w:ascii="Times New Roman" w:hAnsi="Times New Roman" w:cs="Times New Roman" w:eastAsiaTheme="minorEastAsia"/>
                <w:color w:val="auto"/>
                <w:sz w:val="24"/>
              </w:rPr>
              <w:t>%计算，则生活污水的排放量为</w:t>
            </w:r>
            <w:r>
              <w:rPr>
                <w:rFonts w:hint="default" w:ascii="Times New Roman" w:hAnsi="Times New Roman" w:cs="Times New Roman" w:eastAsiaTheme="minorEastAsia"/>
                <w:color w:val="auto"/>
                <w:sz w:val="24"/>
                <w:lang w:val="en-US" w:eastAsia="zh-CN"/>
              </w:rPr>
              <w:t>6.4</w:t>
            </w:r>
            <w:r>
              <w:rPr>
                <w:rFonts w:hint="default" w:ascii="Times New Roman" w:hAnsi="Times New Roman" w:cs="Times New Roman" w:eastAsiaTheme="minorEastAsia"/>
                <w:color w:val="auto"/>
                <w:sz w:val="24"/>
              </w:rPr>
              <w:t>t/d，总排放量为</w:t>
            </w:r>
            <w:r>
              <w:rPr>
                <w:rFonts w:hint="default" w:ascii="Times New Roman" w:hAnsi="Times New Roman" w:cs="Times New Roman" w:eastAsiaTheme="minorEastAsia"/>
                <w:color w:val="auto"/>
                <w:sz w:val="24"/>
                <w:lang w:val="en-US" w:eastAsia="zh-CN"/>
              </w:rPr>
              <w:t>1600</w:t>
            </w:r>
            <w:r>
              <w:rPr>
                <w:rFonts w:hint="default" w:ascii="Times New Roman" w:hAnsi="Times New Roman" w:cs="Times New Roman" w:eastAsiaTheme="minorEastAsia"/>
                <w:color w:val="auto"/>
                <w:sz w:val="24"/>
              </w:rPr>
              <w:t>t/a。主要污染因子为COD、BOD</w:t>
            </w:r>
            <w:r>
              <w:rPr>
                <w:rFonts w:hint="default" w:ascii="Times New Roman" w:hAnsi="Times New Roman" w:cs="Times New Roman" w:eastAsiaTheme="minorEastAsia"/>
                <w:color w:val="auto"/>
                <w:sz w:val="24"/>
                <w:vertAlign w:val="subscript"/>
              </w:rPr>
              <w:t>5</w:t>
            </w:r>
            <w:r>
              <w:rPr>
                <w:rFonts w:hint="default" w:ascii="Times New Roman" w:hAnsi="Times New Roman" w:cs="Times New Roman" w:eastAsiaTheme="minorEastAsia"/>
                <w:color w:val="auto"/>
                <w:sz w:val="24"/>
              </w:rPr>
              <w:t>、SS、NH</w:t>
            </w:r>
            <w:r>
              <w:rPr>
                <w:rFonts w:hint="default" w:ascii="Times New Roman" w:hAnsi="Times New Roman" w:cs="Times New Roman" w:eastAsiaTheme="minorEastAsia"/>
                <w:color w:val="auto"/>
                <w:sz w:val="24"/>
                <w:vertAlign w:val="subscript"/>
              </w:rPr>
              <w:t>3</w:t>
            </w:r>
            <w:r>
              <w:rPr>
                <w:rFonts w:hint="default" w:ascii="Times New Roman" w:hAnsi="Times New Roman" w:cs="Times New Roman" w:eastAsiaTheme="minorEastAsia"/>
                <w:color w:val="auto"/>
                <w:sz w:val="24"/>
              </w:rPr>
              <w:t>-N等。本项目产生的生活污水与一般城镇生活污水水质相似，项目生活污水产生情况详见表5-3。</w:t>
            </w:r>
          </w:p>
          <w:p>
            <w:pPr>
              <w:pStyle w:val="4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表5-3 项目生活污水染产生情况</w:t>
            </w:r>
          </w:p>
          <w:tbl>
            <w:tblPr>
              <w:tblStyle w:val="24"/>
              <w:tblW w:w="8276" w:type="dxa"/>
              <w:jc w:val="center"/>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51"/>
              <w:gridCol w:w="1726"/>
              <w:gridCol w:w="2536"/>
              <w:gridCol w:w="24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551"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污水来源</w:t>
                  </w:r>
                </w:p>
              </w:tc>
              <w:tc>
                <w:tcPr>
                  <w:tcW w:w="1726"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污染物名称</w:t>
                  </w:r>
                </w:p>
              </w:tc>
              <w:tc>
                <w:tcPr>
                  <w:tcW w:w="2536"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产生浓度（mg/</w:t>
                  </w:r>
                  <w:r>
                    <w:rPr>
                      <w:rFonts w:hint="default" w:ascii="Times New Roman" w:hAnsi="Times New Roman" w:cs="Times New Roman"/>
                      <w:color w:val="auto"/>
                      <w:szCs w:val="21"/>
                      <w:lang w:val="en-US" w:eastAsia="zh-CN"/>
                    </w:rPr>
                    <w:t>L</w:t>
                  </w:r>
                  <w:r>
                    <w:rPr>
                      <w:rFonts w:hint="default" w:ascii="Times New Roman" w:hAnsi="Times New Roman" w:cs="Times New Roman"/>
                      <w:color w:val="auto"/>
                      <w:szCs w:val="21"/>
                    </w:rPr>
                    <w:t>）</w:t>
                  </w:r>
                </w:p>
              </w:tc>
              <w:tc>
                <w:tcPr>
                  <w:tcW w:w="2463"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产生量（t/a）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1551" w:type="dxa"/>
                  <w:vMerge w:val="restart"/>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生活污水</w:t>
                  </w:r>
                </w:p>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1600</w:t>
                  </w:r>
                  <w:r>
                    <w:rPr>
                      <w:rFonts w:hint="default" w:ascii="Times New Roman" w:hAnsi="Times New Roman" w:cs="Times New Roman"/>
                      <w:color w:val="auto"/>
                      <w:szCs w:val="21"/>
                    </w:rPr>
                    <w:t>t/a)</w:t>
                  </w:r>
                </w:p>
              </w:tc>
              <w:tc>
                <w:tcPr>
                  <w:tcW w:w="1726"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COD</w:t>
                  </w:r>
                </w:p>
              </w:tc>
              <w:tc>
                <w:tcPr>
                  <w:tcW w:w="2536"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350</w:t>
                  </w:r>
                </w:p>
              </w:tc>
              <w:tc>
                <w:tcPr>
                  <w:tcW w:w="246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r>
                    <w:rPr>
                      <w:rFonts w:hint="default" w:ascii="Times New Roman" w:hAnsi="Times New Roman" w:cs="Times New Roman"/>
                      <w:color w:val="auto"/>
                      <w:szCs w:val="21"/>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6" w:hRule="atLeast"/>
                <w:jc w:val="center"/>
              </w:trPr>
              <w:tc>
                <w:tcPr>
                  <w:tcW w:w="1551" w:type="dxa"/>
                  <w:vMerge w:val="continue"/>
                  <w:vAlign w:val="center"/>
                </w:tcPr>
                <w:p>
                  <w:pPr>
                    <w:widowControl/>
                    <w:jc w:val="center"/>
                    <w:rPr>
                      <w:rFonts w:hint="default" w:ascii="Times New Roman" w:hAnsi="Times New Roman" w:cs="Times New Roman"/>
                      <w:color w:val="auto"/>
                      <w:szCs w:val="21"/>
                    </w:rPr>
                  </w:pPr>
                </w:p>
              </w:tc>
              <w:tc>
                <w:tcPr>
                  <w:tcW w:w="1726"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BOD</w:t>
                  </w:r>
                  <w:r>
                    <w:rPr>
                      <w:rFonts w:hint="default" w:ascii="Times New Roman" w:hAnsi="Times New Roman" w:cs="Times New Roman"/>
                      <w:color w:val="auto"/>
                      <w:szCs w:val="21"/>
                      <w:vertAlign w:val="subscript"/>
                    </w:rPr>
                    <w:t>5</w:t>
                  </w:r>
                </w:p>
              </w:tc>
              <w:tc>
                <w:tcPr>
                  <w:tcW w:w="2536"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246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r>
                    <w:rPr>
                      <w:rFonts w:hint="default" w:ascii="Times New Roman" w:hAnsi="Times New Roman" w:cs="Times New Roman"/>
                      <w:color w:val="auto"/>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6" w:hRule="atLeast"/>
                <w:jc w:val="center"/>
              </w:trPr>
              <w:tc>
                <w:tcPr>
                  <w:tcW w:w="1551" w:type="dxa"/>
                  <w:vMerge w:val="continue"/>
                  <w:vAlign w:val="center"/>
                </w:tcPr>
                <w:p>
                  <w:pPr>
                    <w:widowControl/>
                    <w:jc w:val="center"/>
                    <w:rPr>
                      <w:rFonts w:hint="default" w:ascii="Times New Roman" w:hAnsi="Times New Roman" w:cs="Times New Roman"/>
                      <w:color w:val="auto"/>
                      <w:szCs w:val="21"/>
                    </w:rPr>
                  </w:pPr>
                </w:p>
              </w:tc>
              <w:tc>
                <w:tcPr>
                  <w:tcW w:w="1726"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SS</w:t>
                  </w:r>
                </w:p>
              </w:tc>
              <w:tc>
                <w:tcPr>
                  <w:tcW w:w="2536"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300</w:t>
                  </w:r>
                </w:p>
              </w:tc>
              <w:tc>
                <w:tcPr>
                  <w:tcW w:w="246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r>
                    <w:rPr>
                      <w:rFonts w:hint="default" w:ascii="Times New Roman" w:hAnsi="Times New Roman" w:cs="Times New Roman"/>
                      <w:color w:val="auto"/>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6" w:hRule="atLeast"/>
                <w:jc w:val="center"/>
              </w:trPr>
              <w:tc>
                <w:tcPr>
                  <w:tcW w:w="1551" w:type="dxa"/>
                  <w:vMerge w:val="continue"/>
                  <w:vAlign w:val="center"/>
                </w:tcPr>
                <w:p>
                  <w:pPr>
                    <w:widowControl/>
                    <w:jc w:val="center"/>
                    <w:rPr>
                      <w:rFonts w:hint="default" w:ascii="Times New Roman" w:hAnsi="Times New Roman" w:cs="Times New Roman"/>
                      <w:color w:val="auto"/>
                      <w:szCs w:val="21"/>
                    </w:rPr>
                  </w:pPr>
                </w:p>
              </w:tc>
              <w:tc>
                <w:tcPr>
                  <w:tcW w:w="1726"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NH</w:t>
                  </w:r>
                  <w:r>
                    <w:rPr>
                      <w:rFonts w:hint="default" w:ascii="Times New Roman" w:hAnsi="Times New Roman" w:cs="Times New Roman"/>
                      <w:color w:val="auto"/>
                      <w:szCs w:val="21"/>
                      <w:vertAlign w:val="subscript"/>
                    </w:rPr>
                    <w:t>3</w:t>
                  </w:r>
                  <w:r>
                    <w:rPr>
                      <w:rFonts w:hint="default" w:ascii="Times New Roman" w:hAnsi="Times New Roman" w:cs="Times New Roman"/>
                      <w:color w:val="auto"/>
                      <w:szCs w:val="21"/>
                    </w:rPr>
                    <w:t>-N</w:t>
                  </w:r>
                </w:p>
              </w:tc>
              <w:tc>
                <w:tcPr>
                  <w:tcW w:w="2536"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246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w:t>
                  </w:r>
                  <w:r>
                    <w:rPr>
                      <w:rFonts w:hint="default" w:ascii="Times New Roman" w:hAnsi="Times New Roman" w:cs="Times New Roman"/>
                      <w:color w:val="auto"/>
                      <w:szCs w:val="21"/>
                      <w:lang w:val="en-US" w:eastAsia="zh-CN"/>
                    </w:rPr>
                    <w:t>3</w:t>
                  </w:r>
                </w:p>
              </w:tc>
            </w:tr>
          </w:tbl>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 废气污染源强分析</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（1）无组织粉尘</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使用生物质作为锅炉燃烧的燃料，采用汽车运输至项目区内，并卸入项目现有仓库内，然后送至锅炉炉膛内进行燃烧。仓库为密闭式仓库，因此粉尘的产生量不大，散逸的粉尘在车间内自然沉淀，工作人员定期清扫。</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（2）锅炉废气</w:t>
            </w:r>
          </w:p>
          <w:p>
            <w:pPr>
              <w:pStyle w:val="29"/>
              <w:ind w:firstLine="480"/>
              <w:rPr>
                <w:rFonts w:hint="default" w:ascii="Times New Roman" w:hAnsi="Times New Roman" w:cs="Times New Roman" w:eastAsiaTheme="minorEastAsia"/>
                <w:color w:val="auto"/>
                <w:sz w:val="24"/>
                <w:u w:val="single"/>
              </w:rPr>
            </w:pPr>
            <w:r>
              <w:rPr>
                <w:rFonts w:hint="default" w:ascii="Times New Roman" w:hAnsi="Times New Roman" w:cs="Times New Roman" w:eastAsiaTheme="minorEastAsia"/>
                <w:color w:val="auto"/>
                <w:sz w:val="24"/>
                <w:u w:val="single"/>
              </w:rPr>
              <w:t>本项目选用1台4t/h的生物质蒸汽锅炉为造纸烘干车间提供蒸汽。根据现有生产情况，</w:t>
            </w:r>
            <w:r>
              <w:rPr>
                <w:rFonts w:hint="default" w:ascii="Times New Roman" w:hAnsi="Times New Roman" w:cs="Times New Roman" w:eastAsiaTheme="minorEastAsia"/>
                <w:color w:val="auto"/>
                <w:sz w:val="24"/>
                <w:u w:val="single"/>
                <w:lang w:eastAsia="zh-CN"/>
              </w:rPr>
              <w:t>锅炉燃料为木柴</w:t>
            </w:r>
            <w:r>
              <w:rPr>
                <w:rFonts w:hint="default" w:ascii="Times New Roman" w:hAnsi="Times New Roman" w:cs="Times New Roman" w:eastAsiaTheme="minorEastAsia"/>
                <w:color w:val="auto"/>
                <w:sz w:val="24"/>
                <w:u w:val="single"/>
              </w:rPr>
              <w:t>，</w:t>
            </w:r>
            <w:r>
              <w:rPr>
                <w:rFonts w:hint="default" w:ascii="Times New Roman" w:hAnsi="Times New Roman" w:cs="Times New Roman" w:eastAsiaTheme="minorEastAsia"/>
                <w:color w:val="auto"/>
                <w:sz w:val="24"/>
                <w:u w:val="single"/>
                <w:lang w:eastAsia="zh-CN"/>
              </w:rPr>
              <w:t>用量</w:t>
            </w:r>
            <w:r>
              <w:rPr>
                <w:rFonts w:hint="default" w:ascii="Times New Roman" w:hAnsi="Times New Roman" w:cs="Times New Roman" w:eastAsiaTheme="minorEastAsia"/>
                <w:color w:val="auto"/>
                <w:sz w:val="24"/>
                <w:u w:val="single"/>
              </w:rPr>
              <w:t>约为</w:t>
            </w:r>
            <w:r>
              <w:rPr>
                <w:rFonts w:hint="default" w:ascii="Times New Roman" w:hAnsi="Times New Roman" w:cs="Times New Roman" w:eastAsiaTheme="minorEastAsia"/>
                <w:color w:val="auto"/>
                <w:sz w:val="24"/>
                <w:u w:val="single"/>
                <w:lang w:val="en-US" w:eastAsia="zh-CN"/>
              </w:rPr>
              <w:t>2000</w:t>
            </w:r>
            <w:r>
              <w:rPr>
                <w:rFonts w:hint="default" w:ascii="Times New Roman" w:hAnsi="Times New Roman" w:cs="Times New Roman" w:eastAsiaTheme="minorEastAsia"/>
                <w:color w:val="auto"/>
                <w:sz w:val="24"/>
                <w:u w:val="single"/>
              </w:rPr>
              <w:t>t/a。锅炉燃烧产生的烟气，主要污染物为烟尘、</w:t>
            </w:r>
            <w:r>
              <w:rPr>
                <w:rFonts w:hint="default" w:ascii="Times New Roman" w:hAnsi="Times New Roman" w:cs="Times New Roman" w:eastAsiaTheme="minorEastAsia"/>
                <w:color w:val="auto"/>
                <w:sz w:val="24"/>
                <w:u w:val="single"/>
                <w:lang w:val="en-US" w:eastAsia="zh-CN"/>
              </w:rPr>
              <w:t>NOx、</w:t>
            </w:r>
            <w:r>
              <w:rPr>
                <w:rFonts w:hint="default" w:ascii="Times New Roman" w:hAnsi="Times New Roman" w:cs="Times New Roman" w:eastAsiaTheme="minorEastAsia"/>
                <w:color w:val="auto"/>
                <w:sz w:val="24"/>
                <w:u w:val="single"/>
              </w:rPr>
              <w:t>SO</w:t>
            </w:r>
            <w:r>
              <w:rPr>
                <w:rFonts w:hint="default" w:ascii="Times New Roman" w:hAnsi="Times New Roman" w:cs="Times New Roman" w:eastAsiaTheme="minorEastAsia"/>
                <w:color w:val="auto"/>
                <w:sz w:val="24"/>
                <w:u w:val="single"/>
                <w:vertAlign w:val="subscript"/>
              </w:rPr>
              <w:t>2</w:t>
            </w:r>
            <w:r>
              <w:rPr>
                <w:rFonts w:hint="default" w:ascii="Times New Roman" w:hAnsi="Times New Roman" w:cs="Times New Roman" w:eastAsiaTheme="minorEastAsia"/>
                <w:color w:val="auto"/>
                <w:sz w:val="24"/>
                <w:u w:val="single"/>
              </w:rPr>
              <w:t>。</w:t>
            </w:r>
          </w:p>
          <w:p>
            <w:pPr>
              <w:pStyle w:val="29"/>
              <w:ind w:firstLine="480"/>
              <w:rPr>
                <w:rFonts w:hint="default" w:ascii="Times New Roman" w:hAnsi="Times New Roman" w:cs="Times New Roman" w:eastAsiaTheme="minorEastAsia"/>
                <w:color w:val="auto"/>
                <w:sz w:val="24"/>
                <w:u w:val="single"/>
                <w:lang w:eastAsia="zh-CN"/>
              </w:rPr>
            </w:pPr>
            <w:r>
              <w:rPr>
                <w:rFonts w:hint="default" w:ascii="Times New Roman" w:hAnsi="Times New Roman" w:cs="Times New Roman" w:eastAsiaTheme="minorEastAsia"/>
                <w:color w:val="auto"/>
                <w:sz w:val="24"/>
                <w:u w:val="single"/>
                <w:lang w:eastAsia="zh-CN"/>
              </w:rPr>
              <w:t>按照环保要求，锅炉燃料应替换为成型生物质颗粒，且根据现有</w:t>
            </w:r>
            <w:r>
              <w:rPr>
                <w:rFonts w:hint="default" w:ascii="Times New Roman" w:hAnsi="Times New Roman" w:cs="Times New Roman" w:eastAsiaTheme="minorEastAsia"/>
                <w:color w:val="auto"/>
                <w:sz w:val="24"/>
                <w:u w:val="single"/>
                <w:lang w:val="en-US" w:eastAsia="zh-CN"/>
              </w:rPr>
              <w:t>4t/h生物质锅炉污染源监测，应增加脱硫措施。</w:t>
            </w:r>
          </w:p>
          <w:p>
            <w:pPr>
              <w:pStyle w:val="29"/>
              <w:ind w:firstLine="480"/>
              <w:rPr>
                <w:rFonts w:hint="default" w:ascii="Times New Roman" w:hAnsi="Times New Roman" w:cs="Times New Roman" w:eastAsiaTheme="minorEastAsia"/>
                <w:color w:val="auto"/>
                <w:sz w:val="24"/>
                <w:u w:val="single"/>
              </w:rPr>
            </w:pPr>
            <w:r>
              <w:rPr>
                <w:rFonts w:hint="default" w:ascii="Times New Roman" w:hAnsi="Times New Roman" w:cs="Times New Roman" w:eastAsiaTheme="minorEastAsia"/>
                <w:color w:val="auto"/>
                <w:sz w:val="24"/>
                <w:u w:val="single"/>
              </w:rPr>
              <w:t>本项目锅炉产生的各污染物产生情况见</w:t>
            </w:r>
            <w:r>
              <w:rPr>
                <w:rFonts w:hint="default" w:ascii="Times New Roman" w:hAnsi="Times New Roman" w:cs="Times New Roman" w:eastAsiaTheme="minorEastAsia"/>
                <w:color w:val="auto"/>
                <w:sz w:val="24"/>
                <w:u w:val="single"/>
                <w:lang w:eastAsia="zh-CN"/>
              </w:rPr>
              <w:t>下表</w:t>
            </w:r>
            <w:r>
              <w:rPr>
                <w:rFonts w:hint="default" w:ascii="Times New Roman" w:hAnsi="Times New Roman" w:cs="Times New Roman" w:eastAsiaTheme="minorEastAsia"/>
                <w:color w:val="auto"/>
                <w:sz w:val="24"/>
                <w:u w:val="single"/>
              </w:rPr>
              <w:t>。</w:t>
            </w:r>
          </w:p>
          <w:p>
            <w:pPr>
              <w:pStyle w:val="26"/>
              <w:ind w:firstLine="482"/>
              <w:jc w:val="center"/>
              <w:rPr>
                <w:rFonts w:hint="default" w:ascii="Times New Roman" w:hAnsi="Times New Roman" w:cs="Times New Roman" w:eastAsiaTheme="minorEastAsia"/>
                <w:b/>
                <w:bCs/>
                <w:color w:val="auto"/>
                <w:u w:val="single"/>
              </w:rPr>
            </w:pPr>
            <w:r>
              <w:rPr>
                <w:rFonts w:hint="default" w:ascii="Times New Roman" w:hAnsi="Times New Roman" w:cs="Times New Roman" w:eastAsiaTheme="minorEastAsia"/>
                <w:b/>
                <w:bCs/>
                <w:color w:val="auto"/>
                <w:u w:val="single"/>
              </w:rPr>
              <w:t xml:space="preserve">表5-4  </w:t>
            </w:r>
            <w:r>
              <w:rPr>
                <w:rFonts w:hint="default" w:ascii="Times New Roman" w:hAnsi="Times New Roman" w:cs="Times New Roman" w:eastAsiaTheme="minorEastAsia"/>
                <w:b/>
                <w:bCs/>
                <w:color w:val="auto"/>
                <w:u w:val="single"/>
                <w:lang w:eastAsia="zh-CN"/>
              </w:rPr>
              <w:t>原有</w:t>
            </w:r>
            <w:r>
              <w:rPr>
                <w:rFonts w:hint="default" w:ascii="Times New Roman" w:hAnsi="Times New Roman" w:cs="Times New Roman" w:eastAsiaTheme="minorEastAsia"/>
                <w:b/>
                <w:bCs/>
                <w:color w:val="auto"/>
                <w:u w:val="single"/>
                <w:lang w:val="en-US" w:eastAsia="zh-CN"/>
              </w:rPr>
              <w:t>2t/h生物质</w:t>
            </w:r>
            <w:r>
              <w:rPr>
                <w:rFonts w:hint="default" w:ascii="Times New Roman" w:hAnsi="Times New Roman" w:cs="Times New Roman" w:eastAsiaTheme="minorEastAsia"/>
                <w:b/>
                <w:bCs/>
                <w:color w:val="auto"/>
                <w:u w:val="single"/>
              </w:rPr>
              <w:t>锅炉</w:t>
            </w:r>
            <w:r>
              <w:rPr>
                <w:rFonts w:hint="default" w:ascii="Times New Roman" w:hAnsi="Times New Roman" w:cs="Times New Roman" w:eastAsiaTheme="minorEastAsia"/>
                <w:b/>
                <w:bCs/>
                <w:color w:val="auto"/>
                <w:u w:val="single"/>
                <w:lang w:eastAsia="zh-CN"/>
              </w:rPr>
              <w:t>（燃木柴）大气</w:t>
            </w:r>
            <w:r>
              <w:rPr>
                <w:rFonts w:hint="default" w:ascii="Times New Roman" w:hAnsi="Times New Roman" w:cs="Times New Roman" w:eastAsiaTheme="minorEastAsia"/>
                <w:b/>
                <w:bCs/>
                <w:color w:val="auto"/>
                <w:u w:val="single"/>
              </w:rPr>
              <w:t>污染物产生情况表</w:t>
            </w:r>
          </w:p>
          <w:tbl>
            <w:tblPr>
              <w:tblStyle w:val="24"/>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241"/>
              <w:gridCol w:w="2264"/>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505" w:type="dxa"/>
                  <w:tcBorders>
                    <w:tl2br w:val="single" w:color="auto" w:sz="4" w:space="0"/>
                  </w:tcBorders>
                  <w:vAlign w:val="center"/>
                </w:tcPr>
                <w:p>
                  <w:pPr>
                    <w:pStyle w:val="31"/>
                    <w:ind w:firstLine="630" w:firstLineChars="300"/>
                    <w:jc w:val="both"/>
                    <w:rPr>
                      <w:rFonts w:hint="default" w:ascii="Times New Roman" w:hAnsi="Times New Roman" w:cs="Times New Roman"/>
                      <w:color w:val="auto"/>
                      <w:u w:val="single"/>
                    </w:rPr>
                  </w:pPr>
                  <w:r>
                    <w:rPr>
                      <w:rFonts w:hint="default" w:ascii="Times New Roman" w:hAnsi="Times New Roman" w:cs="Times New Roman"/>
                      <w:color w:val="auto"/>
                      <w:u w:val="single"/>
                    </w:rPr>
                    <w:t>污染源</w:t>
                  </w:r>
                </w:p>
                <w:p>
                  <w:pPr>
                    <w:pStyle w:val="31"/>
                    <w:jc w:val="both"/>
                    <w:rPr>
                      <w:rFonts w:hint="default" w:ascii="Times New Roman" w:hAnsi="Times New Roman" w:cs="Times New Roman"/>
                      <w:color w:val="auto"/>
                      <w:u w:val="single"/>
                    </w:rPr>
                  </w:pPr>
                  <w:r>
                    <w:rPr>
                      <w:rFonts w:hint="default" w:ascii="Times New Roman" w:hAnsi="Times New Roman" w:cs="Times New Roman"/>
                      <w:color w:val="auto"/>
                      <w:u w:val="single"/>
                    </w:rPr>
                    <w:t>项目</w:t>
                  </w:r>
                </w:p>
              </w:tc>
              <w:tc>
                <w:tcPr>
                  <w:tcW w:w="6763" w:type="dxa"/>
                  <w:gridSpan w:val="3"/>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2t/h</w:t>
                  </w:r>
                  <w:r>
                    <w:rPr>
                      <w:rFonts w:hint="default" w:ascii="Times New Roman" w:hAnsi="Times New Roman" w:cs="Times New Roman"/>
                      <w:color w:val="auto"/>
                      <w:u w:val="single"/>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总</w:t>
                  </w:r>
                  <w:r>
                    <w:rPr>
                      <w:rFonts w:hint="default" w:ascii="Times New Roman" w:hAnsi="Times New Roman" w:cs="Times New Roman"/>
                      <w:color w:val="auto"/>
                      <w:u w:val="single"/>
                      <w:lang w:eastAsia="zh-CN"/>
                    </w:rPr>
                    <w:t>废气</w:t>
                  </w:r>
                  <w:r>
                    <w:rPr>
                      <w:rFonts w:hint="default" w:ascii="Times New Roman" w:hAnsi="Times New Roman" w:cs="Times New Roman"/>
                      <w:color w:val="auto"/>
                      <w:u w:val="single"/>
                    </w:rPr>
                    <w:t>量（</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lang w:val="en-US" w:eastAsia="zh-CN"/>
                    </w:rPr>
                    <w:t>/a</w:t>
                  </w:r>
                  <w:r>
                    <w:rPr>
                      <w:rFonts w:hint="default" w:ascii="Times New Roman" w:hAnsi="Times New Roman" w:cs="Times New Roman"/>
                      <w:color w:val="auto"/>
                      <w:u w:val="single"/>
                    </w:rPr>
                    <w:t>）</w:t>
                  </w:r>
                </w:p>
              </w:tc>
              <w:tc>
                <w:tcPr>
                  <w:tcW w:w="6763" w:type="dxa"/>
                  <w:gridSpan w:val="3"/>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6481050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污染物</w:t>
                  </w:r>
                </w:p>
              </w:tc>
              <w:tc>
                <w:tcPr>
                  <w:tcW w:w="2241"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烟（粉）尘</w:t>
                  </w:r>
                </w:p>
              </w:tc>
              <w:tc>
                <w:tcPr>
                  <w:tcW w:w="2264"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SO</w:t>
                  </w:r>
                  <w:r>
                    <w:rPr>
                      <w:rFonts w:hint="default" w:ascii="Times New Roman" w:hAnsi="Times New Roman" w:cs="Times New Roman"/>
                      <w:color w:val="auto"/>
                      <w:u w:val="single"/>
                      <w:vertAlign w:val="subscript"/>
                    </w:rPr>
                    <w:t>2</w:t>
                  </w:r>
                </w:p>
              </w:tc>
              <w:tc>
                <w:tcPr>
                  <w:tcW w:w="2258"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排放</w:t>
                  </w:r>
                  <w:r>
                    <w:rPr>
                      <w:rFonts w:hint="default" w:ascii="Times New Roman" w:hAnsi="Times New Roman" w:cs="Times New Roman"/>
                      <w:color w:val="auto"/>
                      <w:u w:val="single"/>
                    </w:rPr>
                    <w:t>量(t/a)</w:t>
                  </w:r>
                </w:p>
              </w:tc>
              <w:tc>
                <w:tcPr>
                  <w:tcW w:w="2241"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8.07</w:t>
                  </w:r>
                </w:p>
              </w:tc>
              <w:tc>
                <w:tcPr>
                  <w:tcW w:w="2264"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28.37</w:t>
                  </w:r>
                </w:p>
              </w:tc>
              <w:tc>
                <w:tcPr>
                  <w:tcW w:w="2258"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排放</w:t>
                  </w:r>
                  <w:r>
                    <w:rPr>
                      <w:rFonts w:hint="default" w:ascii="Times New Roman" w:hAnsi="Times New Roman" w:cs="Times New Roman"/>
                      <w:color w:val="auto"/>
                      <w:u w:val="single"/>
                    </w:rPr>
                    <w:t>浓度（mg/</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rPr>
                    <w:t>）</w:t>
                  </w:r>
                </w:p>
              </w:tc>
              <w:tc>
                <w:tcPr>
                  <w:tcW w:w="2241" w:type="dxa"/>
                  <w:vAlign w:val="center"/>
                </w:tcPr>
                <w:p>
                  <w:pPr>
                    <w:pStyle w:val="31"/>
                    <w:jc w:val="center"/>
                    <w:rPr>
                      <w:rFonts w:hint="default" w:ascii="Times New Roman" w:hAnsi="Times New Roman" w:cs="Times New Roman" w:eastAsiaTheme="minorEastAsia"/>
                      <w:color w:val="auto"/>
                      <w:u w:val="single"/>
                      <w:lang w:eastAsia="zh-CN"/>
                    </w:rPr>
                  </w:pPr>
                  <w:r>
                    <w:rPr>
                      <w:rFonts w:hint="default" w:ascii="Times New Roman" w:hAnsi="Times New Roman" w:cs="Times New Roman"/>
                      <w:color w:val="auto"/>
                      <w:u w:val="single"/>
                      <w:lang w:val="en-US" w:eastAsia="zh-CN"/>
                    </w:rPr>
                    <w:t>124.45</w:t>
                  </w:r>
                </w:p>
              </w:tc>
              <w:tc>
                <w:tcPr>
                  <w:tcW w:w="2264"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437.5</w:t>
                  </w:r>
                </w:p>
              </w:tc>
              <w:tc>
                <w:tcPr>
                  <w:tcW w:w="2258"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允许排放浓度</w:t>
                  </w:r>
                  <w:r>
                    <w:rPr>
                      <w:rFonts w:hint="default" w:ascii="Times New Roman" w:hAnsi="Times New Roman" w:cs="Times New Roman"/>
                      <w:color w:val="auto"/>
                      <w:u w:val="single"/>
                    </w:rPr>
                    <w:t>（mg/</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rPr>
                    <w:t>）</w:t>
                  </w:r>
                </w:p>
              </w:tc>
              <w:tc>
                <w:tcPr>
                  <w:tcW w:w="2241"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50</w:t>
                  </w:r>
                </w:p>
              </w:tc>
              <w:tc>
                <w:tcPr>
                  <w:tcW w:w="2264"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300</w:t>
                  </w:r>
                </w:p>
              </w:tc>
              <w:tc>
                <w:tcPr>
                  <w:tcW w:w="2258"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300</w:t>
                  </w:r>
                </w:p>
              </w:tc>
            </w:tr>
          </w:tbl>
          <w:p>
            <w:pPr>
              <w:pStyle w:val="26"/>
              <w:ind w:firstLine="482"/>
              <w:jc w:val="center"/>
              <w:rPr>
                <w:rFonts w:hint="default" w:ascii="Times New Roman" w:hAnsi="Times New Roman" w:cs="Times New Roman" w:eastAsiaTheme="minorEastAsia"/>
                <w:b/>
                <w:bCs/>
                <w:color w:val="auto"/>
                <w:szCs w:val="22"/>
                <w:u w:val="single"/>
                <w:lang w:val="en-US" w:eastAsia="zh-CN"/>
              </w:rPr>
            </w:pPr>
            <w:r>
              <w:rPr>
                <w:rFonts w:hint="default" w:ascii="Times New Roman" w:hAnsi="Times New Roman" w:cs="Times New Roman" w:eastAsiaTheme="minorEastAsia"/>
                <w:b/>
                <w:bCs/>
                <w:color w:val="auto"/>
                <w:szCs w:val="22"/>
                <w:u w:val="single"/>
                <w:lang w:val="en-US" w:eastAsia="zh-CN"/>
              </w:rPr>
              <w:t>表5-5 已建4t/h生物质锅炉（燃木柴）大气污染物产生情况表</w:t>
            </w:r>
          </w:p>
          <w:tbl>
            <w:tblPr>
              <w:tblStyle w:val="24"/>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241"/>
              <w:gridCol w:w="2264"/>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505" w:type="dxa"/>
                  <w:tcBorders>
                    <w:tl2br w:val="single" w:color="auto" w:sz="4" w:space="0"/>
                  </w:tcBorders>
                  <w:vAlign w:val="center"/>
                </w:tcPr>
                <w:p>
                  <w:pPr>
                    <w:pStyle w:val="31"/>
                    <w:ind w:firstLine="630" w:firstLineChars="300"/>
                    <w:jc w:val="both"/>
                    <w:rPr>
                      <w:rFonts w:hint="default" w:ascii="Times New Roman" w:hAnsi="Times New Roman" w:cs="Times New Roman"/>
                      <w:color w:val="auto"/>
                      <w:u w:val="single"/>
                    </w:rPr>
                  </w:pPr>
                  <w:r>
                    <w:rPr>
                      <w:rFonts w:hint="default" w:ascii="Times New Roman" w:hAnsi="Times New Roman" w:cs="Times New Roman"/>
                      <w:color w:val="auto"/>
                      <w:u w:val="single"/>
                    </w:rPr>
                    <w:t>污染源</w:t>
                  </w:r>
                </w:p>
                <w:p>
                  <w:pPr>
                    <w:pStyle w:val="31"/>
                    <w:jc w:val="both"/>
                    <w:rPr>
                      <w:rFonts w:hint="default" w:ascii="Times New Roman" w:hAnsi="Times New Roman" w:cs="Times New Roman"/>
                      <w:color w:val="auto"/>
                      <w:u w:val="single"/>
                    </w:rPr>
                  </w:pPr>
                  <w:r>
                    <w:rPr>
                      <w:rFonts w:hint="default" w:ascii="Times New Roman" w:hAnsi="Times New Roman" w:cs="Times New Roman"/>
                      <w:color w:val="auto"/>
                      <w:u w:val="single"/>
                    </w:rPr>
                    <w:t>项目</w:t>
                  </w:r>
                </w:p>
              </w:tc>
              <w:tc>
                <w:tcPr>
                  <w:tcW w:w="6763" w:type="dxa"/>
                  <w:gridSpan w:val="3"/>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4t/h</w:t>
                  </w:r>
                  <w:r>
                    <w:rPr>
                      <w:rFonts w:hint="default" w:ascii="Times New Roman" w:hAnsi="Times New Roman" w:cs="Times New Roman"/>
                      <w:color w:val="auto"/>
                      <w:u w:val="single"/>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总</w:t>
                  </w:r>
                  <w:r>
                    <w:rPr>
                      <w:rFonts w:hint="default" w:ascii="Times New Roman" w:hAnsi="Times New Roman" w:cs="Times New Roman"/>
                      <w:color w:val="auto"/>
                      <w:u w:val="single"/>
                      <w:lang w:eastAsia="zh-CN"/>
                    </w:rPr>
                    <w:t>废气</w:t>
                  </w:r>
                  <w:r>
                    <w:rPr>
                      <w:rFonts w:hint="default" w:ascii="Times New Roman" w:hAnsi="Times New Roman" w:cs="Times New Roman"/>
                      <w:color w:val="auto"/>
                      <w:u w:val="single"/>
                    </w:rPr>
                    <w:t>量（</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lang w:val="en-US" w:eastAsia="zh-CN"/>
                    </w:rPr>
                    <w:t>/a</w:t>
                  </w:r>
                  <w:r>
                    <w:rPr>
                      <w:rFonts w:hint="default" w:ascii="Times New Roman" w:hAnsi="Times New Roman" w:cs="Times New Roman"/>
                      <w:color w:val="auto"/>
                      <w:u w:val="single"/>
                    </w:rPr>
                    <w:t>）</w:t>
                  </w:r>
                </w:p>
              </w:tc>
              <w:tc>
                <w:tcPr>
                  <w:tcW w:w="6763" w:type="dxa"/>
                  <w:gridSpan w:val="3"/>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12962100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污染物</w:t>
                  </w:r>
                </w:p>
              </w:tc>
              <w:tc>
                <w:tcPr>
                  <w:tcW w:w="2241"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烟（粉）尘</w:t>
                  </w:r>
                </w:p>
              </w:tc>
              <w:tc>
                <w:tcPr>
                  <w:tcW w:w="2264"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SO</w:t>
                  </w:r>
                  <w:r>
                    <w:rPr>
                      <w:rFonts w:hint="default" w:ascii="Times New Roman" w:hAnsi="Times New Roman" w:cs="Times New Roman"/>
                      <w:color w:val="auto"/>
                      <w:u w:val="single"/>
                      <w:vertAlign w:val="subscript"/>
                    </w:rPr>
                    <w:t>2</w:t>
                  </w:r>
                </w:p>
              </w:tc>
              <w:tc>
                <w:tcPr>
                  <w:tcW w:w="2258"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排放</w:t>
                  </w:r>
                  <w:r>
                    <w:rPr>
                      <w:rFonts w:hint="default" w:ascii="Times New Roman" w:hAnsi="Times New Roman" w:cs="Times New Roman"/>
                      <w:color w:val="auto"/>
                      <w:u w:val="single"/>
                    </w:rPr>
                    <w:t>量(t/a)</w:t>
                  </w:r>
                </w:p>
              </w:tc>
              <w:tc>
                <w:tcPr>
                  <w:tcW w:w="2241"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16.14</w:t>
                  </w:r>
                </w:p>
              </w:tc>
              <w:tc>
                <w:tcPr>
                  <w:tcW w:w="2264"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56.74</w:t>
                  </w:r>
                </w:p>
              </w:tc>
              <w:tc>
                <w:tcPr>
                  <w:tcW w:w="2258"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05"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排放</w:t>
                  </w:r>
                  <w:r>
                    <w:rPr>
                      <w:rFonts w:hint="default" w:ascii="Times New Roman" w:hAnsi="Times New Roman" w:cs="Times New Roman"/>
                      <w:color w:val="auto"/>
                      <w:u w:val="single"/>
                    </w:rPr>
                    <w:t>浓度（mg/</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rPr>
                    <w:t>）</w:t>
                  </w:r>
                </w:p>
              </w:tc>
              <w:tc>
                <w:tcPr>
                  <w:tcW w:w="2241" w:type="dxa"/>
                  <w:vAlign w:val="center"/>
                </w:tcPr>
                <w:p>
                  <w:pPr>
                    <w:pStyle w:val="31"/>
                    <w:jc w:val="center"/>
                    <w:rPr>
                      <w:rFonts w:hint="default" w:ascii="Times New Roman" w:hAnsi="Times New Roman" w:cs="Times New Roman" w:eastAsiaTheme="minorEastAsia"/>
                      <w:color w:val="auto"/>
                      <w:u w:val="single"/>
                      <w:lang w:eastAsia="zh-CN"/>
                    </w:rPr>
                  </w:pPr>
                  <w:r>
                    <w:rPr>
                      <w:rFonts w:hint="default" w:ascii="Times New Roman" w:hAnsi="Times New Roman" w:cs="Times New Roman"/>
                      <w:color w:val="auto"/>
                      <w:u w:val="single"/>
                      <w:lang w:val="en-US" w:eastAsia="zh-CN"/>
                    </w:rPr>
                    <w:t>124.45</w:t>
                  </w:r>
                </w:p>
              </w:tc>
              <w:tc>
                <w:tcPr>
                  <w:tcW w:w="2264"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437.5</w:t>
                  </w:r>
                </w:p>
              </w:tc>
              <w:tc>
                <w:tcPr>
                  <w:tcW w:w="2258"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trPr>
              <w:tc>
                <w:tcPr>
                  <w:tcW w:w="1505"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允许排放浓度</w:t>
                  </w:r>
                  <w:r>
                    <w:rPr>
                      <w:rFonts w:hint="default" w:ascii="Times New Roman" w:hAnsi="Times New Roman" w:cs="Times New Roman"/>
                      <w:color w:val="auto"/>
                      <w:u w:val="single"/>
                    </w:rPr>
                    <w:t>（mg/</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rPr>
                    <w:t>）</w:t>
                  </w:r>
                </w:p>
              </w:tc>
              <w:tc>
                <w:tcPr>
                  <w:tcW w:w="2241"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50</w:t>
                  </w:r>
                </w:p>
              </w:tc>
              <w:tc>
                <w:tcPr>
                  <w:tcW w:w="2264"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300</w:t>
                  </w:r>
                </w:p>
              </w:tc>
              <w:tc>
                <w:tcPr>
                  <w:tcW w:w="2258"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300</w:t>
                  </w:r>
                </w:p>
              </w:tc>
            </w:tr>
          </w:tbl>
          <w:p>
            <w:pPr>
              <w:pStyle w:val="26"/>
              <w:rPr>
                <w:rFonts w:hint="default" w:ascii="Times New Roman" w:hAnsi="Times New Roman" w:cs="Times New Roman"/>
                <w:color w:val="auto"/>
                <w:szCs w:val="22"/>
                <w:u w:val="single"/>
                <w:lang w:eastAsia="zh-CN"/>
              </w:rPr>
            </w:pPr>
            <w:r>
              <w:rPr>
                <w:rFonts w:hint="default" w:ascii="Times New Roman" w:hAnsi="Times New Roman" w:cs="Times New Roman"/>
                <w:color w:val="auto"/>
                <w:szCs w:val="22"/>
                <w:u w:val="single"/>
                <w:lang w:val="en-US" w:eastAsia="zh-CN"/>
              </w:rPr>
              <w:t>在将锅炉燃料替换为成型生物质颗粒后，</w:t>
            </w:r>
            <w:r>
              <w:rPr>
                <w:rFonts w:hint="default" w:ascii="Times New Roman" w:hAnsi="Times New Roman" w:cs="Times New Roman"/>
                <w:color w:val="auto"/>
                <w:szCs w:val="22"/>
                <w:u w:val="single"/>
              </w:rPr>
              <w:t>根据《全国污染源第一次普查 工业污染源产排污系数手册》的第十分册中的</w:t>
            </w:r>
            <w:r>
              <w:rPr>
                <w:rFonts w:hint="default" w:ascii="Times New Roman" w:hAnsi="Times New Roman" w:cs="Times New Roman"/>
                <w:color w:val="auto"/>
                <w:szCs w:val="22"/>
                <w:u w:val="single"/>
                <w:lang w:eastAsia="zh-CN"/>
              </w:rPr>
              <w:t>“</w:t>
            </w:r>
            <w:r>
              <w:rPr>
                <w:rFonts w:hint="default" w:ascii="Times New Roman" w:hAnsi="Times New Roman" w:cs="Times New Roman"/>
                <w:color w:val="auto"/>
                <w:szCs w:val="22"/>
                <w:u w:val="single"/>
              </w:rPr>
              <w:t>4430工业锅炉（热力生产和供应行业）产排污系数表-</w:t>
            </w:r>
            <w:r>
              <w:rPr>
                <w:rFonts w:hint="default" w:ascii="Times New Roman" w:hAnsi="Times New Roman" w:cs="Times New Roman"/>
                <w:color w:val="auto"/>
                <w:szCs w:val="22"/>
                <w:u w:val="single"/>
                <w:lang w:eastAsia="zh-CN"/>
              </w:rPr>
              <w:t>生物质</w:t>
            </w:r>
            <w:r>
              <w:rPr>
                <w:rFonts w:hint="default" w:ascii="Times New Roman" w:hAnsi="Times New Roman" w:cs="Times New Roman"/>
                <w:color w:val="auto"/>
                <w:szCs w:val="22"/>
                <w:u w:val="single"/>
              </w:rPr>
              <w:t>工业锅炉</w:t>
            </w:r>
            <w:r>
              <w:rPr>
                <w:rFonts w:hint="default" w:ascii="Times New Roman" w:hAnsi="Times New Roman" w:cs="Times New Roman"/>
                <w:color w:val="auto"/>
                <w:szCs w:val="22"/>
                <w:u w:val="single"/>
                <w:lang w:eastAsia="zh-CN"/>
              </w:rPr>
              <w:t>”中产排污</w:t>
            </w:r>
            <w:r>
              <w:rPr>
                <w:rFonts w:hint="default" w:ascii="Times New Roman" w:hAnsi="Times New Roman" w:cs="Times New Roman"/>
                <w:color w:val="auto"/>
                <w:szCs w:val="22"/>
                <w:u w:val="single"/>
              </w:rPr>
              <w:t>系数，</w:t>
            </w:r>
            <w:r>
              <w:rPr>
                <w:rFonts w:hint="default" w:ascii="Times New Roman" w:hAnsi="Times New Roman" w:cs="Times New Roman"/>
                <w:color w:val="auto"/>
                <w:szCs w:val="22"/>
                <w:u w:val="single"/>
                <w:lang w:eastAsia="zh-CN"/>
              </w:rPr>
              <w:t>对项目生物质锅炉大气污染物产生量进行预测。</w:t>
            </w:r>
          </w:p>
          <w:p>
            <w:pPr>
              <w:pStyle w:val="26"/>
              <w:ind w:left="0" w:leftChars="0" w:firstLine="0" w:firstLineChars="0"/>
              <w:jc w:val="both"/>
              <w:rPr>
                <w:rFonts w:hint="default" w:ascii="Times New Roman" w:hAnsi="Times New Roman" w:cs="Times New Roman" w:eastAsiaTheme="minorEastAsia"/>
                <w:b/>
                <w:bCs/>
                <w:color w:val="auto"/>
                <w:szCs w:val="22"/>
                <w:u w:val="single"/>
                <w:lang w:val="en-US" w:eastAsia="zh-CN"/>
              </w:rPr>
            </w:pPr>
            <w:r>
              <w:rPr>
                <w:rFonts w:hint="default" w:ascii="Times New Roman" w:hAnsi="Times New Roman" w:cs="Times New Roman" w:eastAsiaTheme="minorEastAsia"/>
                <w:b/>
                <w:bCs/>
                <w:color w:val="auto"/>
                <w:szCs w:val="22"/>
                <w:u w:val="single"/>
                <w:lang w:val="en-US" w:eastAsia="zh-CN"/>
              </w:rPr>
              <w:t>表5-6工业锅炉（热力生产和供应行业）产排污系数表-生物质工业锅炉（部分）</w:t>
            </w:r>
          </w:p>
          <w:tbl>
            <w:tblPr>
              <w:tblStyle w:val="24"/>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95"/>
              <w:gridCol w:w="721"/>
              <w:gridCol w:w="756"/>
              <w:gridCol w:w="1083"/>
              <w:gridCol w:w="1180"/>
              <w:gridCol w:w="919"/>
              <w:gridCol w:w="138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5" w:type="dxa"/>
                  <w:vAlign w:val="center"/>
                </w:tcPr>
                <w:p>
                  <w:pPr>
                    <w:widowControl/>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产品名称</w:t>
                  </w:r>
                </w:p>
              </w:tc>
              <w:tc>
                <w:tcPr>
                  <w:tcW w:w="695" w:type="dxa"/>
                  <w:vAlign w:val="center"/>
                </w:tcPr>
                <w:p>
                  <w:pPr>
                    <w:widowControl/>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原料名称</w:t>
                  </w:r>
                </w:p>
              </w:tc>
              <w:tc>
                <w:tcPr>
                  <w:tcW w:w="721" w:type="dxa"/>
                  <w:vAlign w:val="center"/>
                </w:tcPr>
                <w:p>
                  <w:pPr>
                    <w:widowControl/>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工艺名称</w:t>
                  </w:r>
                </w:p>
              </w:tc>
              <w:tc>
                <w:tcPr>
                  <w:tcW w:w="756" w:type="dxa"/>
                  <w:vAlign w:val="center"/>
                </w:tcPr>
                <w:p>
                  <w:pPr>
                    <w:widowControl/>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规模等级</w:t>
                  </w:r>
                </w:p>
              </w:tc>
              <w:tc>
                <w:tcPr>
                  <w:tcW w:w="1083" w:type="dxa"/>
                  <w:vAlign w:val="center"/>
                </w:tcPr>
                <w:p>
                  <w:pPr>
                    <w:widowControl/>
                    <w:snapToGrid w:val="0"/>
                    <w:ind w:firstLine="105" w:firstLineChars="5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污染物</w:t>
                  </w:r>
                </w:p>
                <w:p>
                  <w:pPr>
                    <w:widowControl/>
                    <w:snapToGrid w:val="0"/>
                    <w:ind w:firstLine="105" w:firstLineChars="5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指标</w:t>
                  </w:r>
                </w:p>
              </w:tc>
              <w:tc>
                <w:tcPr>
                  <w:tcW w:w="1180" w:type="dxa"/>
                  <w:vAlign w:val="center"/>
                </w:tcPr>
                <w:p>
                  <w:pPr>
                    <w:widowControl/>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单位</w:t>
                  </w:r>
                </w:p>
              </w:tc>
              <w:tc>
                <w:tcPr>
                  <w:tcW w:w="919" w:type="dxa"/>
                  <w:vAlign w:val="center"/>
                </w:tcPr>
                <w:p>
                  <w:pPr>
                    <w:widowControl/>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产污</w:t>
                  </w:r>
                </w:p>
                <w:p>
                  <w:pPr>
                    <w:widowControl/>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系数</w:t>
                  </w:r>
                </w:p>
              </w:tc>
              <w:tc>
                <w:tcPr>
                  <w:tcW w:w="1388" w:type="dxa"/>
                  <w:vAlign w:val="center"/>
                </w:tcPr>
                <w:p>
                  <w:pPr>
                    <w:widowControl/>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末端治理技术名称</w:t>
                  </w:r>
                </w:p>
              </w:tc>
              <w:tc>
                <w:tcPr>
                  <w:tcW w:w="941" w:type="dxa"/>
                  <w:vAlign w:val="center"/>
                </w:tcPr>
                <w:p>
                  <w:pPr>
                    <w:widowControl/>
                    <w:snapToGrid w:val="0"/>
                    <w:ind w:left="316" w:hanging="315" w:hangingChars="150"/>
                    <w:jc w:val="center"/>
                    <w:rPr>
                      <w:rFonts w:hint="default" w:ascii="Times New Roman" w:hAnsi="Times New Roman" w:cs="Times New Roman"/>
                      <w:b w:val="0"/>
                      <w:bCs/>
                      <w:color w:val="auto"/>
                      <w:kern w:val="0"/>
                      <w:szCs w:val="21"/>
                      <w:u w:val="single"/>
                      <w:lang w:eastAsia="zh-CN"/>
                    </w:rPr>
                  </w:pPr>
                  <w:r>
                    <w:rPr>
                      <w:rFonts w:hint="default" w:ascii="Times New Roman" w:hAnsi="Times New Roman" w:cs="Times New Roman"/>
                      <w:b w:val="0"/>
                      <w:bCs/>
                      <w:color w:val="auto"/>
                      <w:kern w:val="0"/>
                      <w:szCs w:val="21"/>
                      <w:u w:val="single"/>
                      <w:lang w:eastAsia="zh-CN"/>
                    </w:rPr>
                    <w:t>排污</w:t>
                  </w:r>
                </w:p>
                <w:p>
                  <w:pPr>
                    <w:widowControl/>
                    <w:snapToGrid w:val="0"/>
                    <w:ind w:left="316" w:hanging="315" w:hangingChars="150"/>
                    <w:jc w:val="center"/>
                    <w:rPr>
                      <w:rFonts w:hint="default" w:ascii="Times New Roman" w:hAnsi="Times New Roman" w:eastAsia="宋体" w:cs="Times New Roman"/>
                      <w:b w:val="0"/>
                      <w:bCs/>
                      <w:color w:val="auto"/>
                      <w:kern w:val="0"/>
                      <w:szCs w:val="21"/>
                      <w:u w:val="single"/>
                      <w:lang w:eastAsia="zh-CN"/>
                    </w:rPr>
                  </w:pPr>
                  <w:r>
                    <w:rPr>
                      <w:rFonts w:hint="default" w:ascii="Times New Roman" w:hAnsi="Times New Roman" w:cs="Times New Roman"/>
                      <w:b w:val="0"/>
                      <w:bCs/>
                      <w:color w:val="auto"/>
                      <w:kern w:val="0"/>
                      <w:szCs w:val="21"/>
                      <w:u w:val="single"/>
                      <w:lang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85" w:type="dxa"/>
                  <w:vMerge w:val="restart"/>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蒸汽/热水/其它</w:t>
                  </w:r>
                </w:p>
              </w:tc>
              <w:tc>
                <w:tcPr>
                  <w:tcW w:w="695" w:type="dxa"/>
                  <w:vMerge w:val="restart"/>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生物质（木材、木屑、甘蔗渣压块等）</w:t>
                  </w:r>
                </w:p>
              </w:tc>
              <w:tc>
                <w:tcPr>
                  <w:tcW w:w="721" w:type="dxa"/>
                  <w:vMerge w:val="restart"/>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层燃炉</w:t>
                  </w:r>
                </w:p>
              </w:tc>
              <w:tc>
                <w:tcPr>
                  <w:tcW w:w="756" w:type="dxa"/>
                  <w:vMerge w:val="restart"/>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所有规模</w:t>
                  </w:r>
                </w:p>
              </w:tc>
              <w:tc>
                <w:tcPr>
                  <w:tcW w:w="1083"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工业废气量</w:t>
                  </w:r>
                </w:p>
              </w:tc>
              <w:tc>
                <w:tcPr>
                  <w:tcW w:w="1180"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标立方米/吨-原料</w:t>
                  </w:r>
                </w:p>
              </w:tc>
              <w:tc>
                <w:tcPr>
                  <w:tcW w:w="919"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6,240.28</w:t>
                  </w:r>
                </w:p>
              </w:tc>
              <w:tc>
                <w:tcPr>
                  <w:tcW w:w="1388" w:type="dxa"/>
                  <w:vAlign w:val="center"/>
                </w:tcPr>
                <w:p>
                  <w:pPr>
                    <w:snapToGrid w:val="0"/>
                    <w:jc w:val="center"/>
                    <w:rPr>
                      <w:rFonts w:hint="default" w:ascii="Times New Roman" w:hAnsi="Times New Roman" w:cs="Times New Roman"/>
                      <w:b w:val="0"/>
                      <w:bCs/>
                      <w:color w:val="auto"/>
                      <w:szCs w:val="21"/>
                      <w:u w:val="single"/>
                    </w:rPr>
                  </w:pPr>
                  <w:r>
                    <w:rPr>
                      <w:rFonts w:hint="default" w:ascii="Times New Roman" w:hAnsi="Times New Roman" w:cs="Times New Roman"/>
                      <w:b w:val="0"/>
                      <w:bCs/>
                      <w:color w:val="auto"/>
                      <w:szCs w:val="21"/>
                      <w:u w:val="single"/>
                    </w:rPr>
                    <w:t>直排</w:t>
                  </w:r>
                </w:p>
              </w:tc>
              <w:tc>
                <w:tcPr>
                  <w:tcW w:w="941" w:type="dxa"/>
                  <w:vAlign w:val="center"/>
                </w:tcPr>
                <w:p>
                  <w:pPr>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6,240.28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85"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695"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721"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756"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1083"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二氧化硫</w:t>
                  </w:r>
                </w:p>
              </w:tc>
              <w:tc>
                <w:tcPr>
                  <w:tcW w:w="1180"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千克/吨-原料</w:t>
                  </w:r>
                </w:p>
              </w:tc>
              <w:tc>
                <w:tcPr>
                  <w:tcW w:w="919"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17S</w:t>
                  </w:r>
                  <w:r>
                    <w:rPr>
                      <w:rFonts w:hint="default" w:ascii="Times New Roman" w:hAnsi="Times New Roman" w:cs="Times New Roman"/>
                      <w:b w:val="0"/>
                      <w:bCs/>
                      <w:color w:val="auto"/>
                      <w:szCs w:val="21"/>
                      <w:u w:val="single"/>
                      <w:vertAlign w:val="superscript"/>
                    </w:rPr>
                    <w:t>①</w:t>
                  </w:r>
                </w:p>
              </w:tc>
              <w:tc>
                <w:tcPr>
                  <w:tcW w:w="1388"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直排</w:t>
                  </w:r>
                </w:p>
              </w:tc>
              <w:tc>
                <w:tcPr>
                  <w:tcW w:w="941"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17S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85"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695"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721"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756"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1083"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烟尘（散烧、捆烧）</w:t>
                  </w:r>
                </w:p>
              </w:tc>
              <w:tc>
                <w:tcPr>
                  <w:tcW w:w="1180"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千克/吨-原料</w:t>
                  </w:r>
                </w:p>
              </w:tc>
              <w:tc>
                <w:tcPr>
                  <w:tcW w:w="919"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37.6</w:t>
                  </w:r>
                </w:p>
              </w:tc>
              <w:tc>
                <w:tcPr>
                  <w:tcW w:w="1388"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直排</w:t>
                  </w:r>
                </w:p>
              </w:tc>
              <w:tc>
                <w:tcPr>
                  <w:tcW w:w="941"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585"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695"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721"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756"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1083"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烟尘（压块）</w:t>
                  </w:r>
                </w:p>
              </w:tc>
              <w:tc>
                <w:tcPr>
                  <w:tcW w:w="1180"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千克/吨-原料</w:t>
                  </w:r>
                </w:p>
              </w:tc>
              <w:tc>
                <w:tcPr>
                  <w:tcW w:w="919"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0.5</w:t>
                  </w:r>
                </w:p>
              </w:tc>
              <w:tc>
                <w:tcPr>
                  <w:tcW w:w="1388"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直排</w:t>
                  </w:r>
                </w:p>
              </w:tc>
              <w:tc>
                <w:tcPr>
                  <w:tcW w:w="941" w:type="dxa"/>
                  <w:vAlign w:val="center"/>
                </w:tcPr>
                <w:p>
                  <w:pPr>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585"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695"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721"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756" w:type="dxa"/>
                  <w:vMerge w:val="continue"/>
                  <w:vAlign w:val="center"/>
                </w:tcPr>
                <w:p>
                  <w:pPr>
                    <w:snapToGrid w:val="0"/>
                    <w:jc w:val="center"/>
                    <w:rPr>
                      <w:rFonts w:hint="default" w:ascii="Times New Roman" w:hAnsi="Times New Roman" w:cs="Times New Roman"/>
                      <w:b w:val="0"/>
                      <w:bCs/>
                      <w:color w:val="auto"/>
                      <w:kern w:val="0"/>
                      <w:szCs w:val="21"/>
                      <w:u w:val="single"/>
                    </w:rPr>
                  </w:pPr>
                </w:p>
              </w:tc>
              <w:tc>
                <w:tcPr>
                  <w:tcW w:w="1083"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氮氧化物</w:t>
                  </w:r>
                </w:p>
              </w:tc>
              <w:tc>
                <w:tcPr>
                  <w:tcW w:w="1180"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千克/吨-原料</w:t>
                  </w:r>
                </w:p>
              </w:tc>
              <w:tc>
                <w:tcPr>
                  <w:tcW w:w="919"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1.02</w:t>
                  </w:r>
                </w:p>
              </w:tc>
              <w:tc>
                <w:tcPr>
                  <w:tcW w:w="1388"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直排</w:t>
                  </w:r>
                </w:p>
              </w:tc>
              <w:tc>
                <w:tcPr>
                  <w:tcW w:w="941" w:type="dxa"/>
                  <w:vAlign w:val="center"/>
                </w:tcPr>
                <w:p>
                  <w:pPr>
                    <w:snapToGrid w:val="0"/>
                    <w:jc w:val="center"/>
                    <w:rPr>
                      <w:rFonts w:hint="default" w:ascii="Times New Roman" w:hAnsi="Times New Roman" w:cs="Times New Roman"/>
                      <w:b w:val="0"/>
                      <w:bCs/>
                      <w:color w:val="auto"/>
                      <w:kern w:val="0"/>
                      <w:szCs w:val="21"/>
                      <w:u w:val="single"/>
                    </w:rPr>
                  </w:pPr>
                  <w:r>
                    <w:rPr>
                      <w:rFonts w:hint="default" w:ascii="Times New Roman" w:hAnsi="Times New Roman" w:cs="Times New Roman"/>
                      <w:b w:val="0"/>
                      <w:bCs/>
                      <w:color w:val="auto"/>
                      <w:kern w:val="0"/>
                      <w:szCs w:val="21"/>
                      <w:u w:val="single"/>
                    </w:rPr>
                    <w:t>1.02</w:t>
                  </w:r>
                </w:p>
              </w:tc>
            </w:tr>
          </w:tbl>
          <w:p>
            <w:pPr>
              <w:spacing w:line="320" w:lineRule="exact"/>
              <w:ind w:left="531" w:hanging="531" w:hangingChars="294"/>
              <w:rPr>
                <w:rFonts w:hint="default" w:ascii="Times New Roman" w:hAnsi="Times New Roman" w:cs="Times New Roman"/>
                <w:color w:val="auto"/>
                <w:u w:val="single"/>
                <w:lang w:eastAsia="zh-CN"/>
              </w:rPr>
            </w:pPr>
            <w:r>
              <w:rPr>
                <w:rFonts w:hint="default" w:ascii="Times New Roman" w:hAnsi="Times New Roman" w:cs="Times New Roman"/>
                <w:b/>
                <w:color w:val="auto"/>
                <w:sz w:val="18"/>
                <w:szCs w:val="18"/>
                <w:u w:val="single"/>
              </w:rPr>
              <w:t>注：</w:t>
            </w:r>
            <w:r>
              <w:rPr>
                <w:rFonts w:hint="default" w:ascii="Times New Roman" w:hAnsi="Times New Roman" w:cs="Times New Roman"/>
                <w:color w:val="auto"/>
                <w:sz w:val="18"/>
                <w:szCs w:val="18"/>
                <w:u w:val="single"/>
              </w:rPr>
              <w:fldChar w:fldCharType="begin"/>
            </w:r>
            <w:r>
              <w:rPr>
                <w:rFonts w:hint="default" w:ascii="Times New Roman" w:hAnsi="Times New Roman" w:cs="Times New Roman"/>
                <w:color w:val="auto"/>
                <w:sz w:val="18"/>
                <w:szCs w:val="18"/>
                <w:u w:val="single"/>
              </w:rPr>
              <w:instrText xml:space="preserve"> = 1 \* GB3 </w:instrText>
            </w:r>
            <w:r>
              <w:rPr>
                <w:rFonts w:hint="default" w:ascii="Times New Roman" w:hAnsi="Times New Roman" w:cs="Times New Roman"/>
                <w:color w:val="auto"/>
                <w:sz w:val="18"/>
                <w:szCs w:val="18"/>
                <w:u w:val="single"/>
              </w:rPr>
              <w:fldChar w:fldCharType="separate"/>
            </w:r>
            <w:r>
              <w:rPr>
                <w:rFonts w:hint="default" w:ascii="Times New Roman" w:hAnsi="Times New Roman" w:cs="Times New Roman"/>
                <w:color w:val="auto"/>
                <w:sz w:val="18"/>
                <w:szCs w:val="18"/>
                <w:u w:val="single"/>
              </w:rPr>
              <w:t>①</w:t>
            </w:r>
            <w:r>
              <w:rPr>
                <w:rFonts w:hint="default" w:ascii="Times New Roman" w:hAnsi="Times New Roman" w:cs="Times New Roman"/>
                <w:color w:val="auto"/>
                <w:sz w:val="18"/>
                <w:szCs w:val="18"/>
                <w:u w:val="single"/>
              </w:rPr>
              <w:fldChar w:fldCharType="end"/>
            </w:r>
            <w:r>
              <w:rPr>
                <w:rFonts w:hint="default" w:ascii="Times New Roman" w:hAnsi="Times New Roman" w:cs="Times New Roman"/>
                <w:color w:val="auto"/>
                <w:sz w:val="18"/>
                <w:szCs w:val="18"/>
                <w:u w:val="single"/>
              </w:rPr>
              <w:t>二氧化硫的产排污系数是以含硫量（S％）的形式表示的，其中含硫量（S％）是指生物质收到基硫分含量，以质量百分数的形式表示。例如生物质中含硫量（S％）为0.1％，则S=0.1。</w:t>
            </w:r>
          </w:p>
          <w:p>
            <w:pPr>
              <w:pStyle w:val="26"/>
              <w:rPr>
                <w:rFonts w:hint="default" w:ascii="Times New Roman" w:hAnsi="Times New Roman" w:cs="Times New Roman"/>
                <w:b/>
                <w:bCs/>
                <w:color w:val="auto"/>
                <w:u w:val="single"/>
              </w:rPr>
            </w:pPr>
            <w:r>
              <w:rPr>
                <w:rFonts w:hint="default" w:ascii="Times New Roman" w:hAnsi="Times New Roman" w:cs="Times New Roman"/>
                <w:color w:val="auto"/>
                <w:u w:val="single"/>
                <w:lang w:eastAsia="zh-CN"/>
              </w:rPr>
              <w:t>项目生物质锅炉燃料为生物质颗粒，年使用量为</w:t>
            </w:r>
            <w:r>
              <w:rPr>
                <w:rFonts w:hint="default" w:ascii="Times New Roman" w:hAnsi="Times New Roman" w:cs="Times New Roman"/>
                <w:color w:val="auto"/>
                <w:u w:val="single"/>
                <w:lang w:val="en-US" w:eastAsia="zh-CN"/>
              </w:rPr>
              <w:t>2000t，经查阅资料，生物质颗粒含硫量在0.08%~0.12%之间，本项目取0.12%，则</w:t>
            </w:r>
            <w:r>
              <w:rPr>
                <w:rFonts w:hint="default" w:ascii="Times New Roman" w:hAnsi="Times New Roman" w:cs="Times New Roman"/>
                <w:color w:val="auto"/>
                <w:u w:val="single"/>
                <w:lang w:eastAsia="zh-CN"/>
              </w:rPr>
              <w:t>根据上表，项目</w:t>
            </w:r>
            <w:r>
              <w:rPr>
                <w:rFonts w:hint="default" w:ascii="Times New Roman" w:hAnsi="Times New Roman" w:cs="Times New Roman"/>
                <w:color w:val="auto"/>
                <w:u w:val="single"/>
                <w:lang w:val="en-US" w:eastAsia="zh-CN"/>
              </w:rPr>
              <w:t>4t/h</w:t>
            </w:r>
            <w:r>
              <w:rPr>
                <w:rFonts w:hint="default" w:ascii="Times New Roman" w:hAnsi="Times New Roman" w:cs="Times New Roman"/>
                <w:color w:val="auto"/>
                <w:u w:val="single"/>
              </w:rPr>
              <w:t>锅炉产生的各污染物</w:t>
            </w:r>
            <w:r>
              <w:rPr>
                <w:rFonts w:hint="default" w:ascii="Times New Roman" w:hAnsi="Times New Roman" w:cs="Times New Roman"/>
                <w:color w:val="auto"/>
                <w:u w:val="single"/>
                <w:lang w:eastAsia="zh-CN"/>
              </w:rPr>
              <w:t>产生</w:t>
            </w:r>
            <w:r>
              <w:rPr>
                <w:rFonts w:hint="default" w:ascii="Times New Roman" w:hAnsi="Times New Roman" w:cs="Times New Roman"/>
                <w:color w:val="auto"/>
                <w:u w:val="single"/>
              </w:rPr>
              <w:t>情况见表5-</w:t>
            </w:r>
            <w:r>
              <w:rPr>
                <w:rFonts w:hint="default" w:ascii="Times New Roman" w:hAnsi="Times New Roman" w:cs="Times New Roman"/>
                <w:color w:val="auto"/>
                <w:u w:val="single"/>
                <w:lang w:val="en-US" w:eastAsia="zh-CN"/>
              </w:rPr>
              <w:t>7</w:t>
            </w:r>
            <w:r>
              <w:rPr>
                <w:rFonts w:hint="default" w:ascii="Times New Roman" w:hAnsi="Times New Roman" w:cs="Times New Roman"/>
                <w:color w:val="auto"/>
                <w:u w:val="single"/>
              </w:rPr>
              <w:t>。</w:t>
            </w:r>
          </w:p>
          <w:p>
            <w:pPr>
              <w:pStyle w:val="26"/>
              <w:jc w:val="center"/>
              <w:rPr>
                <w:rFonts w:hint="default" w:ascii="Times New Roman" w:hAnsi="Times New Roman" w:cs="Times New Roman"/>
                <w:b/>
                <w:bCs/>
                <w:color w:val="auto"/>
                <w:u w:val="single"/>
              </w:rPr>
            </w:pPr>
            <w:bookmarkStart w:id="43" w:name="_GoBack"/>
            <w:bookmarkEnd w:id="43"/>
            <w:r>
              <w:rPr>
                <w:rFonts w:hint="default" w:ascii="Times New Roman" w:hAnsi="Times New Roman" w:cs="Times New Roman"/>
                <w:b/>
                <w:bCs/>
                <w:color w:val="auto"/>
                <w:u w:val="single"/>
              </w:rPr>
              <w:t>表5-</w:t>
            </w:r>
            <w:r>
              <w:rPr>
                <w:rFonts w:hint="default" w:ascii="Times New Roman" w:hAnsi="Times New Roman" w:cs="Times New Roman"/>
                <w:b/>
                <w:bCs/>
                <w:color w:val="auto"/>
                <w:u w:val="single"/>
                <w:lang w:val="en-US" w:eastAsia="zh-CN"/>
              </w:rPr>
              <w:t>7</w:t>
            </w:r>
            <w:r>
              <w:rPr>
                <w:rFonts w:hint="default" w:ascii="Times New Roman" w:hAnsi="Times New Roman" w:cs="Times New Roman"/>
                <w:b/>
                <w:bCs/>
                <w:color w:val="auto"/>
                <w:u w:val="single"/>
              </w:rPr>
              <w:t xml:space="preserve"> </w:t>
            </w:r>
            <w:r>
              <w:rPr>
                <w:rFonts w:hint="default" w:ascii="Times New Roman" w:hAnsi="Times New Roman" w:cs="Times New Roman"/>
                <w:b/>
                <w:bCs/>
                <w:color w:val="auto"/>
                <w:u w:val="single"/>
                <w:lang w:val="en-US" w:eastAsia="zh-CN"/>
              </w:rPr>
              <w:t xml:space="preserve"> 4t/h</w:t>
            </w:r>
            <w:r>
              <w:rPr>
                <w:rFonts w:hint="default" w:ascii="Times New Roman" w:hAnsi="Times New Roman" w:cs="Times New Roman"/>
                <w:b/>
                <w:bCs/>
                <w:color w:val="auto"/>
                <w:u w:val="single"/>
              </w:rPr>
              <w:t>锅炉</w:t>
            </w:r>
            <w:r>
              <w:rPr>
                <w:rFonts w:hint="default" w:ascii="Times New Roman" w:hAnsi="Times New Roman" w:cs="Times New Roman"/>
                <w:b/>
                <w:bCs/>
                <w:color w:val="auto"/>
                <w:u w:val="single"/>
                <w:lang w:eastAsia="zh-CN"/>
              </w:rPr>
              <w:t>（燃生物质颗粒）大气</w:t>
            </w:r>
            <w:r>
              <w:rPr>
                <w:rFonts w:hint="default" w:ascii="Times New Roman" w:hAnsi="Times New Roman" w:cs="Times New Roman"/>
                <w:b/>
                <w:bCs/>
                <w:color w:val="auto"/>
                <w:u w:val="single"/>
              </w:rPr>
              <w:t>污染物</w:t>
            </w:r>
            <w:r>
              <w:rPr>
                <w:rFonts w:hint="default" w:ascii="Times New Roman" w:hAnsi="Times New Roman" w:cs="Times New Roman"/>
                <w:b/>
                <w:bCs/>
                <w:color w:val="auto"/>
                <w:u w:val="single"/>
                <w:lang w:eastAsia="zh-CN"/>
              </w:rPr>
              <w:t>产生</w:t>
            </w:r>
            <w:r>
              <w:rPr>
                <w:rFonts w:hint="default" w:ascii="Times New Roman" w:hAnsi="Times New Roman" w:cs="Times New Roman"/>
                <w:b/>
                <w:bCs/>
                <w:color w:val="auto"/>
                <w:u w:val="single"/>
              </w:rPr>
              <w:t>情况表</w:t>
            </w:r>
          </w:p>
          <w:tbl>
            <w:tblPr>
              <w:tblStyle w:val="24"/>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2067"/>
              <w:gridCol w:w="2067"/>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2066" w:type="dxa"/>
                  <w:tcBorders>
                    <w:tl2br w:val="single" w:color="auto" w:sz="4" w:space="0"/>
                  </w:tcBorders>
                  <w:vAlign w:val="top"/>
                </w:tcPr>
                <w:p>
                  <w:pPr>
                    <w:pStyle w:val="49"/>
                    <w:jc w:val="both"/>
                    <w:rPr>
                      <w:rFonts w:hint="default" w:ascii="Times New Roman" w:hAnsi="Times New Roman" w:cs="Times New Roman"/>
                      <w:color w:val="auto"/>
                      <w:u w:val="single"/>
                    </w:rPr>
                  </w:pPr>
                </w:p>
                <w:p>
                  <w:pPr>
                    <w:pStyle w:val="49"/>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污染源</w:t>
                  </w:r>
                </w:p>
                <w:p>
                  <w:pPr>
                    <w:pStyle w:val="49"/>
                    <w:jc w:val="both"/>
                    <w:rPr>
                      <w:rFonts w:hint="default" w:ascii="Times New Roman" w:hAnsi="Times New Roman" w:cs="Times New Roman"/>
                      <w:color w:val="auto"/>
                      <w:u w:val="single"/>
                    </w:rPr>
                  </w:pPr>
                  <w:r>
                    <w:rPr>
                      <w:rFonts w:hint="default" w:ascii="Times New Roman" w:hAnsi="Times New Roman" w:cs="Times New Roman"/>
                      <w:color w:val="auto"/>
                      <w:u w:val="single"/>
                    </w:rPr>
                    <w:t>项目</w:t>
                  </w:r>
                </w:p>
              </w:tc>
              <w:tc>
                <w:tcPr>
                  <w:tcW w:w="6202" w:type="dxa"/>
                  <w:gridSpan w:val="3"/>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66"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rPr>
                    <w:t>烟气量m</w:t>
                  </w:r>
                  <w:r>
                    <w:rPr>
                      <w:rFonts w:hint="default" w:ascii="Times New Roman" w:hAnsi="Times New Roman" w:cs="Times New Roman"/>
                      <w:color w:val="auto"/>
                      <w:u w:val="single"/>
                      <w:vertAlign w:val="superscript"/>
                    </w:rPr>
                    <w:t>3</w:t>
                  </w:r>
                  <w:r>
                    <w:rPr>
                      <w:rFonts w:hint="default" w:ascii="Times New Roman" w:hAnsi="Times New Roman" w:cs="Times New Roman"/>
                      <w:color w:val="auto"/>
                      <w:u w:val="single"/>
                      <w:lang w:val="en-US" w:eastAsia="zh-CN"/>
                    </w:rPr>
                    <w:t>/a</w:t>
                  </w:r>
                </w:p>
              </w:tc>
              <w:tc>
                <w:tcPr>
                  <w:tcW w:w="6202" w:type="dxa"/>
                  <w:gridSpan w:val="3"/>
                  <w:vAlign w:val="center"/>
                </w:tcPr>
                <w:p>
                  <w:pPr>
                    <w:pStyle w:val="49"/>
                    <w:rPr>
                      <w:rFonts w:hint="default" w:ascii="Times New Roman" w:hAnsi="Times New Roman" w:cs="Times New Roman"/>
                      <w:color w:val="auto"/>
                      <w:u w:val="single"/>
                      <w:lang w:eastAsia="zh-CN"/>
                    </w:rPr>
                  </w:pPr>
                  <w:r>
                    <w:rPr>
                      <w:rFonts w:hint="default" w:ascii="Times New Roman" w:hAnsi="Times New Roman" w:cs="Times New Roman"/>
                      <w:color w:val="auto"/>
                      <w:u w:val="single"/>
                      <w:lang w:val="en-US" w:eastAsia="zh-CN"/>
                    </w:rPr>
                    <w:t>12480560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66"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rPr>
                    <w:t>污染物</w:t>
                  </w:r>
                </w:p>
              </w:tc>
              <w:tc>
                <w:tcPr>
                  <w:tcW w:w="2067"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rPr>
                    <w:t>烟（粉）尘</w:t>
                  </w:r>
                </w:p>
              </w:tc>
              <w:tc>
                <w:tcPr>
                  <w:tcW w:w="2067"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rPr>
                    <w:t>SO</w:t>
                  </w:r>
                  <w:r>
                    <w:rPr>
                      <w:rFonts w:hint="default" w:ascii="Times New Roman" w:hAnsi="Times New Roman" w:cs="Times New Roman"/>
                      <w:color w:val="auto"/>
                      <w:u w:val="single"/>
                      <w:vertAlign w:val="subscript"/>
                    </w:rPr>
                    <w:t>2</w:t>
                  </w:r>
                </w:p>
              </w:tc>
              <w:tc>
                <w:tcPr>
                  <w:tcW w:w="2068"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66"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rPr>
                    <w:t>产生量(t/a)</w:t>
                  </w:r>
                </w:p>
              </w:tc>
              <w:tc>
                <w:tcPr>
                  <w:tcW w:w="2067" w:type="dxa"/>
                  <w:vAlign w:val="center"/>
                </w:tcPr>
                <w:p>
                  <w:pPr>
                    <w:pStyle w:val="49"/>
                    <w:rPr>
                      <w:rFonts w:hint="default" w:ascii="Times New Roman" w:hAnsi="Times New Roman" w:cs="Times New Roman"/>
                      <w:color w:val="auto"/>
                      <w:u w:val="single"/>
                      <w:lang w:eastAsia="zh-CN"/>
                    </w:rPr>
                  </w:pPr>
                  <w:r>
                    <w:rPr>
                      <w:rFonts w:hint="default" w:ascii="Times New Roman" w:hAnsi="Times New Roman" w:cs="Times New Roman"/>
                      <w:color w:val="auto"/>
                      <w:u w:val="single"/>
                      <w:lang w:val="en-US" w:eastAsia="zh-CN"/>
                    </w:rPr>
                    <w:t>1</w:t>
                  </w:r>
                </w:p>
              </w:tc>
              <w:tc>
                <w:tcPr>
                  <w:tcW w:w="2067" w:type="dxa"/>
                  <w:vAlign w:val="center"/>
                </w:tcPr>
                <w:p>
                  <w:pPr>
                    <w:pStyle w:val="49"/>
                    <w:rPr>
                      <w:rFonts w:hint="default" w:ascii="Times New Roman" w:hAnsi="Times New Roman" w:cs="Times New Roman"/>
                      <w:color w:val="auto"/>
                      <w:u w:val="single"/>
                      <w:lang w:eastAsia="zh-CN"/>
                    </w:rPr>
                  </w:pPr>
                  <w:r>
                    <w:rPr>
                      <w:rFonts w:hint="default" w:ascii="Times New Roman" w:hAnsi="Times New Roman" w:cs="Times New Roman"/>
                      <w:color w:val="auto"/>
                      <w:u w:val="single"/>
                      <w:lang w:val="en-US" w:eastAsia="zh-CN"/>
                    </w:rPr>
                    <w:t>4.08</w:t>
                  </w:r>
                </w:p>
              </w:tc>
              <w:tc>
                <w:tcPr>
                  <w:tcW w:w="2068" w:type="dxa"/>
                  <w:vAlign w:val="center"/>
                </w:tcPr>
                <w:p>
                  <w:pPr>
                    <w:pStyle w:val="49"/>
                    <w:rPr>
                      <w:rFonts w:hint="default" w:ascii="Times New Roman" w:hAnsi="Times New Roman" w:cs="Times New Roman"/>
                      <w:color w:val="auto"/>
                      <w:u w:val="single"/>
                      <w:lang w:eastAsia="zh-CN"/>
                    </w:rPr>
                  </w:pPr>
                  <w:r>
                    <w:rPr>
                      <w:rFonts w:hint="default" w:ascii="Times New Roman" w:hAnsi="Times New Roman" w:cs="Times New Roman"/>
                      <w:color w:val="auto"/>
                      <w:u w:val="single"/>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66" w:type="dxa"/>
                  <w:vAlign w:val="center"/>
                </w:tcPr>
                <w:p>
                  <w:pPr>
                    <w:pStyle w:val="49"/>
                    <w:rPr>
                      <w:rFonts w:hint="default" w:ascii="Times New Roman" w:hAnsi="Times New Roman" w:cs="Times New Roman"/>
                      <w:color w:val="auto"/>
                      <w:u w:val="single"/>
                      <w:lang w:eastAsia="zh-CN"/>
                    </w:rPr>
                  </w:pPr>
                  <w:r>
                    <w:rPr>
                      <w:rFonts w:hint="default" w:ascii="Times New Roman" w:hAnsi="Times New Roman" w:cs="Times New Roman"/>
                      <w:color w:val="auto"/>
                      <w:u w:val="single"/>
                      <w:lang w:eastAsia="zh-CN"/>
                    </w:rPr>
                    <w:t>产生浓度（</w:t>
                  </w:r>
                  <w:r>
                    <w:rPr>
                      <w:rFonts w:hint="default" w:ascii="Times New Roman" w:hAnsi="Times New Roman" w:cs="Times New Roman"/>
                      <w:color w:val="auto"/>
                      <w:u w:val="single"/>
                    </w:rPr>
                    <w:t>mg/m</w:t>
                  </w:r>
                  <w:r>
                    <w:rPr>
                      <w:rFonts w:hint="default" w:ascii="Times New Roman" w:hAnsi="Times New Roman" w:cs="Times New Roman"/>
                      <w:color w:val="auto"/>
                      <w:u w:val="single"/>
                      <w:vertAlign w:val="superscript"/>
                    </w:rPr>
                    <w:t>3</w:t>
                  </w:r>
                  <w:r>
                    <w:rPr>
                      <w:rFonts w:hint="default" w:ascii="Times New Roman" w:hAnsi="Times New Roman" w:cs="Times New Roman"/>
                      <w:color w:val="auto"/>
                      <w:u w:val="single"/>
                      <w:lang w:eastAsia="zh-CN"/>
                    </w:rPr>
                    <w:t>）</w:t>
                  </w:r>
                </w:p>
              </w:tc>
              <w:tc>
                <w:tcPr>
                  <w:tcW w:w="2067" w:type="dxa"/>
                  <w:vAlign w:val="center"/>
                </w:tcPr>
                <w:p>
                  <w:pPr>
                    <w:pStyle w:val="49"/>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80.124</w:t>
                  </w:r>
                </w:p>
              </w:tc>
              <w:tc>
                <w:tcPr>
                  <w:tcW w:w="2067" w:type="dxa"/>
                  <w:vAlign w:val="center"/>
                </w:tcPr>
                <w:p>
                  <w:pPr>
                    <w:pStyle w:val="49"/>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326.908</w:t>
                  </w:r>
                </w:p>
              </w:tc>
              <w:tc>
                <w:tcPr>
                  <w:tcW w:w="2068" w:type="dxa"/>
                  <w:vAlign w:val="center"/>
                </w:tcPr>
                <w:p>
                  <w:pPr>
                    <w:pStyle w:val="49"/>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163.454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66" w:type="dxa"/>
                  <w:vAlign w:val="center"/>
                </w:tcPr>
                <w:p>
                  <w:pPr>
                    <w:pStyle w:val="31"/>
                    <w:jc w:val="center"/>
                    <w:rPr>
                      <w:rFonts w:hint="default" w:ascii="Times New Roman" w:hAnsi="Times New Roman" w:cs="Times New Roman"/>
                      <w:color w:val="auto"/>
                      <w:u w:val="single"/>
                      <w:lang w:eastAsia="zh-CN"/>
                    </w:rPr>
                  </w:pPr>
                  <w:r>
                    <w:rPr>
                      <w:rFonts w:hint="default" w:ascii="Times New Roman" w:hAnsi="Times New Roman" w:cs="Times New Roman"/>
                      <w:color w:val="auto"/>
                      <w:u w:val="single"/>
                      <w:lang w:val="en-US" w:eastAsia="zh-CN"/>
                    </w:rPr>
                    <w:t>允许排放浓度</w:t>
                  </w:r>
                  <w:r>
                    <w:rPr>
                      <w:rFonts w:hint="default" w:ascii="Times New Roman" w:hAnsi="Times New Roman" w:cs="Times New Roman"/>
                      <w:color w:val="auto"/>
                      <w:u w:val="single"/>
                    </w:rPr>
                    <w:t>（mg/</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rPr>
                    <w:t>）</w:t>
                  </w:r>
                </w:p>
              </w:tc>
              <w:tc>
                <w:tcPr>
                  <w:tcW w:w="2067"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50</w:t>
                  </w:r>
                </w:p>
              </w:tc>
              <w:tc>
                <w:tcPr>
                  <w:tcW w:w="2067"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300</w:t>
                  </w:r>
                </w:p>
              </w:tc>
              <w:tc>
                <w:tcPr>
                  <w:tcW w:w="2068"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300</w:t>
                  </w:r>
                </w:p>
              </w:tc>
            </w:tr>
          </w:tbl>
          <w:p>
            <w:pPr>
              <w:pStyle w:val="26"/>
              <w:numPr>
                <w:ilvl w:val="0"/>
                <w:numId w:val="2"/>
              </w:num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食堂油烟</w:t>
            </w:r>
          </w:p>
          <w:p>
            <w:pPr>
              <w:pStyle w:val="26"/>
              <w:rPr>
                <w:rFonts w:hint="default" w:ascii="Times New Roman" w:hAnsi="Times New Roman" w:cs="Times New Roman"/>
                <w:color w:val="auto"/>
                <w:lang w:val="en-US" w:eastAsia="zh-CN"/>
              </w:rPr>
            </w:pPr>
            <w:r>
              <w:rPr>
                <w:rFonts w:hint="default" w:ascii="Times New Roman" w:hAnsi="Times New Roman" w:cs="Times New Roman"/>
                <w:color w:val="auto"/>
              </w:rPr>
              <w:t>现有项目食堂就餐人数为</w:t>
            </w:r>
            <w:r>
              <w:rPr>
                <w:rFonts w:hint="default" w:ascii="Times New Roman" w:hAnsi="Times New Roman" w:cs="Times New Roman"/>
                <w:color w:val="auto"/>
                <w:lang w:eastAsia="zh-CN"/>
              </w:rPr>
              <w:t>约为</w:t>
            </w:r>
            <w:r>
              <w:rPr>
                <w:rFonts w:hint="default" w:ascii="Times New Roman" w:hAnsi="Times New Roman" w:cs="Times New Roman"/>
                <w:color w:val="auto"/>
                <w:lang w:val="en-US" w:eastAsia="zh-CN"/>
              </w:rPr>
              <w:t>25</w:t>
            </w:r>
            <w:r>
              <w:rPr>
                <w:rFonts w:hint="default" w:ascii="Times New Roman" w:hAnsi="Times New Roman" w:cs="Times New Roman"/>
                <w:color w:val="auto"/>
              </w:rPr>
              <w:t>人，人均油脂用量为30g/人·d。项目职工消耗食用油0.45t/a，挥发损失（转为油烟）约占3%，则食堂油烟产生量约0.0</w:t>
            </w:r>
            <w:r>
              <w:rPr>
                <w:rFonts w:hint="default" w:ascii="Times New Roman" w:hAnsi="Times New Roman" w:cs="Times New Roman"/>
                <w:color w:val="auto"/>
                <w:lang w:val="en-US" w:eastAsia="zh-CN"/>
              </w:rPr>
              <w:t>07</w:t>
            </w:r>
            <w:r>
              <w:rPr>
                <w:rFonts w:hint="default" w:ascii="Times New Roman" w:hAnsi="Times New Roman" w:cs="Times New Roman"/>
                <w:color w:val="auto"/>
              </w:rPr>
              <w:t>t/a。小时产生量0.0</w:t>
            </w:r>
            <w:r>
              <w:rPr>
                <w:rFonts w:hint="default" w:ascii="Times New Roman" w:hAnsi="Times New Roman" w:cs="Times New Roman"/>
                <w:color w:val="auto"/>
                <w:lang w:val="en-US" w:eastAsia="zh-CN"/>
              </w:rPr>
              <w:t>08</w:t>
            </w:r>
            <w:r>
              <w:rPr>
                <w:rFonts w:hint="default" w:ascii="Times New Roman" w:hAnsi="Times New Roman" w:cs="Times New Roman"/>
                <w:color w:val="auto"/>
              </w:rPr>
              <w:t>kg/h（按照每天烹饪3小时计算），食堂安装油烟净化机，风量按5000m3/h，油烟净化效率≥75%，油烟排放量为0.00</w:t>
            </w:r>
            <w:r>
              <w:rPr>
                <w:rFonts w:hint="default" w:ascii="Times New Roman" w:hAnsi="Times New Roman" w:cs="Times New Roman"/>
                <w:color w:val="auto"/>
                <w:lang w:val="en-US" w:eastAsia="zh-CN"/>
              </w:rPr>
              <w:t>17</w:t>
            </w:r>
            <w:r>
              <w:rPr>
                <w:rFonts w:hint="default" w:ascii="Times New Roman" w:hAnsi="Times New Roman" w:cs="Times New Roman"/>
                <w:color w:val="auto"/>
              </w:rPr>
              <w:t>t/a，油烟的排放浓度约 </w:t>
            </w:r>
            <w:r>
              <w:rPr>
                <w:rFonts w:hint="default" w:ascii="Times New Roman" w:hAnsi="Times New Roman" w:cs="Times New Roman"/>
                <w:color w:val="auto"/>
                <w:lang w:val="en-US" w:eastAsia="zh-CN"/>
              </w:rPr>
              <w:t>1.6</w:t>
            </w:r>
            <w:r>
              <w:rPr>
                <w:rFonts w:hint="default" w:ascii="Times New Roman" w:hAnsi="Times New Roman" w:cs="Times New Roman"/>
                <w:color w:val="auto"/>
              </w:rPr>
              <w:t>mg/m³，可以满足《饮食业油烟排放标准》</w:t>
            </w:r>
            <w:r>
              <w:rPr>
                <w:rFonts w:hint="default" w:ascii="Times New Roman" w:hAnsi="Times New Roman" w:cs="Times New Roman"/>
                <w:color w:val="auto"/>
                <w:lang w:eastAsia="zh-CN"/>
              </w:rPr>
              <w:t>（试行）</w:t>
            </w:r>
            <w:r>
              <w:rPr>
                <w:rFonts w:hint="default" w:ascii="Times New Roman" w:hAnsi="Times New Roman" w:cs="Times New Roman"/>
                <w:color w:val="auto"/>
              </w:rPr>
              <w:t>(GB18489-2001)要求。食堂油烟经油烟净化器处理后引至楼顶排放。</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3、噪声污染源强分析</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在进料、破碎、输送、产品成型及脱水工序中都将有噪声产生。本工程运营期的噪声主要有机械噪声，产生噪声的设备主要有水力碎浆机、产品成型处理设备、引风机、真空泵、泵等，噪声源强见下表，均在75～95dB(A)之间，以连续性排放为主。各设备噪声声级见表5-</w:t>
            </w:r>
            <w:r>
              <w:rPr>
                <w:rFonts w:hint="default" w:ascii="Times New Roman" w:hAnsi="Times New Roman" w:cs="Times New Roman" w:eastAsiaTheme="minorEastAsia"/>
                <w:color w:val="auto"/>
                <w:sz w:val="24"/>
                <w:lang w:val="en-US" w:eastAsia="zh-CN"/>
              </w:rPr>
              <w:t>8</w:t>
            </w:r>
            <w:r>
              <w:rPr>
                <w:rFonts w:hint="default" w:ascii="Times New Roman" w:hAnsi="Times New Roman" w:cs="Times New Roman" w:eastAsiaTheme="minorEastAsia"/>
                <w:color w:val="auto"/>
                <w:sz w:val="24"/>
              </w:rPr>
              <w:t>。</w:t>
            </w:r>
          </w:p>
          <w:p>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表5-</w:t>
            </w:r>
            <w:r>
              <w:rPr>
                <w:rFonts w:hint="default" w:ascii="Times New Roman" w:hAnsi="Times New Roman" w:cs="Times New Roman"/>
                <w:b/>
                <w:color w:val="auto"/>
                <w:sz w:val="24"/>
                <w:szCs w:val="24"/>
                <w:lang w:val="en-US" w:eastAsia="zh-CN"/>
              </w:rPr>
              <w:t>8</w:t>
            </w:r>
            <w:r>
              <w:rPr>
                <w:rFonts w:hint="default" w:ascii="Times New Roman" w:hAnsi="Times New Roman" w:cs="Times New Roman"/>
                <w:b/>
                <w:color w:val="auto"/>
                <w:sz w:val="24"/>
                <w:szCs w:val="24"/>
              </w:rPr>
              <w:t xml:space="preserve"> 设备噪声声级值dB(A)</w:t>
            </w:r>
          </w:p>
          <w:tbl>
            <w:tblPr>
              <w:tblStyle w:val="24"/>
              <w:tblW w:w="8276" w:type="dxa"/>
              <w:jc w:val="center"/>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882"/>
              <w:gridCol w:w="2255"/>
              <w:gridCol w:w="1953"/>
              <w:gridCol w:w="21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1882"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设备名称</w:t>
                  </w:r>
                </w:p>
              </w:tc>
              <w:tc>
                <w:tcPr>
                  <w:tcW w:w="2255" w:type="dxa"/>
                  <w:tcMar>
                    <w:left w:w="0" w:type="dxa"/>
                    <w:right w:w="0" w:type="dxa"/>
                  </w:tcMar>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安装地点</w:t>
                  </w:r>
                </w:p>
              </w:tc>
              <w:tc>
                <w:tcPr>
                  <w:tcW w:w="1953" w:type="dxa"/>
                  <w:tcMar>
                    <w:left w:w="0" w:type="dxa"/>
                    <w:right w:w="0" w:type="dxa"/>
                  </w:tcMar>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声级</w:t>
                  </w:r>
                </w:p>
              </w:tc>
              <w:tc>
                <w:tcPr>
                  <w:tcW w:w="2186"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治理措施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188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水力碎浆机</w:t>
                  </w:r>
                </w:p>
              </w:tc>
              <w:tc>
                <w:tcPr>
                  <w:tcW w:w="2255"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制浆、材料制造车间</w:t>
                  </w:r>
                </w:p>
              </w:tc>
              <w:tc>
                <w:tcPr>
                  <w:tcW w:w="195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75~85</w:t>
                  </w:r>
                </w:p>
              </w:tc>
              <w:tc>
                <w:tcPr>
                  <w:tcW w:w="2186" w:type="dxa"/>
                  <w:tcMar>
                    <w:left w:w="0" w:type="dxa"/>
                    <w:right w:w="0"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车间隔音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188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泵</w:t>
                  </w:r>
                </w:p>
              </w:tc>
              <w:tc>
                <w:tcPr>
                  <w:tcW w:w="2255" w:type="dxa"/>
                  <w:vMerge w:val="continue"/>
                  <w:vAlign w:val="center"/>
                </w:tcPr>
                <w:p>
                  <w:pPr>
                    <w:jc w:val="center"/>
                    <w:rPr>
                      <w:rFonts w:hint="default" w:ascii="Times New Roman" w:hAnsi="Times New Roman" w:cs="Times New Roman"/>
                      <w:color w:val="auto"/>
                      <w:szCs w:val="21"/>
                    </w:rPr>
                  </w:pPr>
                </w:p>
              </w:tc>
              <w:tc>
                <w:tcPr>
                  <w:tcW w:w="195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75~80</w:t>
                  </w:r>
                </w:p>
              </w:tc>
              <w:tc>
                <w:tcPr>
                  <w:tcW w:w="2186" w:type="dxa"/>
                  <w:tcMar>
                    <w:left w:w="0" w:type="dxa"/>
                    <w:right w:w="0"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车间隔音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188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真空泵</w:t>
                  </w:r>
                </w:p>
              </w:tc>
              <w:tc>
                <w:tcPr>
                  <w:tcW w:w="2255" w:type="dxa"/>
                  <w:vMerge w:val="continue"/>
                  <w:vAlign w:val="center"/>
                </w:tcPr>
                <w:p>
                  <w:pPr>
                    <w:jc w:val="center"/>
                    <w:rPr>
                      <w:rFonts w:hint="default" w:ascii="Times New Roman" w:hAnsi="Times New Roman" w:cs="Times New Roman"/>
                      <w:color w:val="auto"/>
                      <w:szCs w:val="21"/>
                    </w:rPr>
                  </w:pPr>
                </w:p>
              </w:tc>
              <w:tc>
                <w:tcPr>
                  <w:tcW w:w="195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85~95</w:t>
                  </w:r>
                </w:p>
              </w:tc>
              <w:tc>
                <w:tcPr>
                  <w:tcW w:w="2186" w:type="dxa"/>
                  <w:tcMar>
                    <w:left w:w="0" w:type="dxa"/>
                    <w:right w:w="0"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车间隔音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188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引风机</w:t>
                  </w:r>
                </w:p>
              </w:tc>
              <w:tc>
                <w:tcPr>
                  <w:tcW w:w="2255" w:type="dxa"/>
                  <w:vMerge w:val="continue"/>
                  <w:vAlign w:val="center"/>
                </w:tcPr>
                <w:p>
                  <w:pPr>
                    <w:jc w:val="center"/>
                    <w:rPr>
                      <w:rFonts w:hint="default" w:ascii="Times New Roman" w:hAnsi="Times New Roman" w:cs="Times New Roman"/>
                      <w:color w:val="auto"/>
                      <w:szCs w:val="21"/>
                    </w:rPr>
                  </w:pPr>
                </w:p>
              </w:tc>
              <w:tc>
                <w:tcPr>
                  <w:tcW w:w="195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80~90</w:t>
                  </w:r>
                </w:p>
              </w:tc>
              <w:tc>
                <w:tcPr>
                  <w:tcW w:w="2186" w:type="dxa"/>
                  <w:tcMar>
                    <w:left w:w="0" w:type="dxa"/>
                    <w:right w:w="0"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风机房隔音</w:t>
                  </w:r>
                </w:p>
              </w:tc>
            </w:tr>
          </w:tbl>
          <w:p>
            <w:pPr>
              <w:spacing w:line="360" w:lineRule="auto"/>
              <w:jc w:val="left"/>
              <w:rPr>
                <w:rFonts w:hint="default" w:ascii="Times New Roman" w:hAnsi="Times New Roman" w:cs="Times New Roman"/>
                <w:color w:val="auto"/>
              </w:rPr>
            </w:pPr>
            <w:r>
              <w:rPr>
                <w:rFonts w:hint="default" w:ascii="Times New Roman" w:hAnsi="Times New Roman" w:cs="Times New Roman"/>
                <w:color w:val="auto"/>
              </w:rPr>
              <w:t xml:space="preserve">  </w:t>
            </w:r>
            <w:r>
              <w:rPr>
                <w:rStyle w:val="52"/>
                <w:rFonts w:hint="default" w:ascii="Times New Roman" w:hAnsi="Times New Roman" w:cs="Times New Roman" w:eastAsiaTheme="minorEastAsia"/>
                <w:color w:val="auto"/>
              </w:rPr>
              <w:t xml:space="preserve">  </w:t>
            </w:r>
            <w:r>
              <w:rPr>
                <w:rFonts w:hint="default" w:ascii="Times New Roman" w:hAnsi="Times New Roman" w:cs="Times New Roman"/>
                <w:color w:val="auto"/>
                <w:sz w:val="24"/>
              </w:rPr>
              <w:t>通过对项目噪声污染源分析，项目噪声源点较多，且部分设备声级较高，必须采取控制噪声源与隔断噪声传播途径相结合的办法，使噪声得到有效控制。</w:t>
            </w:r>
          </w:p>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4、固体废物污染源强分析</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本项目固废主要除砂器沉渣、废水处理站污泥、水膜除尘污泥、锅炉炉渣、包装废物、生活垃圾。</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（1）除砂器沉渣：洗料过程中产生的细沙石通过除砂器将其去除，细沙石产生量约为原材料的</w:t>
            </w: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eastAsia="zh-CN"/>
              </w:rPr>
              <w:t>则</w:t>
            </w:r>
            <w:r>
              <w:rPr>
                <w:rFonts w:hint="default" w:ascii="Times New Roman" w:hAnsi="Times New Roman" w:cs="Times New Roman" w:eastAsiaTheme="minorEastAsia"/>
                <w:color w:val="auto"/>
                <w:sz w:val="24"/>
              </w:rPr>
              <w:t>本项目细沙石产生量为</w:t>
            </w:r>
            <w:r>
              <w:rPr>
                <w:rFonts w:hint="default" w:ascii="Times New Roman" w:hAnsi="Times New Roman" w:cs="Times New Roman" w:eastAsiaTheme="minorEastAsia"/>
                <w:color w:val="auto"/>
                <w:sz w:val="24"/>
                <w:lang w:val="en-US" w:eastAsia="zh-CN"/>
              </w:rPr>
              <w:t>37.5</w:t>
            </w:r>
            <w:r>
              <w:rPr>
                <w:rFonts w:hint="default" w:ascii="Times New Roman" w:hAnsi="Times New Roman" w:cs="Times New Roman" w:eastAsiaTheme="minorEastAsia"/>
                <w:color w:val="auto"/>
                <w:sz w:val="24"/>
              </w:rPr>
              <w:t>t。</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（2）废水处理站污泥：项目废水经絮凝沉淀处理后排放，经查阅资料，污泥产污率按1.8t/万t废水计，产生总量为</w:t>
            </w:r>
            <w:r>
              <w:rPr>
                <w:rFonts w:hint="default" w:ascii="Times New Roman" w:hAnsi="Times New Roman" w:cs="Times New Roman" w:eastAsiaTheme="minorEastAsia"/>
                <w:color w:val="auto"/>
                <w:sz w:val="24"/>
                <w:lang w:val="en-US" w:eastAsia="zh-CN"/>
              </w:rPr>
              <w:t>12.99</w:t>
            </w:r>
            <w:r>
              <w:rPr>
                <w:rFonts w:hint="default" w:ascii="Times New Roman" w:hAnsi="Times New Roman" w:cs="Times New Roman" w:eastAsiaTheme="minorEastAsia"/>
                <w:color w:val="auto"/>
                <w:sz w:val="24"/>
              </w:rPr>
              <w:t>t/a。</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（3）水膜除尘污泥：根据废气部分核算情况，项目运营期烟尘产生量为</w:t>
            </w:r>
            <w:r>
              <w:rPr>
                <w:rFonts w:hint="default" w:ascii="Times New Roman" w:hAnsi="Times New Roman" w:cs="Times New Roman" w:eastAsiaTheme="minorEastAsia"/>
                <w:color w:val="auto"/>
                <w:sz w:val="24"/>
                <w:lang w:val="en-US" w:eastAsia="zh-CN"/>
              </w:rPr>
              <w:t>11.326</w:t>
            </w:r>
            <w:r>
              <w:rPr>
                <w:rFonts w:hint="default" w:ascii="Times New Roman" w:hAnsi="Times New Roman" w:cs="Times New Roman" w:eastAsiaTheme="minorEastAsia"/>
                <w:color w:val="auto"/>
                <w:sz w:val="24"/>
              </w:rPr>
              <w:t>t/a，项目除尘设施除尘率可达96%，则收集的烟尘量为</w:t>
            </w:r>
            <w:r>
              <w:rPr>
                <w:rFonts w:hint="default" w:ascii="Times New Roman" w:hAnsi="Times New Roman" w:cs="Times New Roman" w:eastAsiaTheme="minorEastAsia"/>
                <w:color w:val="auto"/>
                <w:sz w:val="24"/>
                <w:lang w:val="en-US" w:eastAsia="zh-CN"/>
              </w:rPr>
              <w:t>10.873</w:t>
            </w:r>
            <w:r>
              <w:rPr>
                <w:rFonts w:hint="default" w:ascii="Times New Roman" w:hAnsi="Times New Roman" w:cs="Times New Roman" w:eastAsiaTheme="minorEastAsia"/>
                <w:color w:val="auto"/>
                <w:sz w:val="24"/>
              </w:rPr>
              <w:t>t/a，沉积于沉淀池底部，定期清掏，收集后由项目附近的农户运走作为农肥使用。</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（4）锅炉炉渣：本项目年燃烧生物质颗粒</w:t>
            </w:r>
            <w:r>
              <w:rPr>
                <w:rFonts w:hint="default" w:ascii="Times New Roman" w:hAnsi="Times New Roman" w:cs="Times New Roman" w:eastAsiaTheme="minorEastAsia"/>
                <w:color w:val="auto"/>
                <w:sz w:val="24"/>
                <w:lang w:val="en-US" w:eastAsia="zh-CN"/>
              </w:rPr>
              <w:t>2000</w:t>
            </w:r>
            <w:r>
              <w:rPr>
                <w:rFonts w:hint="default" w:ascii="Times New Roman" w:hAnsi="Times New Roman" w:cs="Times New Roman" w:eastAsiaTheme="minorEastAsia"/>
                <w:color w:val="auto"/>
                <w:sz w:val="24"/>
              </w:rPr>
              <w:t>t，</w:t>
            </w:r>
            <w:r>
              <w:rPr>
                <w:rFonts w:hint="default" w:ascii="Times New Roman" w:hAnsi="Times New Roman" w:cs="Times New Roman" w:eastAsiaTheme="minorEastAsia"/>
                <w:color w:val="auto"/>
                <w:sz w:val="24"/>
                <w:lang w:eastAsia="zh-CN"/>
              </w:rPr>
              <w:t>根据原</w:t>
            </w:r>
            <w:r>
              <w:rPr>
                <w:rFonts w:hint="default" w:ascii="Times New Roman" w:hAnsi="Times New Roman" w:cs="Times New Roman" w:eastAsiaTheme="minorEastAsia"/>
                <w:color w:val="auto"/>
                <w:sz w:val="24"/>
                <w:lang w:val="en-US" w:eastAsia="zh-CN"/>
              </w:rPr>
              <w:t>2t/h生物质锅炉灰渣产生量统计</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eastAsia="zh-CN"/>
              </w:rPr>
              <w:t>生物质锅炉炉渣产生量约为燃料量</w:t>
            </w: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则</w:t>
            </w:r>
            <w:r>
              <w:rPr>
                <w:rFonts w:hint="default" w:ascii="Times New Roman" w:hAnsi="Times New Roman" w:cs="Times New Roman" w:eastAsiaTheme="minorEastAsia"/>
                <w:color w:val="auto"/>
                <w:sz w:val="24"/>
                <w:lang w:eastAsia="zh-CN"/>
              </w:rPr>
              <w:t>本</w:t>
            </w:r>
            <w:r>
              <w:rPr>
                <w:rFonts w:hint="default" w:ascii="Times New Roman" w:hAnsi="Times New Roman" w:cs="Times New Roman" w:eastAsiaTheme="minorEastAsia"/>
                <w:color w:val="auto"/>
                <w:sz w:val="24"/>
              </w:rPr>
              <w:t>项目炉渣产生量约为</w:t>
            </w:r>
            <w:r>
              <w:rPr>
                <w:rFonts w:hint="default" w:ascii="Times New Roman" w:hAnsi="Times New Roman" w:cs="Times New Roman" w:eastAsiaTheme="minorEastAsia"/>
                <w:color w:val="auto"/>
                <w:sz w:val="24"/>
                <w:lang w:val="en-US" w:eastAsia="zh-CN"/>
              </w:rPr>
              <w:t>20</w:t>
            </w:r>
            <w:r>
              <w:rPr>
                <w:rFonts w:hint="default" w:ascii="Times New Roman" w:hAnsi="Times New Roman" w:cs="Times New Roman" w:eastAsiaTheme="minorEastAsia"/>
                <w:color w:val="auto"/>
                <w:sz w:val="24"/>
              </w:rPr>
              <w:t>t/a，炉渣暂存于锅炉房的一角，由项目附近的农户运走作为农肥使用。</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（5）包装废物：车间包装废物主要为成品外包过程中产生的少量废包装纸，外包装纸箱均为定做，产生的包装废物极少，车间包装废物约为0.5 t/a；</w:t>
            </w:r>
          </w:p>
          <w:p>
            <w:pPr>
              <w:pStyle w:val="29"/>
              <w:ind w:firstLine="480"/>
              <w:rPr>
                <w:rFonts w:hint="default" w:ascii="Times New Roman" w:hAnsi="Times New Roman" w:cs="Times New Roman"/>
                <w:color w:val="auto"/>
                <w:sz w:val="24"/>
                <w:szCs w:val="24"/>
              </w:rPr>
            </w:pPr>
            <w:r>
              <w:rPr>
                <w:rFonts w:hint="default" w:ascii="Times New Roman" w:hAnsi="Times New Roman" w:cs="Times New Roman" w:eastAsiaTheme="minorEastAsia"/>
                <w:color w:val="auto"/>
                <w:sz w:val="24"/>
              </w:rPr>
              <w:t>（6）生活垃圾：生活垃圾按照每人每天产生0.5kg计，则产生量为</w:t>
            </w:r>
            <w:r>
              <w:rPr>
                <w:rFonts w:hint="default" w:ascii="Times New Roman" w:hAnsi="Times New Roman" w:cs="Times New Roman" w:eastAsiaTheme="minorEastAsia"/>
                <w:color w:val="auto"/>
                <w:sz w:val="24"/>
                <w:lang w:val="en-US" w:eastAsia="zh-CN"/>
              </w:rPr>
              <w:t>10</w:t>
            </w:r>
            <w:r>
              <w:rPr>
                <w:rFonts w:hint="default" w:ascii="Times New Roman" w:hAnsi="Times New Roman" w:cs="Times New Roman" w:eastAsiaTheme="minorEastAsia"/>
                <w:color w:val="auto"/>
                <w:sz w:val="24"/>
              </w:rPr>
              <w:t>t/a。项目固体废物处置情况见表5-</w:t>
            </w:r>
            <w:r>
              <w:rPr>
                <w:rFonts w:hint="default" w:ascii="Times New Roman" w:hAnsi="Times New Roman" w:cs="Times New Roman" w:eastAsiaTheme="minorEastAsia"/>
                <w:color w:val="auto"/>
                <w:sz w:val="24"/>
                <w:lang w:val="en-US" w:eastAsia="zh-CN"/>
              </w:rPr>
              <w:t>9</w:t>
            </w:r>
            <w:r>
              <w:rPr>
                <w:rFonts w:hint="default" w:ascii="Times New Roman" w:hAnsi="Times New Roman" w:cs="Times New Roman" w:eastAsiaTheme="minorEastAsia"/>
                <w:color w:val="auto"/>
                <w:sz w:val="24"/>
              </w:rPr>
              <w:t>。</w:t>
            </w:r>
          </w:p>
          <w:p>
            <w:pPr>
              <w:pStyle w:val="41"/>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表5-</w:t>
            </w:r>
            <w:r>
              <w:rPr>
                <w:rFonts w:hint="default"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项目固体废物污染物处置情况</w:t>
            </w:r>
          </w:p>
          <w:tbl>
            <w:tblPr>
              <w:tblStyle w:val="24"/>
              <w:tblW w:w="8276" w:type="dxa"/>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69"/>
              <w:gridCol w:w="1457"/>
              <w:gridCol w:w="1732"/>
              <w:gridCol w:w="30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69"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污染源</w:t>
                  </w:r>
                </w:p>
              </w:tc>
              <w:tc>
                <w:tcPr>
                  <w:tcW w:w="1457"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w:t>
                  </w:r>
                </w:p>
              </w:tc>
              <w:tc>
                <w:tcPr>
                  <w:tcW w:w="173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产生量（t/a）</w:t>
                  </w:r>
                </w:p>
              </w:tc>
              <w:tc>
                <w:tcPr>
                  <w:tcW w:w="3018"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排放去向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69"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沉砂池</w:t>
                  </w:r>
                </w:p>
              </w:tc>
              <w:tc>
                <w:tcPr>
                  <w:tcW w:w="1457"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沉渣</w:t>
                  </w:r>
                </w:p>
              </w:tc>
              <w:tc>
                <w:tcPr>
                  <w:tcW w:w="1732" w:type="dxa"/>
                  <w:vAlign w:val="center"/>
                </w:tcPr>
                <w:p>
                  <w:pPr>
                    <w:tabs>
                      <w:tab w:val="left" w:pos="1920"/>
                    </w:tabs>
                    <w:spacing w:line="240" w:lineRule="atLeast"/>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37.5</w:t>
                  </w:r>
                </w:p>
              </w:tc>
              <w:tc>
                <w:tcPr>
                  <w:tcW w:w="3018"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委托环卫清运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69"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废水处理站</w:t>
                  </w:r>
                </w:p>
              </w:tc>
              <w:tc>
                <w:tcPr>
                  <w:tcW w:w="1457"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污泥</w:t>
                  </w:r>
                </w:p>
              </w:tc>
              <w:tc>
                <w:tcPr>
                  <w:tcW w:w="1732" w:type="dxa"/>
                  <w:vAlign w:val="center"/>
                </w:tcPr>
                <w:p>
                  <w:pPr>
                    <w:tabs>
                      <w:tab w:val="left" w:pos="1920"/>
                    </w:tabs>
                    <w:spacing w:line="240" w:lineRule="atLeast"/>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12.99</w:t>
                  </w:r>
                </w:p>
              </w:tc>
              <w:tc>
                <w:tcPr>
                  <w:tcW w:w="3018"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委托环卫清运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69"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水膜除尘设备</w:t>
                  </w:r>
                </w:p>
              </w:tc>
              <w:tc>
                <w:tcPr>
                  <w:tcW w:w="1457"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污泥</w:t>
                  </w:r>
                </w:p>
              </w:tc>
              <w:tc>
                <w:tcPr>
                  <w:tcW w:w="1732" w:type="dxa"/>
                  <w:vAlign w:val="center"/>
                </w:tcPr>
                <w:p>
                  <w:pPr>
                    <w:tabs>
                      <w:tab w:val="left" w:pos="1920"/>
                    </w:tabs>
                    <w:spacing w:line="240" w:lineRule="atLeast"/>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10.873</w:t>
                  </w:r>
                </w:p>
              </w:tc>
              <w:tc>
                <w:tcPr>
                  <w:tcW w:w="3018" w:type="dxa"/>
                  <w:vAlign w:val="center"/>
                </w:tcPr>
                <w:p>
                  <w:pPr>
                    <w:spacing w:line="240" w:lineRule="atLeast"/>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用作农肥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69"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锅炉</w:t>
                  </w:r>
                </w:p>
              </w:tc>
              <w:tc>
                <w:tcPr>
                  <w:tcW w:w="1457"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炉渣</w:t>
                  </w:r>
                </w:p>
              </w:tc>
              <w:tc>
                <w:tcPr>
                  <w:tcW w:w="1732"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3018"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用作农肥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c>
                <w:tcPr>
                  <w:tcW w:w="2069"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车间</w:t>
                  </w:r>
                </w:p>
              </w:tc>
              <w:tc>
                <w:tcPr>
                  <w:tcW w:w="1457"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包装废物</w:t>
                  </w:r>
                </w:p>
              </w:tc>
              <w:tc>
                <w:tcPr>
                  <w:tcW w:w="1732"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0.5</w:t>
                  </w:r>
                </w:p>
              </w:tc>
              <w:tc>
                <w:tcPr>
                  <w:tcW w:w="3018"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外卖或委托环卫清运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69"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生活区</w:t>
                  </w:r>
                </w:p>
              </w:tc>
              <w:tc>
                <w:tcPr>
                  <w:tcW w:w="1457"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生活垃圾</w:t>
                  </w:r>
                </w:p>
              </w:tc>
              <w:tc>
                <w:tcPr>
                  <w:tcW w:w="1732" w:type="dxa"/>
                  <w:vAlign w:val="center"/>
                </w:tcPr>
                <w:p>
                  <w:pPr>
                    <w:tabs>
                      <w:tab w:val="left" w:pos="1920"/>
                    </w:tabs>
                    <w:spacing w:line="240" w:lineRule="atLeast"/>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val="en-US" w:eastAsia="zh-CN"/>
                    </w:rPr>
                    <w:t>10</w:t>
                  </w:r>
                </w:p>
              </w:tc>
              <w:tc>
                <w:tcPr>
                  <w:tcW w:w="3018"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暂时堆放，委托环卫清运</w:t>
                  </w:r>
                </w:p>
              </w:tc>
            </w:tr>
          </w:tbl>
          <w:p>
            <w:pPr>
              <w:pStyle w:val="5"/>
              <w:outlineLvl w:val="1"/>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5、污染物排放“三本账”</w:t>
            </w:r>
          </w:p>
          <w:p>
            <w:pPr>
              <w:pStyle w:val="29"/>
              <w:ind w:firstLine="480"/>
              <w:rPr>
                <w:rFonts w:hint="default" w:ascii="Times New Roman" w:hAnsi="Times New Roman" w:cs="Times New Roman"/>
                <w:color w:val="auto"/>
                <w:sz w:val="24"/>
                <w:szCs w:val="24"/>
              </w:rPr>
            </w:pPr>
            <w:r>
              <w:rPr>
                <w:rFonts w:hint="default" w:ascii="Times New Roman" w:hAnsi="Times New Roman" w:cs="Times New Roman" w:eastAsiaTheme="minorEastAsia"/>
                <w:color w:val="auto"/>
                <w:sz w:val="24"/>
              </w:rPr>
              <w:t>本次评价污染物三本帐对废水工程和废气工程进行计算，</w:t>
            </w:r>
            <w:r>
              <w:rPr>
                <w:rFonts w:hint="default" w:ascii="Times New Roman" w:hAnsi="Times New Roman" w:cs="Times New Roman" w:eastAsiaTheme="minorEastAsia"/>
                <w:color w:val="auto"/>
                <w:sz w:val="24"/>
                <w:lang w:eastAsia="zh-CN"/>
              </w:rPr>
              <w:t>现有工程指原有</w:t>
            </w:r>
            <w:r>
              <w:rPr>
                <w:rFonts w:hint="default" w:ascii="Times New Roman" w:hAnsi="Times New Roman" w:cs="Times New Roman" w:eastAsiaTheme="minorEastAsia"/>
                <w:color w:val="auto"/>
                <w:sz w:val="24"/>
                <w:lang w:val="en-US" w:eastAsia="zh-CN"/>
              </w:rPr>
              <w:t>4条生产线及现有2t/h生物质锅炉部分，本工程指新增2条生产线（已建设投产）及拟建4t/h生物质锅炉部分，</w:t>
            </w:r>
            <w:r>
              <w:rPr>
                <w:rFonts w:hint="default" w:ascii="Times New Roman" w:hAnsi="Times New Roman" w:cs="Times New Roman" w:eastAsiaTheme="minorEastAsia"/>
                <w:color w:val="auto"/>
                <w:sz w:val="24"/>
              </w:rPr>
              <w:t>计算结果见</w:t>
            </w:r>
            <w:r>
              <w:rPr>
                <w:rFonts w:hint="default" w:ascii="Times New Roman" w:hAnsi="Times New Roman" w:cs="Times New Roman" w:eastAsiaTheme="minorEastAsia"/>
                <w:color w:val="auto"/>
                <w:sz w:val="24"/>
                <w:lang w:eastAsia="zh-CN"/>
              </w:rPr>
              <w:t>表</w:t>
            </w:r>
            <w:r>
              <w:rPr>
                <w:rFonts w:hint="default" w:ascii="Times New Roman" w:hAnsi="Times New Roman" w:cs="Times New Roman" w:eastAsiaTheme="minorEastAsia"/>
                <w:color w:val="auto"/>
                <w:sz w:val="24"/>
                <w:lang w:val="en-US" w:eastAsia="zh-CN"/>
              </w:rPr>
              <w:t>5-10</w:t>
            </w:r>
            <w:r>
              <w:rPr>
                <w:rFonts w:hint="default" w:ascii="Times New Roman" w:hAnsi="Times New Roman" w:cs="Times New Roman" w:eastAsiaTheme="minorEastAsia"/>
                <w:color w:val="auto"/>
                <w:sz w:val="24"/>
              </w:rPr>
              <w:t>。</w:t>
            </w:r>
          </w:p>
          <w:p>
            <w:pPr>
              <w:pStyle w:val="41"/>
              <w:spacing w:line="240" w:lineRule="auto"/>
              <w:rPr>
                <w:rFonts w:hint="default" w:ascii="Times New Roman" w:hAnsi="Times New Roman" w:cs="Times New Roman"/>
                <w:color w:val="auto"/>
                <w:sz w:val="24"/>
                <w:szCs w:val="24"/>
                <w:u w:val="single"/>
              </w:rPr>
            </w:pPr>
          </w:p>
          <w:p>
            <w:pPr>
              <w:pStyle w:val="41"/>
              <w:spacing w:line="240" w:lineRule="auto"/>
              <w:rPr>
                <w:rFonts w:hint="default" w:ascii="Times New Roman" w:hAnsi="Times New Roman" w:cs="Times New Roman"/>
                <w:color w:val="auto"/>
                <w:sz w:val="24"/>
                <w:szCs w:val="24"/>
                <w:u w:val="single"/>
              </w:rPr>
            </w:pPr>
          </w:p>
          <w:p>
            <w:pPr>
              <w:pStyle w:val="41"/>
              <w:spacing w:line="240" w:lineRule="auto"/>
              <w:rPr>
                <w:rFonts w:hint="default" w:ascii="Times New Roman" w:hAnsi="Times New Roman" w:cs="Times New Roman"/>
                <w:color w:val="auto"/>
                <w:sz w:val="24"/>
                <w:szCs w:val="24"/>
                <w:u w:val="single"/>
              </w:rPr>
            </w:pPr>
          </w:p>
          <w:p>
            <w:pPr>
              <w:pStyle w:val="41"/>
              <w:spacing w:line="240" w:lineRule="auto"/>
              <w:rPr>
                <w:rFonts w:hint="default" w:ascii="Times New Roman" w:hAnsi="Times New Roman" w:cs="Times New Roman"/>
                <w:color w:val="auto"/>
                <w:sz w:val="24"/>
                <w:szCs w:val="24"/>
                <w:u w:val="single"/>
              </w:rPr>
            </w:pPr>
          </w:p>
          <w:p>
            <w:pPr>
              <w:pStyle w:val="41"/>
              <w:spacing w:line="240" w:lineRule="auto"/>
              <w:rPr>
                <w:rFonts w:hint="default" w:ascii="Times New Roman" w:hAnsi="Times New Roman" w:cs="Times New Roman"/>
                <w:color w:val="auto"/>
                <w:sz w:val="24"/>
                <w:szCs w:val="24"/>
                <w:u w:val="single"/>
              </w:rPr>
            </w:pPr>
          </w:p>
          <w:p>
            <w:pPr>
              <w:pStyle w:val="41"/>
              <w:spacing w:line="240" w:lineRule="auto"/>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表5-</w:t>
            </w:r>
            <w:r>
              <w:rPr>
                <w:rFonts w:hint="default" w:ascii="Times New Roman" w:hAnsi="Times New Roman" w:cs="Times New Roman"/>
                <w:color w:val="auto"/>
                <w:sz w:val="24"/>
                <w:szCs w:val="24"/>
                <w:u w:val="single"/>
                <w:lang w:val="en-US" w:eastAsia="zh-CN"/>
              </w:rPr>
              <w:t>10</w:t>
            </w:r>
            <w:r>
              <w:rPr>
                <w:rFonts w:hint="default" w:ascii="Times New Roman" w:hAnsi="Times New Roman" w:cs="Times New Roman"/>
                <w:color w:val="auto"/>
                <w:sz w:val="24"/>
                <w:szCs w:val="24"/>
                <w:u w:val="single"/>
              </w:rPr>
              <w:t xml:space="preserve">  工程改扩建前后污染物排放“三本账</w:t>
            </w:r>
            <w:r>
              <w:rPr>
                <w:rFonts w:hint="default"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rPr>
              <w:t>（t/a）</w:t>
            </w:r>
          </w:p>
          <w:tbl>
            <w:tblPr>
              <w:tblStyle w:val="24"/>
              <w:tblW w:w="8276" w:type="dxa"/>
              <w:jc w:val="center"/>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6"/>
              <w:gridCol w:w="1218"/>
              <w:gridCol w:w="855"/>
              <w:gridCol w:w="788"/>
              <w:gridCol w:w="791"/>
              <w:gridCol w:w="793"/>
              <w:gridCol w:w="1101"/>
              <w:gridCol w:w="947"/>
              <w:gridCol w:w="8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jc w:val="center"/>
              </w:trPr>
              <w:tc>
                <w:tcPr>
                  <w:tcW w:w="2164" w:type="dxa"/>
                  <w:gridSpan w:val="2"/>
                  <w:vMerge w:val="restart"/>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类别</w:t>
                  </w:r>
                </w:p>
              </w:tc>
              <w:tc>
                <w:tcPr>
                  <w:tcW w:w="855" w:type="dxa"/>
                  <w:vMerge w:val="restart"/>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现有工程</w:t>
                  </w:r>
                </w:p>
              </w:tc>
              <w:tc>
                <w:tcPr>
                  <w:tcW w:w="2372" w:type="dxa"/>
                  <w:gridSpan w:val="3"/>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本工程（改扩建）</w:t>
                  </w:r>
                </w:p>
              </w:tc>
              <w:tc>
                <w:tcPr>
                  <w:tcW w:w="1101" w:type="dxa"/>
                  <w:vMerge w:val="restart"/>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“以新带老” 削减量（</w:t>
                  </w:r>
                  <w:r>
                    <w:rPr>
                      <w:rFonts w:hint="default" w:ascii="Times New Roman" w:hAnsi="Times New Roman" w:cs="Times New Roman"/>
                      <w:color w:val="auto"/>
                      <w:spacing w:val="-20"/>
                      <w:szCs w:val="21"/>
                      <w:u w:val="single"/>
                    </w:rPr>
                    <w:t>t/a</w:t>
                  </w:r>
                  <w:r>
                    <w:rPr>
                      <w:rFonts w:hint="default" w:ascii="Times New Roman" w:hAnsi="Times New Roman" w:cs="Times New Roman"/>
                      <w:color w:val="auto"/>
                      <w:szCs w:val="21"/>
                      <w:u w:val="single"/>
                    </w:rPr>
                    <w:t>）</w:t>
                  </w:r>
                </w:p>
              </w:tc>
              <w:tc>
                <w:tcPr>
                  <w:tcW w:w="947" w:type="dxa"/>
                  <w:vMerge w:val="restart"/>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排放增减量</w:t>
                  </w:r>
                </w:p>
              </w:tc>
              <w:tc>
                <w:tcPr>
                  <w:tcW w:w="837" w:type="dxa"/>
                  <w:vMerge w:val="restart"/>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排放总量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4" w:hRule="atLeast"/>
                <w:jc w:val="center"/>
              </w:trPr>
              <w:tc>
                <w:tcPr>
                  <w:tcW w:w="2164" w:type="dxa"/>
                  <w:gridSpan w:val="2"/>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855"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788"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产生量</w:t>
                  </w:r>
                </w:p>
              </w:tc>
              <w:tc>
                <w:tcPr>
                  <w:tcW w:w="791"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削减量</w:t>
                  </w:r>
                </w:p>
              </w:tc>
              <w:tc>
                <w:tcPr>
                  <w:tcW w:w="793"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排放量</w:t>
                  </w:r>
                </w:p>
              </w:tc>
              <w:tc>
                <w:tcPr>
                  <w:tcW w:w="1101"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947"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837"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4" w:hRule="atLeast"/>
                <w:jc w:val="center"/>
              </w:trPr>
              <w:tc>
                <w:tcPr>
                  <w:tcW w:w="946" w:type="dxa"/>
                  <w:vMerge w:val="restart"/>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生产废水和地面冲洗废水</w:t>
                  </w:r>
                </w:p>
              </w:tc>
              <w:tc>
                <w:tcPr>
                  <w:tcW w:w="1218"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废水量</w:t>
                  </w:r>
                </w:p>
              </w:tc>
              <w:tc>
                <w:tcPr>
                  <w:tcW w:w="855"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449100</w:t>
                  </w:r>
                </w:p>
              </w:tc>
              <w:tc>
                <w:tcPr>
                  <w:tcW w:w="788"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414550</w:t>
                  </w:r>
                </w:p>
              </w:tc>
              <w:tc>
                <w:tcPr>
                  <w:tcW w:w="791" w:type="dxa"/>
                  <w:vAlign w:val="center"/>
                </w:tcPr>
                <w:p>
                  <w:pPr>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w:t>
                  </w:r>
                </w:p>
              </w:tc>
              <w:tc>
                <w:tcPr>
                  <w:tcW w:w="793"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414550</w:t>
                  </w:r>
                </w:p>
              </w:tc>
              <w:tc>
                <w:tcPr>
                  <w:tcW w:w="1101"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172730.77</w:t>
                  </w:r>
                </w:p>
              </w:tc>
              <w:tc>
                <w:tcPr>
                  <w:tcW w:w="947"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-34550</w:t>
                  </w:r>
                </w:p>
              </w:tc>
              <w:tc>
                <w:tcPr>
                  <w:tcW w:w="837"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414550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1218"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COD</w:t>
                  </w:r>
                </w:p>
              </w:tc>
              <w:tc>
                <w:tcPr>
                  <w:tcW w:w="855" w:type="dxa"/>
                  <w:vAlign w:val="center"/>
                </w:tcPr>
                <w:p>
                  <w:pPr>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14.99</w:t>
                  </w:r>
                </w:p>
              </w:tc>
              <w:tc>
                <w:tcPr>
                  <w:tcW w:w="788"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19.55</w:t>
                  </w:r>
                </w:p>
              </w:tc>
              <w:tc>
                <w:tcPr>
                  <w:tcW w:w="791" w:type="dxa"/>
                  <w:vAlign w:val="center"/>
                </w:tcPr>
                <w:p>
                  <w:pPr>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5.7</w:t>
                  </w:r>
                </w:p>
              </w:tc>
              <w:tc>
                <w:tcPr>
                  <w:tcW w:w="793"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13.85</w:t>
                  </w:r>
                </w:p>
              </w:tc>
              <w:tc>
                <w:tcPr>
                  <w:tcW w:w="1101"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5.76</w:t>
                  </w:r>
                </w:p>
              </w:tc>
              <w:tc>
                <w:tcPr>
                  <w:tcW w:w="947"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-1.14</w:t>
                  </w:r>
                </w:p>
              </w:tc>
              <w:tc>
                <w:tcPr>
                  <w:tcW w:w="837"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13.85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1218"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SS</w:t>
                  </w:r>
                </w:p>
              </w:tc>
              <w:tc>
                <w:tcPr>
                  <w:tcW w:w="855" w:type="dxa"/>
                  <w:vAlign w:val="center"/>
                </w:tcPr>
                <w:p>
                  <w:pPr>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29.87</w:t>
                  </w:r>
                </w:p>
              </w:tc>
              <w:tc>
                <w:tcPr>
                  <w:tcW w:w="788"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124.78</w:t>
                  </w:r>
                </w:p>
              </w:tc>
              <w:tc>
                <w:tcPr>
                  <w:tcW w:w="791" w:type="dxa"/>
                  <w:vAlign w:val="center"/>
                </w:tcPr>
                <w:p>
                  <w:pPr>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97.21</w:t>
                  </w:r>
                </w:p>
              </w:tc>
              <w:tc>
                <w:tcPr>
                  <w:tcW w:w="793"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27.57</w:t>
                  </w:r>
                </w:p>
              </w:tc>
              <w:tc>
                <w:tcPr>
                  <w:tcW w:w="1101"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11.49</w:t>
                  </w:r>
                </w:p>
              </w:tc>
              <w:tc>
                <w:tcPr>
                  <w:tcW w:w="947"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-2.3</w:t>
                  </w:r>
                </w:p>
              </w:tc>
              <w:tc>
                <w:tcPr>
                  <w:tcW w:w="837"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27.57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restart"/>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eastAsia="zh-CN"/>
                    </w:rPr>
                    <w:t>生活废水</w:t>
                  </w:r>
                </w:p>
              </w:tc>
              <w:tc>
                <w:tcPr>
                  <w:tcW w:w="1218"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eastAsia="zh-CN"/>
                    </w:rPr>
                    <w:t>废水量</w:t>
                  </w:r>
                </w:p>
              </w:tc>
              <w:tc>
                <w:tcPr>
                  <w:tcW w:w="855"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900</w:t>
                  </w:r>
                </w:p>
              </w:tc>
              <w:tc>
                <w:tcPr>
                  <w:tcW w:w="788"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1600</w:t>
                  </w:r>
                </w:p>
              </w:tc>
              <w:tc>
                <w:tcPr>
                  <w:tcW w:w="791"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1600</w:t>
                  </w:r>
                </w:p>
              </w:tc>
              <w:tc>
                <w:tcPr>
                  <w:tcW w:w="793"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w:t>
                  </w:r>
                </w:p>
              </w:tc>
              <w:tc>
                <w:tcPr>
                  <w:tcW w:w="1101"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900</w:t>
                  </w:r>
                </w:p>
              </w:tc>
              <w:tc>
                <w:tcPr>
                  <w:tcW w:w="947"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-900</w:t>
                  </w:r>
                </w:p>
              </w:tc>
              <w:tc>
                <w:tcPr>
                  <w:tcW w:w="837"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1218" w:type="dxa"/>
                  <w:vAlign w:val="center"/>
                </w:tcPr>
                <w:p>
                  <w:pPr>
                    <w:adjustRightInd w:val="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COD</w:t>
                  </w:r>
                </w:p>
              </w:tc>
              <w:tc>
                <w:tcPr>
                  <w:tcW w:w="855"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0.073</w:t>
                  </w:r>
                </w:p>
              </w:tc>
              <w:tc>
                <w:tcPr>
                  <w:tcW w:w="788"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0.59</w:t>
                  </w:r>
                </w:p>
              </w:tc>
              <w:tc>
                <w:tcPr>
                  <w:tcW w:w="791"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0.59</w:t>
                  </w:r>
                </w:p>
              </w:tc>
              <w:tc>
                <w:tcPr>
                  <w:tcW w:w="793"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w:t>
                  </w:r>
                </w:p>
              </w:tc>
              <w:tc>
                <w:tcPr>
                  <w:tcW w:w="1101"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0.073</w:t>
                  </w:r>
                </w:p>
              </w:tc>
              <w:tc>
                <w:tcPr>
                  <w:tcW w:w="947"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-0.073</w:t>
                  </w:r>
                </w:p>
              </w:tc>
              <w:tc>
                <w:tcPr>
                  <w:tcW w:w="837"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1218" w:type="dxa"/>
                  <w:vAlign w:val="center"/>
                </w:tcPr>
                <w:p>
                  <w:pPr>
                    <w:adjustRightInd w:val="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BOD</w:t>
                  </w:r>
                  <w:r>
                    <w:rPr>
                      <w:rFonts w:hint="default" w:ascii="Times New Roman" w:hAnsi="Times New Roman" w:cs="Times New Roman"/>
                      <w:color w:val="auto"/>
                      <w:szCs w:val="21"/>
                      <w:u w:val="single"/>
                      <w:vertAlign w:val="subscript"/>
                    </w:rPr>
                    <w:t>5</w:t>
                  </w:r>
                </w:p>
              </w:tc>
              <w:tc>
                <w:tcPr>
                  <w:tcW w:w="855"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0.037</w:t>
                  </w:r>
                </w:p>
              </w:tc>
              <w:tc>
                <w:tcPr>
                  <w:tcW w:w="788"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0.34</w:t>
                  </w:r>
                </w:p>
              </w:tc>
              <w:tc>
                <w:tcPr>
                  <w:tcW w:w="791"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0.34</w:t>
                  </w:r>
                </w:p>
              </w:tc>
              <w:tc>
                <w:tcPr>
                  <w:tcW w:w="793"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w:t>
                  </w:r>
                </w:p>
              </w:tc>
              <w:tc>
                <w:tcPr>
                  <w:tcW w:w="1101"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0.037</w:t>
                  </w:r>
                </w:p>
              </w:tc>
              <w:tc>
                <w:tcPr>
                  <w:tcW w:w="947"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-0.037</w:t>
                  </w:r>
                </w:p>
              </w:tc>
              <w:tc>
                <w:tcPr>
                  <w:tcW w:w="837"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1218" w:type="dxa"/>
                  <w:vAlign w:val="center"/>
                </w:tcPr>
                <w:p>
                  <w:pPr>
                    <w:adjustRightInd w:val="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SS</w:t>
                  </w:r>
                </w:p>
              </w:tc>
              <w:tc>
                <w:tcPr>
                  <w:tcW w:w="855"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0.059</w:t>
                  </w:r>
                </w:p>
              </w:tc>
              <w:tc>
                <w:tcPr>
                  <w:tcW w:w="788"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0.23</w:t>
                  </w:r>
                </w:p>
              </w:tc>
              <w:tc>
                <w:tcPr>
                  <w:tcW w:w="791"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0.23</w:t>
                  </w:r>
                </w:p>
              </w:tc>
              <w:tc>
                <w:tcPr>
                  <w:tcW w:w="793"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w:t>
                  </w:r>
                </w:p>
              </w:tc>
              <w:tc>
                <w:tcPr>
                  <w:tcW w:w="1101"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0.059</w:t>
                  </w:r>
                </w:p>
              </w:tc>
              <w:tc>
                <w:tcPr>
                  <w:tcW w:w="947"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-0.059</w:t>
                  </w:r>
                </w:p>
              </w:tc>
              <w:tc>
                <w:tcPr>
                  <w:tcW w:w="837"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1218" w:type="dxa"/>
                  <w:vAlign w:val="center"/>
                </w:tcPr>
                <w:p>
                  <w:pPr>
                    <w:adjustRightInd w:val="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NH</w:t>
                  </w:r>
                  <w:r>
                    <w:rPr>
                      <w:rFonts w:hint="default" w:ascii="Times New Roman" w:hAnsi="Times New Roman" w:cs="Times New Roman"/>
                      <w:color w:val="auto"/>
                      <w:szCs w:val="21"/>
                      <w:u w:val="single"/>
                      <w:vertAlign w:val="subscript"/>
                    </w:rPr>
                    <w:t>3</w:t>
                  </w:r>
                  <w:r>
                    <w:rPr>
                      <w:rFonts w:hint="default" w:ascii="Times New Roman" w:hAnsi="Times New Roman" w:cs="Times New Roman"/>
                      <w:color w:val="auto"/>
                      <w:szCs w:val="21"/>
                      <w:u w:val="single"/>
                    </w:rPr>
                    <w:t>-N</w:t>
                  </w:r>
                </w:p>
              </w:tc>
              <w:tc>
                <w:tcPr>
                  <w:tcW w:w="855"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0.0005</w:t>
                  </w:r>
                </w:p>
              </w:tc>
              <w:tc>
                <w:tcPr>
                  <w:tcW w:w="788"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0.03</w:t>
                  </w:r>
                </w:p>
              </w:tc>
              <w:tc>
                <w:tcPr>
                  <w:tcW w:w="791"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0.03</w:t>
                  </w:r>
                </w:p>
              </w:tc>
              <w:tc>
                <w:tcPr>
                  <w:tcW w:w="793"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w:t>
                  </w:r>
                </w:p>
              </w:tc>
              <w:tc>
                <w:tcPr>
                  <w:tcW w:w="1101"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0.0005</w:t>
                  </w:r>
                </w:p>
              </w:tc>
              <w:tc>
                <w:tcPr>
                  <w:tcW w:w="947"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-0.0005</w:t>
                  </w:r>
                </w:p>
              </w:tc>
              <w:tc>
                <w:tcPr>
                  <w:tcW w:w="837" w:type="dxa"/>
                  <w:vAlign w:val="center"/>
                </w:tcPr>
                <w:p>
                  <w:pPr>
                    <w:tabs>
                      <w:tab w:val="left" w:pos="1920"/>
                    </w:tabs>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restart"/>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锅炉烟气</w:t>
                  </w:r>
                </w:p>
              </w:tc>
              <w:tc>
                <w:tcPr>
                  <w:tcW w:w="1218" w:type="dxa"/>
                  <w:vAlign w:val="center"/>
                </w:tcPr>
                <w:p>
                  <w:pPr>
                    <w:spacing w:line="276" w:lineRule="auto"/>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废气量</w:t>
                  </w:r>
                </w:p>
              </w:tc>
              <w:tc>
                <w:tcPr>
                  <w:tcW w:w="855"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u w:val="single"/>
                      <w:lang w:val="en-US" w:eastAsia="zh-CN"/>
                    </w:rPr>
                    <w:t>6481050</w:t>
                  </w:r>
                </w:p>
              </w:tc>
              <w:tc>
                <w:tcPr>
                  <w:tcW w:w="788" w:type="dxa"/>
                  <w:vAlign w:val="center"/>
                </w:tcPr>
                <w:p>
                  <w:pPr>
                    <w:tabs>
                      <w:tab w:val="left" w:pos="1920"/>
                    </w:tabs>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u w:val="single"/>
                      <w:lang w:val="en-US" w:eastAsia="zh-CN"/>
                    </w:rPr>
                    <w:t>12480560</w:t>
                  </w:r>
                </w:p>
              </w:tc>
              <w:tc>
                <w:tcPr>
                  <w:tcW w:w="791" w:type="dxa"/>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0</w:t>
                  </w:r>
                </w:p>
              </w:tc>
              <w:tc>
                <w:tcPr>
                  <w:tcW w:w="793"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lang w:val="en-US" w:eastAsia="zh-CN"/>
                    </w:rPr>
                    <w:t>12480560</w:t>
                  </w:r>
                </w:p>
              </w:tc>
              <w:tc>
                <w:tcPr>
                  <w:tcW w:w="1101"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lang w:val="en-US" w:eastAsia="zh-CN"/>
                    </w:rPr>
                    <w:t>6481050</w:t>
                  </w:r>
                </w:p>
              </w:tc>
              <w:tc>
                <w:tcPr>
                  <w:tcW w:w="947" w:type="dxa"/>
                  <w:vAlign w:val="center"/>
                </w:tcPr>
                <w:p>
                  <w:pPr>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+5999510</w:t>
                  </w:r>
                </w:p>
              </w:tc>
              <w:tc>
                <w:tcPr>
                  <w:tcW w:w="837" w:type="dxa"/>
                  <w:vAlign w:val="center"/>
                </w:tcPr>
                <w:p>
                  <w:pPr>
                    <w:tabs>
                      <w:tab w:val="left" w:pos="1920"/>
                    </w:tabs>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74268000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1218" w:type="dxa"/>
                  <w:vAlign w:val="center"/>
                </w:tcPr>
                <w:p>
                  <w:pPr>
                    <w:spacing w:line="276" w:lineRule="auto"/>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SO</w:t>
                  </w:r>
                  <w:r>
                    <w:rPr>
                      <w:rFonts w:hint="default" w:ascii="Times New Roman" w:hAnsi="Times New Roman" w:cs="Times New Roman"/>
                      <w:color w:val="auto"/>
                      <w:szCs w:val="21"/>
                      <w:u w:val="single"/>
                      <w:vertAlign w:val="subscript"/>
                    </w:rPr>
                    <w:t>2</w:t>
                  </w:r>
                </w:p>
              </w:tc>
              <w:tc>
                <w:tcPr>
                  <w:tcW w:w="855" w:type="dxa"/>
                  <w:vAlign w:val="center"/>
                </w:tcPr>
                <w:p>
                  <w:pPr>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28.37</w:t>
                  </w:r>
                </w:p>
              </w:tc>
              <w:tc>
                <w:tcPr>
                  <w:tcW w:w="788" w:type="dxa"/>
                  <w:vAlign w:val="center"/>
                </w:tcPr>
                <w:p>
                  <w:pPr>
                    <w:spacing w:line="276" w:lineRule="auto"/>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bCs/>
                      <w:color w:val="auto"/>
                      <w:szCs w:val="21"/>
                      <w:u w:val="single"/>
                      <w:lang w:val="en-US" w:eastAsia="zh-CN"/>
                    </w:rPr>
                    <w:t>4.08</w:t>
                  </w:r>
                </w:p>
              </w:tc>
              <w:tc>
                <w:tcPr>
                  <w:tcW w:w="791" w:type="dxa"/>
                  <w:vAlign w:val="center"/>
                </w:tcPr>
                <w:p>
                  <w:pPr>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2.448</w:t>
                  </w:r>
                </w:p>
              </w:tc>
              <w:tc>
                <w:tcPr>
                  <w:tcW w:w="793" w:type="dxa"/>
                  <w:vAlign w:val="center"/>
                </w:tcPr>
                <w:p>
                  <w:pPr>
                    <w:spacing w:line="276" w:lineRule="auto"/>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1.632</w:t>
                  </w:r>
                </w:p>
              </w:tc>
              <w:tc>
                <w:tcPr>
                  <w:tcW w:w="1101" w:type="dxa"/>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28.37</w:t>
                  </w:r>
                </w:p>
              </w:tc>
              <w:tc>
                <w:tcPr>
                  <w:tcW w:w="947" w:type="dxa"/>
                  <w:vAlign w:val="center"/>
                </w:tcPr>
                <w:p>
                  <w:pPr>
                    <w:spacing w:line="276" w:lineRule="auto"/>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-26.738</w:t>
                  </w:r>
                </w:p>
              </w:tc>
              <w:tc>
                <w:tcPr>
                  <w:tcW w:w="837" w:type="dxa"/>
                  <w:vAlign w:val="center"/>
                </w:tcPr>
                <w:p>
                  <w:pPr>
                    <w:spacing w:line="276" w:lineRule="auto"/>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1.632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1218" w:type="dxa"/>
                  <w:vAlign w:val="center"/>
                </w:tcPr>
                <w:p>
                  <w:pPr>
                    <w:spacing w:line="276" w:lineRule="auto"/>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烟尘</w:t>
                  </w:r>
                </w:p>
              </w:tc>
              <w:tc>
                <w:tcPr>
                  <w:tcW w:w="855" w:type="dxa"/>
                  <w:vAlign w:val="center"/>
                </w:tcPr>
                <w:p>
                  <w:pPr>
                    <w:spacing w:line="240" w:lineRule="atLeast"/>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8.07</w:t>
                  </w:r>
                </w:p>
              </w:tc>
              <w:tc>
                <w:tcPr>
                  <w:tcW w:w="788" w:type="dxa"/>
                  <w:vAlign w:val="center"/>
                </w:tcPr>
                <w:p>
                  <w:pPr>
                    <w:spacing w:line="276" w:lineRule="auto"/>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1</w:t>
                  </w:r>
                </w:p>
              </w:tc>
              <w:tc>
                <w:tcPr>
                  <w:tcW w:w="791" w:type="dxa"/>
                  <w:vAlign w:val="center"/>
                </w:tcPr>
                <w:p>
                  <w:pPr>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0.96</w:t>
                  </w:r>
                </w:p>
              </w:tc>
              <w:tc>
                <w:tcPr>
                  <w:tcW w:w="793" w:type="dxa"/>
                  <w:vAlign w:val="center"/>
                </w:tcPr>
                <w:p>
                  <w:pPr>
                    <w:spacing w:line="276" w:lineRule="auto"/>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0.04</w:t>
                  </w:r>
                </w:p>
              </w:tc>
              <w:tc>
                <w:tcPr>
                  <w:tcW w:w="1101" w:type="dxa"/>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8.07</w:t>
                  </w:r>
                </w:p>
              </w:tc>
              <w:tc>
                <w:tcPr>
                  <w:tcW w:w="947" w:type="dxa"/>
                  <w:vAlign w:val="center"/>
                </w:tcPr>
                <w:p>
                  <w:pPr>
                    <w:spacing w:line="276" w:lineRule="auto"/>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-8.03</w:t>
                  </w:r>
                </w:p>
              </w:tc>
              <w:tc>
                <w:tcPr>
                  <w:tcW w:w="837" w:type="dxa"/>
                  <w:vAlign w:val="center"/>
                </w:tcPr>
                <w:p>
                  <w:pPr>
                    <w:spacing w:line="276" w:lineRule="auto"/>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0.453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946" w:type="dxa"/>
                  <w:vMerge w:val="continue"/>
                  <w:vAlign w:val="center"/>
                </w:tcPr>
                <w:p>
                  <w:pPr>
                    <w:tabs>
                      <w:tab w:val="left" w:pos="1920"/>
                    </w:tabs>
                    <w:spacing w:line="240" w:lineRule="atLeast"/>
                    <w:jc w:val="center"/>
                    <w:rPr>
                      <w:rFonts w:hint="default" w:ascii="Times New Roman" w:hAnsi="Times New Roman" w:cs="Times New Roman"/>
                      <w:color w:val="auto"/>
                      <w:szCs w:val="21"/>
                      <w:u w:val="single"/>
                    </w:rPr>
                  </w:pPr>
                </w:p>
              </w:tc>
              <w:tc>
                <w:tcPr>
                  <w:tcW w:w="1218" w:type="dxa"/>
                  <w:vAlign w:val="center"/>
                </w:tcPr>
                <w:p>
                  <w:pPr>
                    <w:spacing w:line="276" w:lineRule="auto"/>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NOx</w:t>
                  </w:r>
                </w:p>
              </w:tc>
              <w:tc>
                <w:tcPr>
                  <w:tcW w:w="855"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6.84</w:t>
                  </w:r>
                </w:p>
              </w:tc>
              <w:tc>
                <w:tcPr>
                  <w:tcW w:w="788" w:type="dxa"/>
                  <w:vAlign w:val="center"/>
                </w:tcPr>
                <w:p>
                  <w:pPr>
                    <w:spacing w:line="276" w:lineRule="auto"/>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2.04</w:t>
                  </w:r>
                </w:p>
              </w:tc>
              <w:tc>
                <w:tcPr>
                  <w:tcW w:w="791" w:type="dxa"/>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0.612</w:t>
                  </w:r>
                </w:p>
              </w:tc>
              <w:tc>
                <w:tcPr>
                  <w:tcW w:w="793" w:type="dxa"/>
                  <w:vAlign w:val="center"/>
                </w:tcPr>
                <w:p>
                  <w:pPr>
                    <w:spacing w:line="276" w:lineRule="auto"/>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1.428</w:t>
                  </w:r>
                </w:p>
              </w:tc>
              <w:tc>
                <w:tcPr>
                  <w:tcW w:w="1101" w:type="dxa"/>
                  <w:vAlign w:val="center"/>
                </w:tcPr>
                <w:p>
                  <w:pPr>
                    <w:spacing w:line="240" w:lineRule="atLeast"/>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6.84</w:t>
                  </w:r>
                </w:p>
              </w:tc>
              <w:tc>
                <w:tcPr>
                  <w:tcW w:w="947" w:type="dxa"/>
                  <w:vAlign w:val="center"/>
                </w:tcPr>
                <w:p>
                  <w:pPr>
                    <w:spacing w:line="276" w:lineRule="auto"/>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-5.412</w:t>
                  </w:r>
                </w:p>
              </w:tc>
              <w:tc>
                <w:tcPr>
                  <w:tcW w:w="837" w:type="dxa"/>
                  <w:vAlign w:val="center"/>
                </w:tcPr>
                <w:p>
                  <w:pPr>
                    <w:spacing w:line="276" w:lineRule="auto"/>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1.428</w:t>
                  </w:r>
                </w:p>
              </w:tc>
            </w:tr>
          </w:tbl>
          <w:p>
            <w:pPr>
              <w:pStyle w:val="29"/>
              <w:rPr>
                <w:rFonts w:hint="default" w:ascii="Times New Roman" w:hAnsi="Times New Roman" w:cs="Times New Roman"/>
                <w:color w:val="auto"/>
              </w:rPr>
            </w:pPr>
          </w:p>
          <w:p>
            <w:pPr>
              <w:pStyle w:val="29"/>
              <w:rPr>
                <w:rFonts w:hint="default" w:ascii="Times New Roman" w:hAnsi="Times New Roman" w:cs="Times New Roman"/>
                <w:color w:val="auto"/>
              </w:rPr>
            </w:pPr>
          </w:p>
          <w:p>
            <w:pPr>
              <w:pStyle w:val="29"/>
              <w:rPr>
                <w:rFonts w:hint="default" w:ascii="Times New Roman" w:hAnsi="Times New Roman" w:cs="Times New Roman"/>
                <w:color w:val="auto"/>
              </w:rPr>
            </w:pPr>
          </w:p>
          <w:p>
            <w:pPr>
              <w:pStyle w:val="29"/>
              <w:rPr>
                <w:rFonts w:hint="default" w:ascii="Times New Roman" w:hAnsi="Times New Roman" w:cs="Times New Roman"/>
                <w:color w:val="auto"/>
              </w:rPr>
            </w:pPr>
          </w:p>
          <w:p>
            <w:pPr>
              <w:pStyle w:val="29"/>
              <w:rPr>
                <w:rFonts w:hint="default" w:ascii="Times New Roman" w:hAnsi="Times New Roman" w:cs="Times New Roman"/>
                <w:color w:val="auto"/>
              </w:rPr>
            </w:pPr>
          </w:p>
          <w:p>
            <w:pPr>
              <w:pStyle w:val="29"/>
              <w:rPr>
                <w:rFonts w:hint="default" w:ascii="Times New Roman" w:hAnsi="Times New Roman" w:cs="Times New Roman"/>
                <w:color w:val="auto"/>
              </w:rPr>
            </w:pPr>
          </w:p>
          <w:p>
            <w:pPr>
              <w:pStyle w:val="29"/>
              <w:rPr>
                <w:rFonts w:hint="default" w:ascii="Times New Roman" w:hAnsi="Times New Roman" w:cs="Times New Roman"/>
                <w:color w:val="auto"/>
              </w:rPr>
            </w:pPr>
          </w:p>
          <w:p>
            <w:pPr>
              <w:pStyle w:val="29"/>
              <w:rPr>
                <w:rFonts w:hint="default" w:ascii="Times New Roman" w:hAnsi="Times New Roman" w:cs="Times New Roman"/>
                <w:color w:val="auto"/>
              </w:rPr>
            </w:pPr>
          </w:p>
          <w:p>
            <w:pPr>
              <w:pStyle w:val="29"/>
              <w:rPr>
                <w:rFonts w:hint="default" w:ascii="Times New Roman" w:hAnsi="Times New Roman" w:cs="Times New Roman"/>
                <w:color w:val="auto"/>
              </w:rPr>
            </w:pPr>
          </w:p>
          <w:p>
            <w:pPr>
              <w:pStyle w:val="29"/>
              <w:ind w:left="0" w:leftChars="0" w:firstLine="0" w:firstLineChars="0"/>
              <w:rPr>
                <w:rFonts w:hint="default" w:ascii="Times New Roman" w:hAnsi="Times New Roman" w:cs="Times New Roman"/>
                <w:color w:val="auto"/>
              </w:rPr>
            </w:pPr>
          </w:p>
        </w:tc>
      </w:tr>
    </w:tbl>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br w:type="page"/>
      </w:r>
    </w:p>
    <w:p>
      <w:pPr>
        <w:pStyle w:val="4"/>
        <w:jc w:val="left"/>
        <w:rPr>
          <w:rFonts w:hint="default" w:ascii="Times New Roman" w:hAnsi="Times New Roman" w:cs="Times New Roman" w:eastAsiaTheme="minorEastAsia"/>
          <w:color w:val="auto"/>
        </w:rPr>
      </w:pPr>
      <w:bookmarkStart w:id="24" w:name="_Toc15505"/>
      <w:bookmarkStart w:id="25" w:name="_Toc600"/>
      <w:r>
        <w:rPr>
          <w:rFonts w:hint="default" w:ascii="Times New Roman" w:hAnsi="Times New Roman" w:cs="Times New Roman" w:eastAsiaTheme="minorEastAsia"/>
          <w:color w:val="auto"/>
        </w:rPr>
        <w:t>六、项目主要污染物产生及预计排放情况</w:t>
      </w:r>
      <w:bookmarkEnd w:id="24"/>
      <w:bookmarkEnd w:id="25"/>
    </w:p>
    <w:tbl>
      <w:tblPr>
        <w:tblStyle w:val="24"/>
        <w:tblW w:w="85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006"/>
        <w:gridCol w:w="1404"/>
        <w:gridCol w:w="2446"/>
        <w:gridCol w:w="27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5" w:type="dxa"/>
            <w:vAlign w:val="center"/>
          </w:tcPr>
          <w:p>
            <w:pPr>
              <w:spacing w:line="4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内容</w:t>
            </w:r>
          </w:p>
          <w:p>
            <w:pPr>
              <w:spacing w:line="440" w:lineRule="exact"/>
              <w:jc w:val="center"/>
              <w:rPr>
                <w:rFonts w:hint="default" w:ascii="Times New Roman" w:hAnsi="Times New Roman" w:cs="Times New Roman"/>
                <w:b/>
                <w:bCs/>
                <w:color w:val="auto"/>
              </w:rPr>
            </w:pPr>
            <w:r>
              <w:rPr>
                <w:rFonts w:hint="default" w:ascii="Times New Roman" w:hAnsi="Times New Roman" w:cs="Times New Roman"/>
                <w:b/>
                <w:bCs/>
                <w:color w:val="auto"/>
              </w:rPr>
              <w:t>类型</w:t>
            </w:r>
          </w:p>
        </w:tc>
        <w:tc>
          <w:tcPr>
            <w:tcW w:w="1006" w:type="dxa"/>
            <w:vAlign w:val="center"/>
          </w:tcPr>
          <w:p>
            <w:pPr>
              <w:spacing w:line="440" w:lineRule="exact"/>
              <w:jc w:val="center"/>
              <w:rPr>
                <w:rFonts w:hint="default" w:ascii="Times New Roman" w:hAnsi="Times New Roman" w:cs="Times New Roman"/>
                <w:b/>
                <w:bCs/>
                <w:color w:val="auto"/>
              </w:rPr>
            </w:pPr>
            <w:r>
              <w:rPr>
                <w:rFonts w:hint="default" w:ascii="Times New Roman" w:hAnsi="Times New Roman" w:cs="Times New Roman"/>
                <w:b/>
                <w:bCs/>
                <w:color w:val="auto"/>
              </w:rPr>
              <w:t>排放源</w:t>
            </w:r>
          </w:p>
          <w:p>
            <w:pPr>
              <w:spacing w:line="440" w:lineRule="exact"/>
              <w:jc w:val="center"/>
              <w:rPr>
                <w:rFonts w:hint="default" w:ascii="Times New Roman" w:hAnsi="Times New Roman" w:cs="Times New Roman"/>
                <w:b/>
                <w:bCs/>
                <w:color w:val="auto"/>
              </w:rPr>
            </w:pPr>
            <w:r>
              <w:rPr>
                <w:rFonts w:hint="default" w:ascii="Times New Roman" w:hAnsi="Times New Roman" w:cs="Times New Roman"/>
                <w:b/>
                <w:bCs/>
                <w:color w:val="auto"/>
              </w:rPr>
              <w:t>(编号)</w:t>
            </w:r>
          </w:p>
        </w:tc>
        <w:tc>
          <w:tcPr>
            <w:tcW w:w="1404" w:type="dxa"/>
            <w:vAlign w:val="center"/>
          </w:tcPr>
          <w:p>
            <w:pPr>
              <w:spacing w:line="440" w:lineRule="exact"/>
              <w:jc w:val="center"/>
              <w:rPr>
                <w:rFonts w:hint="default" w:ascii="Times New Roman" w:hAnsi="Times New Roman" w:cs="Times New Roman"/>
                <w:b/>
                <w:bCs/>
                <w:color w:val="auto"/>
              </w:rPr>
            </w:pPr>
            <w:r>
              <w:rPr>
                <w:rFonts w:hint="default" w:ascii="Times New Roman" w:hAnsi="Times New Roman" w:cs="Times New Roman"/>
                <w:b/>
                <w:bCs/>
                <w:color w:val="auto"/>
              </w:rPr>
              <w:t>污染物</w:t>
            </w:r>
          </w:p>
          <w:p>
            <w:pPr>
              <w:spacing w:line="4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2446" w:type="dxa"/>
            <w:vAlign w:val="center"/>
          </w:tcPr>
          <w:p>
            <w:pPr>
              <w:spacing w:line="4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处理前产生浓度及产生量（单位）</w:t>
            </w:r>
          </w:p>
        </w:tc>
        <w:tc>
          <w:tcPr>
            <w:tcW w:w="2711" w:type="dxa"/>
            <w:vAlign w:val="center"/>
          </w:tcPr>
          <w:p>
            <w:pPr>
              <w:spacing w:line="4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处理后排放浓度及排放量(单位)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955" w:type="dxa"/>
            <w:vMerge w:val="restart"/>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大气污</w:t>
            </w:r>
          </w:p>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染物</w:t>
            </w:r>
          </w:p>
        </w:tc>
        <w:tc>
          <w:tcPr>
            <w:tcW w:w="1006" w:type="dxa"/>
            <w:vMerge w:val="restart"/>
            <w:vAlign w:val="center"/>
          </w:tcPr>
          <w:p>
            <w:pPr>
              <w:spacing w:line="440" w:lineRule="exact"/>
              <w:jc w:val="center"/>
              <w:rPr>
                <w:rFonts w:hint="default" w:ascii="Times New Roman" w:hAnsi="Times New Roman" w:cs="Times New Roman"/>
                <w:color w:val="auto"/>
              </w:rPr>
            </w:pPr>
            <w:r>
              <w:rPr>
                <w:rFonts w:hint="default" w:ascii="Times New Roman" w:hAnsi="Times New Roman" w:cs="Times New Roman"/>
                <w:color w:val="auto"/>
              </w:rPr>
              <w:t>锅炉</w:t>
            </w:r>
          </w:p>
        </w:tc>
        <w:tc>
          <w:tcPr>
            <w:tcW w:w="1404" w:type="dxa"/>
          </w:tcPr>
          <w:p>
            <w:pPr>
              <w:spacing w:line="400" w:lineRule="exact"/>
              <w:jc w:val="center"/>
              <w:rPr>
                <w:rFonts w:hint="default" w:ascii="Times New Roman" w:hAnsi="Times New Roman" w:cs="Times New Roman"/>
                <w:color w:val="auto"/>
                <w:u w:val="single"/>
              </w:rPr>
            </w:pPr>
            <w:r>
              <w:rPr>
                <w:rFonts w:hint="default" w:ascii="Times New Roman" w:hAnsi="Times New Roman" w:cs="Times New Roman"/>
                <w:color w:val="auto"/>
                <w:u w:val="single"/>
              </w:rPr>
              <w:t>SO</w:t>
            </w:r>
            <w:r>
              <w:rPr>
                <w:rFonts w:hint="default" w:ascii="Times New Roman" w:hAnsi="Times New Roman" w:cs="Times New Roman"/>
                <w:color w:val="auto"/>
                <w:u w:val="single"/>
                <w:vertAlign w:val="subscript"/>
              </w:rPr>
              <w:t>2</w:t>
            </w:r>
          </w:p>
        </w:tc>
        <w:tc>
          <w:tcPr>
            <w:tcW w:w="2446" w:type="dxa"/>
            <w:vAlign w:val="center"/>
          </w:tcPr>
          <w:p>
            <w:pPr>
              <w:spacing w:line="276" w:lineRule="auto"/>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326.908</w:t>
            </w:r>
            <w:r>
              <w:rPr>
                <w:rFonts w:hint="default" w:ascii="Times New Roman" w:hAnsi="Times New Roman" w:cs="Times New Roman"/>
                <w:color w:val="auto"/>
                <w:szCs w:val="21"/>
                <w:u w:val="single"/>
              </w:rPr>
              <w:t>mg/</w:t>
            </w:r>
            <w:r>
              <w:rPr>
                <w:rFonts w:hint="default" w:ascii="Times New Roman" w:hAnsi="Times New Roman" w:cs="Times New Roman"/>
                <w:color w:val="auto"/>
                <w:szCs w:val="21"/>
                <w:u w:val="single"/>
                <w:lang w:eastAsia="zh-CN"/>
              </w:rPr>
              <w:t>m³</w:t>
            </w:r>
            <w:r>
              <w:rPr>
                <w:rFonts w:hint="default" w:ascii="Times New Roman" w:hAnsi="Times New Roman" w:cs="Times New Roman"/>
                <w:color w:val="auto"/>
                <w:szCs w:val="21"/>
                <w:u w:val="single"/>
              </w:rPr>
              <w:t>，</w:t>
            </w:r>
            <w:r>
              <w:rPr>
                <w:rFonts w:hint="default" w:ascii="Times New Roman" w:hAnsi="Times New Roman" w:cs="Times New Roman"/>
                <w:color w:val="auto"/>
                <w:szCs w:val="21"/>
                <w:u w:val="single"/>
                <w:lang w:val="en-US" w:eastAsia="zh-CN"/>
              </w:rPr>
              <w:t>4.08</w:t>
            </w:r>
            <w:r>
              <w:rPr>
                <w:rFonts w:hint="default" w:ascii="Times New Roman" w:hAnsi="Times New Roman" w:cs="Times New Roman"/>
                <w:color w:val="auto"/>
                <w:szCs w:val="21"/>
                <w:u w:val="single"/>
              </w:rPr>
              <w:t>t/a</w:t>
            </w:r>
          </w:p>
        </w:tc>
        <w:tc>
          <w:tcPr>
            <w:tcW w:w="2711" w:type="dxa"/>
            <w:vAlign w:val="center"/>
          </w:tcPr>
          <w:p>
            <w:pPr>
              <w:spacing w:line="276" w:lineRule="auto"/>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130.76</w:t>
            </w:r>
            <w:r>
              <w:rPr>
                <w:rFonts w:hint="default" w:ascii="Times New Roman" w:hAnsi="Times New Roman" w:cs="Times New Roman"/>
                <w:color w:val="auto"/>
                <w:szCs w:val="21"/>
                <w:u w:val="single"/>
              </w:rPr>
              <w:t>mg/</w:t>
            </w:r>
            <w:r>
              <w:rPr>
                <w:rFonts w:hint="default" w:ascii="Times New Roman" w:hAnsi="Times New Roman" w:cs="Times New Roman"/>
                <w:color w:val="auto"/>
                <w:szCs w:val="21"/>
                <w:u w:val="single"/>
                <w:lang w:eastAsia="zh-CN"/>
              </w:rPr>
              <w:t>m³</w:t>
            </w:r>
            <w:r>
              <w:rPr>
                <w:rFonts w:hint="default" w:ascii="Times New Roman" w:hAnsi="Times New Roman" w:cs="Times New Roman"/>
                <w:color w:val="auto"/>
                <w:szCs w:val="21"/>
                <w:u w:val="single"/>
              </w:rPr>
              <w:t>，</w:t>
            </w:r>
            <w:r>
              <w:rPr>
                <w:rFonts w:hint="default" w:ascii="Times New Roman" w:hAnsi="Times New Roman" w:cs="Times New Roman"/>
                <w:color w:val="auto"/>
                <w:szCs w:val="21"/>
                <w:u w:val="single"/>
                <w:lang w:val="en-US" w:eastAsia="zh-CN"/>
              </w:rPr>
              <w:t>1.632</w:t>
            </w:r>
            <w:r>
              <w:rPr>
                <w:rFonts w:hint="default" w:ascii="Times New Roman" w:hAnsi="Times New Roman" w:cs="Times New Roman"/>
                <w:color w:val="auto"/>
                <w:szCs w:val="21"/>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955" w:type="dxa"/>
            <w:vMerge w:val="continue"/>
            <w:vAlign w:val="center"/>
          </w:tcPr>
          <w:p>
            <w:pPr>
              <w:spacing w:line="36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rPr>
            </w:pPr>
          </w:p>
        </w:tc>
        <w:tc>
          <w:tcPr>
            <w:tcW w:w="1404" w:type="dxa"/>
            <w:vAlign w:val="center"/>
          </w:tcPr>
          <w:p>
            <w:pPr>
              <w:spacing w:line="440" w:lineRule="exact"/>
              <w:jc w:val="center"/>
              <w:rPr>
                <w:rFonts w:hint="default" w:ascii="Times New Roman" w:hAnsi="Times New Roman" w:cs="Times New Roman"/>
                <w:color w:val="auto"/>
                <w:u w:val="single"/>
              </w:rPr>
            </w:pPr>
            <w:r>
              <w:rPr>
                <w:rFonts w:hint="default" w:ascii="Times New Roman" w:hAnsi="Times New Roman" w:cs="Times New Roman"/>
                <w:color w:val="auto"/>
                <w:u w:val="single"/>
              </w:rPr>
              <w:t>烟尘</w:t>
            </w:r>
          </w:p>
        </w:tc>
        <w:tc>
          <w:tcPr>
            <w:tcW w:w="2446" w:type="dxa"/>
            <w:vAlign w:val="center"/>
          </w:tcPr>
          <w:p>
            <w:pPr>
              <w:spacing w:line="276" w:lineRule="auto"/>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80.124</w:t>
            </w:r>
            <w:r>
              <w:rPr>
                <w:rFonts w:hint="default" w:ascii="Times New Roman" w:hAnsi="Times New Roman" w:cs="Times New Roman"/>
                <w:color w:val="auto"/>
                <w:szCs w:val="21"/>
                <w:u w:val="single"/>
              </w:rPr>
              <w:t>mg/</w:t>
            </w:r>
            <w:r>
              <w:rPr>
                <w:rFonts w:hint="default" w:ascii="Times New Roman" w:hAnsi="Times New Roman" w:cs="Times New Roman"/>
                <w:color w:val="auto"/>
                <w:szCs w:val="21"/>
                <w:u w:val="single"/>
                <w:lang w:eastAsia="zh-CN"/>
              </w:rPr>
              <w:t>m³</w:t>
            </w:r>
            <w:r>
              <w:rPr>
                <w:rFonts w:hint="default" w:ascii="Times New Roman" w:hAnsi="Times New Roman" w:cs="Times New Roman"/>
                <w:color w:val="auto"/>
                <w:szCs w:val="21"/>
                <w:u w:val="single"/>
              </w:rPr>
              <w:t>，</w:t>
            </w:r>
            <w:r>
              <w:rPr>
                <w:rFonts w:hint="default" w:ascii="Times New Roman" w:hAnsi="Times New Roman" w:cs="Times New Roman"/>
                <w:color w:val="auto"/>
                <w:szCs w:val="21"/>
                <w:u w:val="single"/>
                <w:lang w:val="en-US" w:eastAsia="zh-CN"/>
              </w:rPr>
              <w:t>1</w:t>
            </w:r>
            <w:r>
              <w:rPr>
                <w:rFonts w:hint="default" w:ascii="Times New Roman" w:hAnsi="Times New Roman" w:cs="Times New Roman"/>
                <w:color w:val="auto"/>
                <w:szCs w:val="21"/>
                <w:u w:val="single"/>
              </w:rPr>
              <w:t>t/a</w:t>
            </w:r>
          </w:p>
        </w:tc>
        <w:tc>
          <w:tcPr>
            <w:tcW w:w="2711" w:type="dxa"/>
            <w:vAlign w:val="center"/>
          </w:tcPr>
          <w:p>
            <w:pPr>
              <w:spacing w:line="276" w:lineRule="auto"/>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3.205</w:t>
            </w:r>
            <w:r>
              <w:rPr>
                <w:rFonts w:hint="default" w:ascii="Times New Roman" w:hAnsi="Times New Roman" w:cs="Times New Roman"/>
                <w:color w:val="auto"/>
                <w:szCs w:val="21"/>
                <w:u w:val="single"/>
              </w:rPr>
              <w:t>mg/</w:t>
            </w:r>
            <w:r>
              <w:rPr>
                <w:rFonts w:hint="default" w:ascii="Times New Roman" w:hAnsi="Times New Roman" w:cs="Times New Roman"/>
                <w:color w:val="auto"/>
                <w:szCs w:val="21"/>
                <w:u w:val="single"/>
                <w:lang w:eastAsia="zh-CN"/>
              </w:rPr>
              <w:t>m³</w:t>
            </w:r>
            <w:r>
              <w:rPr>
                <w:rFonts w:hint="default" w:ascii="Times New Roman" w:hAnsi="Times New Roman" w:cs="Times New Roman"/>
                <w:color w:val="auto"/>
                <w:szCs w:val="21"/>
                <w:u w:val="single"/>
              </w:rPr>
              <w:t>，</w:t>
            </w:r>
            <w:r>
              <w:rPr>
                <w:rFonts w:hint="default" w:ascii="Times New Roman" w:hAnsi="Times New Roman" w:cs="Times New Roman"/>
                <w:color w:val="auto"/>
                <w:szCs w:val="21"/>
                <w:u w:val="single"/>
                <w:lang w:val="en-US" w:eastAsia="zh-CN"/>
              </w:rPr>
              <w:t>0.04</w:t>
            </w:r>
            <w:r>
              <w:rPr>
                <w:rFonts w:hint="default" w:ascii="Times New Roman" w:hAnsi="Times New Roman" w:cs="Times New Roman"/>
                <w:color w:val="auto"/>
                <w:szCs w:val="21"/>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955" w:type="dxa"/>
            <w:vMerge w:val="continue"/>
            <w:vAlign w:val="center"/>
          </w:tcPr>
          <w:p>
            <w:pPr>
              <w:spacing w:line="36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rPr>
            </w:pPr>
          </w:p>
        </w:tc>
        <w:tc>
          <w:tcPr>
            <w:tcW w:w="1404" w:type="dxa"/>
            <w:vAlign w:val="center"/>
          </w:tcPr>
          <w:p>
            <w:pPr>
              <w:spacing w:line="440" w:lineRule="exact"/>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NOx</w:t>
            </w:r>
          </w:p>
        </w:tc>
        <w:tc>
          <w:tcPr>
            <w:tcW w:w="2446" w:type="dxa"/>
            <w:vAlign w:val="center"/>
          </w:tcPr>
          <w:p>
            <w:pPr>
              <w:spacing w:line="276" w:lineRule="auto"/>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163.454</w:t>
            </w:r>
            <w:r>
              <w:rPr>
                <w:rFonts w:hint="default" w:ascii="Times New Roman" w:hAnsi="Times New Roman" w:cs="Times New Roman"/>
                <w:color w:val="auto"/>
                <w:szCs w:val="21"/>
                <w:u w:val="single"/>
              </w:rPr>
              <w:t>mg/</w:t>
            </w:r>
            <w:r>
              <w:rPr>
                <w:rFonts w:hint="default" w:ascii="Times New Roman" w:hAnsi="Times New Roman" w:cs="Times New Roman"/>
                <w:color w:val="auto"/>
                <w:szCs w:val="21"/>
                <w:u w:val="single"/>
                <w:lang w:eastAsia="zh-CN"/>
              </w:rPr>
              <w:t>m³</w:t>
            </w:r>
            <w:r>
              <w:rPr>
                <w:rFonts w:hint="default" w:ascii="Times New Roman" w:hAnsi="Times New Roman" w:cs="Times New Roman"/>
                <w:color w:val="auto"/>
                <w:szCs w:val="21"/>
                <w:u w:val="single"/>
              </w:rPr>
              <w:t>，</w:t>
            </w:r>
            <w:r>
              <w:rPr>
                <w:rFonts w:hint="default" w:ascii="Times New Roman" w:hAnsi="Times New Roman" w:cs="Times New Roman"/>
                <w:color w:val="auto"/>
                <w:szCs w:val="21"/>
                <w:u w:val="single"/>
                <w:lang w:val="en-US" w:eastAsia="zh-CN"/>
              </w:rPr>
              <w:t>2.04</w:t>
            </w:r>
            <w:r>
              <w:rPr>
                <w:rFonts w:hint="default" w:ascii="Times New Roman" w:hAnsi="Times New Roman" w:cs="Times New Roman"/>
                <w:color w:val="auto"/>
                <w:szCs w:val="21"/>
                <w:u w:val="single"/>
              </w:rPr>
              <w:t>t/a</w:t>
            </w:r>
          </w:p>
        </w:tc>
        <w:tc>
          <w:tcPr>
            <w:tcW w:w="2711" w:type="dxa"/>
            <w:vAlign w:val="center"/>
          </w:tcPr>
          <w:p>
            <w:pPr>
              <w:spacing w:line="276" w:lineRule="auto"/>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114.418</w:t>
            </w:r>
            <w:r>
              <w:rPr>
                <w:rFonts w:hint="default" w:ascii="Times New Roman" w:hAnsi="Times New Roman" w:cs="Times New Roman"/>
                <w:color w:val="auto"/>
                <w:szCs w:val="21"/>
                <w:u w:val="single"/>
              </w:rPr>
              <w:t>mg/</w:t>
            </w:r>
            <w:r>
              <w:rPr>
                <w:rFonts w:hint="default" w:ascii="Times New Roman" w:hAnsi="Times New Roman" w:cs="Times New Roman"/>
                <w:color w:val="auto"/>
                <w:szCs w:val="21"/>
                <w:u w:val="single"/>
                <w:lang w:eastAsia="zh-CN"/>
              </w:rPr>
              <w:t>m³</w:t>
            </w:r>
            <w:r>
              <w:rPr>
                <w:rFonts w:hint="default" w:ascii="Times New Roman" w:hAnsi="Times New Roman" w:cs="Times New Roman"/>
                <w:color w:val="auto"/>
                <w:szCs w:val="21"/>
                <w:u w:val="single"/>
              </w:rPr>
              <w:t>，</w:t>
            </w:r>
            <w:r>
              <w:rPr>
                <w:rFonts w:hint="default" w:ascii="Times New Roman" w:hAnsi="Times New Roman" w:cs="Times New Roman"/>
                <w:color w:val="auto"/>
                <w:szCs w:val="21"/>
                <w:u w:val="single"/>
                <w:lang w:val="en-US" w:eastAsia="zh-CN"/>
              </w:rPr>
              <w:t>1.428</w:t>
            </w:r>
            <w:r>
              <w:rPr>
                <w:rFonts w:hint="default" w:ascii="Times New Roman" w:hAnsi="Times New Roman" w:cs="Times New Roman"/>
                <w:color w:val="auto"/>
                <w:szCs w:val="21"/>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 w:hRule="atLeast"/>
          <w:jc w:val="center"/>
        </w:trPr>
        <w:tc>
          <w:tcPr>
            <w:tcW w:w="955" w:type="dxa"/>
            <w:vMerge w:val="restart"/>
            <w:vAlign w:val="center"/>
          </w:tcPr>
          <w:p>
            <w:pPr>
              <w:spacing w:line="440" w:lineRule="exact"/>
              <w:jc w:val="center"/>
              <w:rPr>
                <w:rFonts w:hint="default" w:ascii="Times New Roman" w:hAnsi="Times New Roman" w:cs="Times New Roman"/>
                <w:color w:val="auto"/>
              </w:rPr>
            </w:pPr>
            <w:r>
              <w:rPr>
                <w:rFonts w:hint="default" w:ascii="Times New Roman" w:hAnsi="Times New Roman" w:cs="Times New Roman"/>
                <w:color w:val="auto"/>
              </w:rPr>
              <w:t>水污染物</w:t>
            </w:r>
          </w:p>
        </w:tc>
        <w:tc>
          <w:tcPr>
            <w:tcW w:w="1006" w:type="dxa"/>
            <w:vMerge w:val="restart"/>
            <w:vAlign w:val="center"/>
          </w:tcPr>
          <w:p>
            <w:pPr>
              <w:spacing w:line="440" w:lineRule="exact"/>
              <w:jc w:val="center"/>
              <w:rPr>
                <w:rFonts w:hint="default" w:ascii="Times New Roman" w:hAnsi="Times New Roman" w:cs="Times New Roman"/>
                <w:color w:val="auto"/>
                <w:spacing w:val="-20"/>
                <w:u w:val="single"/>
              </w:rPr>
            </w:pPr>
            <w:r>
              <w:rPr>
                <w:rFonts w:hint="default" w:ascii="Times New Roman" w:hAnsi="Times New Roman" w:cs="Times New Roman"/>
                <w:color w:val="auto"/>
                <w:spacing w:val="-20"/>
                <w:u w:val="single"/>
              </w:rPr>
              <w:t>生产废水</w:t>
            </w:r>
          </w:p>
        </w:tc>
        <w:tc>
          <w:tcPr>
            <w:tcW w:w="1404" w:type="dxa"/>
            <w:vAlign w:val="center"/>
          </w:tcPr>
          <w:p>
            <w:pPr>
              <w:spacing w:line="360" w:lineRule="exact"/>
              <w:jc w:val="center"/>
              <w:rPr>
                <w:rFonts w:hint="default" w:ascii="Times New Roman" w:hAnsi="Times New Roman" w:cs="Times New Roman"/>
                <w:color w:val="auto"/>
                <w:u w:val="single"/>
              </w:rPr>
            </w:pPr>
            <w:r>
              <w:rPr>
                <w:rFonts w:hint="default" w:ascii="Times New Roman" w:hAnsi="Times New Roman" w:cs="Times New Roman"/>
                <w:color w:val="auto"/>
                <w:u w:val="single"/>
              </w:rPr>
              <w:t>COD</w:t>
            </w:r>
          </w:p>
        </w:tc>
        <w:tc>
          <w:tcPr>
            <w:tcW w:w="2446" w:type="dxa"/>
            <w:vAlign w:val="center"/>
          </w:tcPr>
          <w:p>
            <w:pPr>
              <w:spacing w:line="360" w:lineRule="exact"/>
              <w:jc w:val="center"/>
              <w:rPr>
                <w:rFonts w:hint="default" w:ascii="Times New Roman" w:hAnsi="Times New Roman" w:cs="Times New Roman"/>
                <w:color w:val="auto"/>
                <w:u w:val="single"/>
              </w:rPr>
            </w:pPr>
            <w:r>
              <w:rPr>
                <w:rFonts w:hint="default" w:ascii="Times New Roman" w:hAnsi="Times New Roman" w:cs="Times New Roman"/>
                <w:color w:val="auto"/>
                <w:szCs w:val="21"/>
                <w:u w:val="single"/>
                <w:lang w:val="en-US" w:eastAsia="zh-CN"/>
              </w:rPr>
              <w:t>47.15</w:t>
            </w:r>
            <w:r>
              <w:rPr>
                <w:rFonts w:hint="default" w:ascii="Times New Roman" w:hAnsi="Times New Roman" w:cs="Times New Roman"/>
                <w:color w:val="auto"/>
                <w:szCs w:val="21"/>
                <w:u w:val="single"/>
              </w:rPr>
              <w:t>mg/L，</w:t>
            </w:r>
            <w:r>
              <w:rPr>
                <w:rFonts w:hint="default" w:ascii="Times New Roman" w:hAnsi="Times New Roman" w:cs="Times New Roman"/>
                <w:color w:val="auto"/>
                <w:szCs w:val="21"/>
                <w:u w:val="single"/>
                <w:lang w:val="en-US" w:eastAsia="zh-CN"/>
              </w:rPr>
              <w:t>19.55</w:t>
            </w:r>
            <w:r>
              <w:rPr>
                <w:rFonts w:hint="default" w:ascii="Times New Roman" w:hAnsi="Times New Roman" w:cs="Times New Roman"/>
                <w:color w:val="auto"/>
                <w:szCs w:val="21"/>
                <w:u w:val="single"/>
              </w:rPr>
              <w:t>t/a</w:t>
            </w:r>
          </w:p>
        </w:tc>
        <w:tc>
          <w:tcPr>
            <w:tcW w:w="2711" w:type="dxa"/>
            <w:vAlign w:val="center"/>
          </w:tcPr>
          <w:p>
            <w:pPr>
              <w:spacing w:line="360" w:lineRule="exact"/>
              <w:jc w:val="center"/>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33.4</w:t>
            </w:r>
            <w:r>
              <w:rPr>
                <w:rFonts w:hint="default" w:ascii="Times New Roman" w:hAnsi="Times New Roman" w:cs="Times New Roman"/>
                <w:color w:val="auto"/>
                <w:szCs w:val="21"/>
                <w:u w:val="single"/>
              </w:rPr>
              <w:t>mg/</w:t>
            </w:r>
            <w:r>
              <w:rPr>
                <w:rFonts w:hint="default" w:ascii="Times New Roman" w:hAnsi="Times New Roman" w:cs="Times New Roman"/>
                <w:color w:val="auto"/>
                <w:szCs w:val="21"/>
                <w:u w:val="single"/>
                <w:lang w:eastAsia="zh-CN"/>
              </w:rPr>
              <w:t>m³</w:t>
            </w:r>
            <w:r>
              <w:rPr>
                <w:rFonts w:hint="default" w:ascii="Times New Roman" w:hAnsi="Times New Roman" w:cs="Times New Roman"/>
                <w:color w:val="auto"/>
                <w:szCs w:val="21"/>
                <w:u w:val="single"/>
              </w:rPr>
              <w:t>，</w:t>
            </w:r>
            <w:r>
              <w:rPr>
                <w:rFonts w:hint="default" w:ascii="Times New Roman" w:hAnsi="Times New Roman" w:cs="Times New Roman"/>
                <w:color w:val="auto"/>
                <w:szCs w:val="21"/>
                <w:u w:val="single"/>
                <w:lang w:val="en-US" w:eastAsia="zh-CN"/>
              </w:rPr>
              <w:t>13.85</w:t>
            </w:r>
            <w:r>
              <w:rPr>
                <w:rFonts w:hint="default" w:ascii="Times New Roman" w:hAnsi="Times New Roman" w:cs="Times New Roman"/>
                <w:color w:val="auto"/>
                <w:szCs w:val="21"/>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 w:hRule="atLeast"/>
          <w:jc w:val="center"/>
        </w:trPr>
        <w:tc>
          <w:tcPr>
            <w:tcW w:w="955" w:type="dxa"/>
            <w:vMerge w:val="continue"/>
            <w:vAlign w:val="center"/>
          </w:tcPr>
          <w:p>
            <w:pPr>
              <w:spacing w:line="44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spacing w:val="-20"/>
                <w:u w:val="single"/>
              </w:rPr>
            </w:pPr>
          </w:p>
        </w:tc>
        <w:tc>
          <w:tcPr>
            <w:tcW w:w="1404" w:type="dxa"/>
            <w:vAlign w:val="center"/>
          </w:tcPr>
          <w:p>
            <w:pPr>
              <w:spacing w:line="360" w:lineRule="exact"/>
              <w:jc w:val="center"/>
              <w:rPr>
                <w:rFonts w:hint="default" w:ascii="Times New Roman" w:hAnsi="Times New Roman" w:cs="Times New Roman"/>
                <w:color w:val="auto"/>
                <w:u w:val="single"/>
              </w:rPr>
            </w:pPr>
            <w:r>
              <w:rPr>
                <w:rFonts w:hint="default" w:ascii="Times New Roman" w:hAnsi="Times New Roman" w:cs="Times New Roman"/>
                <w:color w:val="auto"/>
                <w:u w:val="single"/>
              </w:rPr>
              <w:t>SS</w:t>
            </w:r>
          </w:p>
        </w:tc>
        <w:tc>
          <w:tcPr>
            <w:tcW w:w="2446" w:type="dxa"/>
            <w:vAlign w:val="center"/>
          </w:tcPr>
          <w:p>
            <w:pPr>
              <w:spacing w:line="360" w:lineRule="exact"/>
              <w:jc w:val="center"/>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301</w:t>
            </w:r>
            <w:r>
              <w:rPr>
                <w:rFonts w:hint="default" w:ascii="Times New Roman" w:hAnsi="Times New Roman" w:cs="Times New Roman"/>
                <w:color w:val="auto"/>
                <w:szCs w:val="21"/>
                <w:u w:val="single"/>
              </w:rPr>
              <w:t>mg/L，</w:t>
            </w:r>
            <w:r>
              <w:rPr>
                <w:rFonts w:hint="default" w:ascii="Times New Roman" w:hAnsi="Times New Roman" w:cs="Times New Roman"/>
                <w:color w:val="auto"/>
                <w:szCs w:val="21"/>
                <w:u w:val="single"/>
                <w:lang w:val="en-US" w:eastAsia="zh-CN"/>
              </w:rPr>
              <w:t>124.78</w:t>
            </w:r>
            <w:r>
              <w:rPr>
                <w:rFonts w:hint="default" w:ascii="Times New Roman" w:hAnsi="Times New Roman" w:cs="Times New Roman"/>
                <w:color w:val="auto"/>
                <w:szCs w:val="21"/>
                <w:u w:val="single"/>
              </w:rPr>
              <w:t>t/a</w:t>
            </w:r>
          </w:p>
        </w:tc>
        <w:tc>
          <w:tcPr>
            <w:tcW w:w="2711" w:type="dxa"/>
            <w:vAlign w:val="center"/>
          </w:tcPr>
          <w:p>
            <w:pPr>
              <w:spacing w:line="360" w:lineRule="exact"/>
              <w:jc w:val="center"/>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66.5</w:t>
            </w:r>
            <w:r>
              <w:rPr>
                <w:rFonts w:hint="default" w:ascii="Times New Roman" w:hAnsi="Times New Roman" w:cs="Times New Roman"/>
                <w:color w:val="auto"/>
                <w:szCs w:val="21"/>
                <w:u w:val="single"/>
              </w:rPr>
              <w:t>mg/</w:t>
            </w:r>
            <w:r>
              <w:rPr>
                <w:rFonts w:hint="default" w:ascii="Times New Roman" w:hAnsi="Times New Roman" w:cs="Times New Roman"/>
                <w:color w:val="auto"/>
                <w:szCs w:val="21"/>
                <w:u w:val="single"/>
                <w:lang w:eastAsia="zh-CN"/>
              </w:rPr>
              <w:t>m³</w:t>
            </w:r>
            <w:r>
              <w:rPr>
                <w:rFonts w:hint="default" w:ascii="Times New Roman" w:hAnsi="Times New Roman" w:cs="Times New Roman"/>
                <w:color w:val="auto"/>
                <w:szCs w:val="21"/>
                <w:u w:val="single"/>
              </w:rPr>
              <w:t>，</w:t>
            </w:r>
            <w:r>
              <w:rPr>
                <w:rFonts w:hint="default" w:ascii="Times New Roman" w:hAnsi="Times New Roman" w:cs="Times New Roman"/>
                <w:color w:val="auto"/>
                <w:szCs w:val="21"/>
                <w:u w:val="single"/>
                <w:lang w:val="en-US" w:eastAsia="zh-CN"/>
              </w:rPr>
              <w:t>27.57</w:t>
            </w:r>
            <w:r>
              <w:rPr>
                <w:rFonts w:hint="default" w:ascii="Times New Roman" w:hAnsi="Times New Roman" w:cs="Times New Roman"/>
                <w:color w:val="auto"/>
                <w:szCs w:val="21"/>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955" w:type="dxa"/>
            <w:vMerge w:val="continue"/>
            <w:vAlign w:val="center"/>
          </w:tcPr>
          <w:p>
            <w:pPr>
              <w:spacing w:line="440" w:lineRule="exact"/>
              <w:jc w:val="center"/>
              <w:rPr>
                <w:rFonts w:hint="default" w:ascii="Times New Roman" w:hAnsi="Times New Roman" w:cs="Times New Roman"/>
                <w:color w:val="auto"/>
              </w:rPr>
            </w:pPr>
          </w:p>
        </w:tc>
        <w:tc>
          <w:tcPr>
            <w:tcW w:w="1006" w:type="dxa"/>
            <w:vMerge w:val="restart"/>
            <w:vAlign w:val="center"/>
          </w:tcPr>
          <w:p>
            <w:pPr>
              <w:spacing w:line="440" w:lineRule="exact"/>
              <w:jc w:val="center"/>
              <w:rPr>
                <w:rFonts w:hint="default" w:ascii="Times New Roman" w:hAnsi="Times New Roman" w:cs="Times New Roman"/>
                <w:color w:val="auto"/>
                <w:spacing w:val="-20"/>
              </w:rPr>
            </w:pPr>
            <w:r>
              <w:rPr>
                <w:rFonts w:hint="default" w:ascii="Times New Roman" w:hAnsi="Times New Roman" w:cs="Times New Roman"/>
                <w:color w:val="auto"/>
                <w:spacing w:val="-20"/>
              </w:rPr>
              <w:t>生活污水</w:t>
            </w:r>
          </w:p>
        </w:tc>
        <w:tc>
          <w:tcPr>
            <w:tcW w:w="1404" w:type="dxa"/>
            <w:vAlign w:val="center"/>
          </w:tcPr>
          <w:p>
            <w:pPr>
              <w:adjustRightInd w:val="0"/>
              <w:jc w:val="center"/>
              <w:rPr>
                <w:rFonts w:hint="default" w:ascii="Times New Roman" w:hAnsi="Times New Roman" w:cs="Times New Roman"/>
                <w:color w:val="auto"/>
              </w:rPr>
            </w:pPr>
            <w:r>
              <w:rPr>
                <w:rFonts w:hint="default" w:ascii="Times New Roman" w:hAnsi="Times New Roman" w:cs="Times New Roman"/>
                <w:color w:val="auto"/>
              </w:rPr>
              <w:t>COD</w:t>
            </w:r>
          </w:p>
        </w:tc>
        <w:tc>
          <w:tcPr>
            <w:tcW w:w="244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350 mg/L，</w:t>
            </w:r>
            <w:r>
              <w:rPr>
                <w:rFonts w:hint="default" w:ascii="Times New Roman" w:hAnsi="Times New Roman" w:cs="Times New Roman"/>
                <w:color w:val="auto"/>
                <w:szCs w:val="21"/>
                <w:lang w:val="en-US" w:eastAsia="zh-CN"/>
              </w:rPr>
              <w:t>0.59</w:t>
            </w:r>
            <w:r>
              <w:rPr>
                <w:rFonts w:hint="default" w:ascii="Times New Roman" w:hAnsi="Times New Roman" w:cs="Times New Roman"/>
                <w:color w:val="auto"/>
                <w:szCs w:val="21"/>
              </w:rPr>
              <w:t>t/a</w:t>
            </w:r>
          </w:p>
        </w:tc>
        <w:tc>
          <w:tcPr>
            <w:tcW w:w="2711" w:type="dxa"/>
            <w:vAlign w:val="center"/>
          </w:tcPr>
          <w:p>
            <w:pPr>
              <w:spacing w:line="360" w:lineRule="exact"/>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lang w:eastAsia="zh-CN"/>
              </w:rPr>
              <w:t>用作农肥，不外排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 w:hRule="atLeast"/>
          <w:jc w:val="center"/>
        </w:trPr>
        <w:tc>
          <w:tcPr>
            <w:tcW w:w="955" w:type="dxa"/>
            <w:vMerge w:val="continue"/>
            <w:vAlign w:val="center"/>
          </w:tcPr>
          <w:p>
            <w:pPr>
              <w:spacing w:line="44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spacing w:val="-20"/>
              </w:rPr>
            </w:pPr>
          </w:p>
        </w:tc>
        <w:tc>
          <w:tcPr>
            <w:tcW w:w="1404" w:type="dxa"/>
            <w:vAlign w:val="center"/>
          </w:tcPr>
          <w:p>
            <w:pPr>
              <w:adjustRightInd w:val="0"/>
              <w:jc w:val="center"/>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244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200 mg/L，</w:t>
            </w:r>
            <w:r>
              <w:rPr>
                <w:rFonts w:hint="default" w:ascii="Times New Roman" w:hAnsi="Times New Roman" w:cs="Times New Roman"/>
                <w:color w:val="auto"/>
                <w:szCs w:val="21"/>
                <w:lang w:val="en-US" w:eastAsia="zh-CN"/>
              </w:rPr>
              <w:t>0.34</w:t>
            </w:r>
            <w:r>
              <w:rPr>
                <w:rFonts w:hint="default" w:ascii="Times New Roman" w:hAnsi="Times New Roman" w:cs="Times New Roman"/>
                <w:color w:val="auto"/>
                <w:szCs w:val="21"/>
              </w:rPr>
              <w:t xml:space="preserve"> t/a</w:t>
            </w:r>
          </w:p>
        </w:tc>
        <w:tc>
          <w:tcPr>
            <w:tcW w:w="2711"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lang w:eastAsia="zh-CN"/>
              </w:rPr>
              <w:t>用作农肥，不外排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 w:hRule="atLeast"/>
          <w:jc w:val="center"/>
        </w:trPr>
        <w:tc>
          <w:tcPr>
            <w:tcW w:w="955" w:type="dxa"/>
            <w:vMerge w:val="continue"/>
            <w:vAlign w:val="center"/>
          </w:tcPr>
          <w:p>
            <w:pPr>
              <w:spacing w:line="44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spacing w:val="-20"/>
              </w:rPr>
            </w:pPr>
          </w:p>
        </w:tc>
        <w:tc>
          <w:tcPr>
            <w:tcW w:w="1404" w:type="dxa"/>
            <w:vAlign w:val="center"/>
          </w:tcPr>
          <w:p>
            <w:pPr>
              <w:adjustRightInd w:val="0"/>
              <w:jc w:val="center"/>
              <w:rPr>
                <w:rFonts w:hint="default" w:ascii="Times New Roman" w:hAnsi="Times New Roman" w:cs="Times New Roman"/>
                <w:color w:val="auto"/>
              </w:rPr>
            </w:pPr>
            <w:r>
              <w:rPr>
                <w:rFonts w:hint="default" w:ascii="Times New Roman" w:hAnsi="Times New Roman" w:cs="Times New Roman"/>
                <w:color w:val="auto"/>
              </w:rPr>
              <w:t>SS</w:t>
            </w:r>
          </w:p>
        </w:tc>
        <w:tc>
          <w:tcPr>
            <w:tcW w:w="244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300 mg/L，</w:t>
            </w:r>
            <w:r>
              <w:rPr>
                <w:rFonts w:hint="default" w:ascii="Times New Roman" w:hAnsi="Times New Roman" w:cs="Times New Roman"/>
                <w:color w:val="auto"/>
                <w:szCs w:val="21"/>
                <w:lang w:val="en-US" w:eastAsia="zh-CN"/>
              </w:rPr>
              <w:t>0.23</w:t>
            </w:r>
            <w:r>
              <w:rPr>
                <w:rFonts w:hint="default" w:ascii="Times New Roman" w:hAnsi="Times New Roman" w:cs="Times New Roman"/>
                <w:color w:val="auto"/>
                <w:szCs w:val="21"/>
              </w:rPr>
              <w:t>t/a</w:t>
            </w:r>
          </w:p>
        </w:tc>
        <w:tc>
          <w:tcPr>
            <w:tcW w:w="2711"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lang w:eastAsia="zh-CN"/>
              </w:rPr>
              <w:t>用作农肥，不外排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 w:hRule="atLeast"/>
          <w:jc w:val="center"/>
        </w:trPr>
        <w:tc>
          <w:tcPr>
            <w:tcW w:w="955" w:type="dxa"/>
            <w:vMerge w:val="continue"/>
            <w:vAlign w:val="center"/>
          </w:tcPr>
          <w:p>
            <w:pPr>
              <w:spacing w:line="44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spacing w:val="-20"/>
              </w:rPr>
            </w:pPr>
          </w:p>
        </w:tc>
        <w:tc>
          <w:tcPr>
            <w:tcW w:w="1404" w:type="dxa"/>
            <w:vAlign w:val="center"/>
          </w:tcPr>
          <w:p>
            <w:pPr>
              <w:adjustRightInd w:val="0"/>
              <w:jc w:val="center"/>
              <w:rPr>
                <w:rFonts w:hint="default" w:ascii="Times New Roman" w:hAnsi="Times New Roman" w:cs="Times New Roman"/>
                <w:color w:val="auto"/>
              </w:rPr>
            </w:pPr>
            <w:r>
              <w:rPr>
                <w:rFonts w:hint="default" w:ascii="Times New Roman" w:hAnsi="Times New Roman" w:cs="Times New Roman"/>
                <w:color w:val="auto"/>
              </w:rPr>
              <w:t>NH</w:t>
            </w:r>
            <w:r>
              <w:rPr>
                <w:rFonts w:hint="default" w:ascii="Times New Roman" w:hAnsi="Times New Roman" w:cs="Times New Roman"/>
                <w:color w:val="auto"/>
                <w:vertAlign w:val="subscript"/>
              </w:rPr>
              <w:t>3</w:t>
            </w:r>
            <w:r>
              <w:rPr>
                <w:rFonts w:hint="default" w:ascii="Times New Roman" w:hAnsi="Times New Roman" w:cs="Times New Roman"/>
                <w:color w:val="auto"/>
              </w:rPr>
              <w:t>-N</w:t>
            </w:r>
          </w:p>
        </w:tc>
        <w:tc>
          <w:tcPr>
            <w:tcW w:w="244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35 mg/L，0.0</w:t>
            </w: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t/a</w:t>
            </w:r>
          </w:p>
        </w:tc>
        <w:tc>
          <w:tcPr>
            <w:tcW w:w="2711"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lang w:eastAsia="zh-CN"/>
              </w:rPr>
              <w:t>用作农肥，不外排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955" w:type="dxa"/>
            <w:vMerge w:val="restart"/>
            <w:vAlign w:val="center"/>
          </w:tcPr>
          <w:p>
            <w:pPr>
              <w:spacing w:line="440" w:lineRule="exact"/>
              <w:jc w:val="center"/>
              <w:rPr>
                <w:rFonts w:hint="default" w:ascii="Times New Roman" w:hAnsi="Times New Roman" w:cs="Times New Roman"/>
                <w:color w:val="auto"/>
              </w:rPr>
            </w:pPr>
            <w:r>
              <w:rPr>
                <w:rFonts w:hint="default" w:ascii="Times New Roman" w:hAnsi="Times New Roman" w:cs="Times New Roman"/>
                <w:color w:val="auto"/>
              </w:rPr>
              <w:t>固体废物</w:t>
            </w:r>
          </w:p>
        </w:tc>
        <w:tc>
          <w:tcPr>
            <w:tcW w:w="1006" w:type="dxa"/>
            <w:vMerge w:val="restart"/>
            <w:vAlign w:val="center"/>
          </w:tcPr>
          <w:p>
            <w:pPr>
              <w:spacing w:line="440" w:lineRule="exact"/>
              <w:jc w:val="center"/>
              <w:rPr>
                <w:rFonts w:hint="default" w:ascii="Times New Roman" w:hAnsi="Times New Roman" w:cs="Times New Roman"/>
                <w:color w:val="auto"/>
              </w:rPr>
            </w:pPr>
            <w:r>
              <w:rPr>
                <w:rFonts w:hint="default" w:ascii="Times New Roman" w:hAnsi="Times New Roman" w:cs="Times New Roman"/>
                <w:color w:val="auto"/>
              </w:rPr>
              <w:t>本项目</w:t>
            </w:r>
          </w:p>
        </w:tc>
        <w:tc>
          <w:tcPr>
            <w:tcW w:w="1404"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沉砂池沉渣</w:t>
            </w:r>
          </w:p>
        </w:tc>
        <w:tc>
          <w:tcPr>
            <w:tcW w:w="2446"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37.5</w:t>
            </w:r>
            <w:r>
              <w:rPr>
                <w:rFonts w:hint="default" w:ascii="Times New Roman" w:hAnsi="Times New Roman" w:cs="Times New Roman"/>
                <w:color w:val="auto"/>
                <w:szCs w:val="21"/>
              </w:rPr>
              <w:t>t/a</w:t>
            </w:r>
          </w:p>
        </w:tc>
        <w:tc>
          <w:tcPr>
            <w:tcW w:w="271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委托环卫清运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955" w:type="dxa"/>
            <w:vMerge w:val="continue"/>
            <w:vAlign w:val="center"/>
          </w:tcPr>
          <w:p>
            <w:pPr>
              <w:spacing w:line="44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rPr>
            </w:pPr>
          </w:p>
        </w:tc>
        <w:tc>
          <w:tcPr>
            <w:tcW w:w="1404"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废水处理站污泥</w:t>
            </w:r>
          </w:p>
        </w:tc>
        <w:tc>
          <w:tcPr>
            <w:tcW w:w="2446"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12.99</w:t>
            </w:r>
            <w:r>
              <w:rPr>
                <w:rFonts w:hint="default" w:ascii="Times New Roman" w:hAnsi="Times New Roman" w:cs="Times New Roman"/>
                <w:color w:val="auto"/>
                <w:szCs w:val="21"/>
              </w:rPr>
              <w:t>t/a</w:t>
            </w:r>
          </w:p>
        </w:tc>
        <w:tc>
          <w:tcPr>
            <w:tcW w:w="271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委托环卫清运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955" w:type="dxa"/>
            <w:vMerge w:val="continue"/>
            <w:vAlign w:val="center"/>
          </w:tcPr>
          <w:p>
            <w:pPr>
              <w:spacing w:line="44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rPr>
            </w:pPr>
          </w:p>
        </w:tc>
        <w:tc>
          <w:tcPr>
            <w:tcW w:w="1404"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水膜除尘设备污泥</w:t>
            </w:r>
          </w:p>
        </w:tc>
        <w:tc>
          <w:tcPr>
            <w:tcW w:w="2446"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10.873</w:t>
            </w:r>
            <w:r>
              <w:rPr>
                <w:rFonts w:hint="default" w:ascii="Times New Roman" w:hAnsi="Times New Roman" w:cs="Times New Roman"/>
                <w:color w:val="auto"/>
                <w:szCs w:val="21"/>
              </w:rPr>
              <w:t>t/a</w:t>
            </w:r>
          </w:p>
        </w:tc>
        <w:tc>
          <w:tcPr>
            <w:tcW w:w="271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委托环卫清运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955" w:type="dxa"/>
            <w:vMerge w:val="continue"/>
            <w:vAlign w:val="center"/>
          </w:tcPr>
          <w:p>
            <w:pPr>
              <w:spacing w:line="44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rPr>
            </w:pPr>
          </w:p>
        </w:tc>
        <w:tc>
          <w:tcPr>
            <w:tcW w:w="1404"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锅炉炉渣</w:t>
            </w:r>
          </w:p>
        </w:tc>
        <w:tc>
          <w:tcPr>
            <w:tcW w:w="2446"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6t/a</w:t>
            </w:r>
          </w:p>
        </w:tc>
        <w:tc>
          <w:tcPr>
            <w:tcW w:w="271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用作农肥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jc w:val="center"/>
        </w:trPr>
        <w:tc>
          <w:tcPr>
            <w:tcW w:w="955" w:type="dxa"/>
            <w:vMerge w:val="continue"/>
            <w:vAlign w:val="center"/>
          </w:tcPr>
          <w:p>
            <w:pPr>
              <w:spacing w:line="44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rPr>
            </w:pPr>
          </w:p>
        </w:tc>
        <w:tc>
          <w:tcPr>
            <w:tcW w:w="1404"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包装废物</w:t>
            </w:r>
          </w:p>
        </w:tc>
        <w:tc>
          <w:tcPr>
            <w:tcW w:w="2446"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0.5t/a</w:t>
            </w:r>
          </w:p>
        </w:tc>
        <w:tc>
          <w:tcPr>
            <w:tcW w:w="271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外卖或委托环卫清运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jc w:val="center"/>
        </w:trPr>
        <w:tc>
          <w:tcPr>
            <w:tcW w:w="955" w:type="dxa"/>
            <w:vMerge w:val="continue"/>
            <w:vAlign w:val="center"/>
          </w:tcPr>
          <w:p>
            <w:pPr>
              <w:spacing w:line="440" w:lineRule="exact"/>
              <w:jc w:val="center"/>
              <w:rPr>
                <w:rFonts w:hint="default" w:ascii="Times New Roman" w:hAnsi="Times New Roman" w:cs="Times New Roman"/>
                <w:color w:val="auto"/>
              </w:rPr>
            </w:pPr>
          </w:p>
        </w:tc>
        <w:tc>
          <w:tcPr>
            <w:tcW w:w="1006" w:type="dxa"/>
            <w:vMerge w:val="continue"/>
            <w:vAlign w:val="center"/>
          </w:tcPr>
          <w:p>
            <w:pPr>
              <w:spacing w:line="440" w:lineRule="exact"/>
              <w:jc w:val="center"/>
              <w:rPr>
                <w:rFonts w:hint="default" w:ascii="Times New Roman" w:hAnsi="Times New Roman" w:cs="Times New Roman"/>
                <w:color w:val="auto"/>
              </w:rPr>
            </w:pPr>
          </w:p>
        </w:tc>
        <w:tc>
          <w:tcPr>
            <w:tcW w:w="1404"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生活垃圾</w:t>
            </w:r>
          </w:p>
        </w:tc>
        <w:tc>
          <w:tcPr>
            <w:tcW w:w="2446"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10</w:t>
            </w:r>
            <w:r>
              <w:rPr>
                <w:rFonts w:hint="default" w:ascii="Times New Roman" w:hAnsi="Times New Roman" w:cs="Times New Roman"/>
                <w:color w:val="auto"/>
                <w:szCs w:val="21"/>
              </w:rPr>
              <w:t>t/a</w:t>
            </w:r>
          </w:p>
        </w:tc>
        <w:tc>
          <w:tcPr>
            <w:tcW w:w="271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暂时堆放，委托环卫清运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2" w:hRule="atLeast"/>
          <w:jc w:val="center"/>
        </w:trPr>
        <w:tc>
          <w:tcPr>
            <w:tcW w:w="955" w:type="dxa"/>
            <w:vAlign w:val="center"/>
          </w:tcPr>
          <w:p>
            <w:pPr>
              <w:spacing w:line="440" w:lineRule="exact"/>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7567" w:type="dxa"/>
            <w:gridSpan w:val="4"/>
            <w:vAlign w:val="center"/>
          </w:tcPr>
          <w:p>
            <w:pPr>
              <w:spacing w:line="264" w:lineRule="auto"/>
              <w:rPr>
                <w:rFonts w:hint="default" w:ascii="Times New Roman" w:hAnsi="Times New Roman" w:cs="Times New Roman"/>
                <w:color w:val="auto"/>
              </w:rPr>
            </w:pPr>
            <w:r>
              <w:rPr>
                <w:rFonts w:hint="default" w:ascii="Times New Roman" w:hAnsi="Times New Roman" w:cs="Times New Roman"/>
                <w:color w:val="auto"/>
              </w:rPr>
              <w:t>本项目产生噪声的设备主要有为造纸生产线设备、引风机等，均在75～95dB(A)之间。</w:t>
            </w:r>
            <w:r>
              <w:rPr>
                <w:rFonts w:hint="default" w:ascii="Times New Roman" w:hAnsi="Times New Roman" w:cs="Times New Roman"/>
                <w:color w:val="auto"/>
                <w:szCs w:val="20"/>
              </w:rPr>
              <w:t>经环保措施处理后</w:t>
            </w:r>
            <w:r>
              <w:rPr>
                <w:rFonts w:hint="default" w:ascii="Times New Roman" w:hAnsi="Times New Roman" w:cs="Times New Roman"/>
                <w:color w:val="auto"/>
                <w:szCs w:val="20"/>
                <w:lang w:eastAsia="zh-CN"/>
              </w:rPr>
              <w:t>厂界</w:t>
            </w:r>
            <w:r>
              <w:rPr>
                <w:rFonts w:hint="default" w:ascii="Times New Roman" w:hAnsi="Times New Roman" w:cs="Times New Roman"/>
                <w:color w:val="auto"/>
                <w:szCs w:val="20"/>
              </w:rPr>
              <w:t>噪声应</w:t>
            </w:r>
            <w:r>
              <w:rPr>
                <w:rFonts w:hint="default" w:ascii="Times New Roman" w:hAnsi="Times New Roman" w:cs="Times New Roman"/>
                <w:color w:val="auto"/>
              </w:rPr>
              <w:t>达到《工业企业厂界环境噪声排放标准》（GB12348-2008）2类标准。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8522" w:type="dxa"/>
            <w:gridSpan w:val="5"/>
            <w:vAlign w:val="center"/>
          </w:tcPr>
          <w:p>
            <w:pPr>
              <w:spacing w:line="360" w:lineRule="auto"/>
              <w:jc w:val="left"/>
              <w:rPr>
                <w:rFonts w:hint="default" w:ascii="Times New Roman" w:hAnsi="Times New Roman" w:cs="Times New Roman"/>
                <w:b/>
                <w:color w:val="auto"/>
              </w:rPr>
            </w:pPr>
            <w:r>
              <w:rPr>
                <w:rFonts w:hint="default" w:ascii="Times New Roman" w:hAnsi="Times New Roman" w:cs="Times New Roman"/>
                <w:b/>
                <w:color w:val="auto"/>
              </w:rPr>
              <w:t>主要生态影响（不够时可附另页）</w:t>
            </w:r>
          </w:p>
          <w:p>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施工期无土石方挖方，不涉及地表的扰动，仅</w:t>
            </w:r>
            <w:r>
              <w:rPr>
                <w:rFonts w:hint="default" w:ascii="Times New Roman" w:hAnsi="Times New Roman" w:cs="Times New Roman"/>
                <w:color w:val="auto"/>
                <w:lang w:eastAsia="zh-CN"/>
              </w:rPr>
              <w:t>在现有锅炉房基础上</w:t>
            </w:r>
            <w:r>
              <w:rPr>
                <w:rFonts w:hint="default" w:ascii="Times New Roman" w:hAnsi="Times New Roman" w:cs="Times New Roman"/>
                <w:color w:val="auto"/>
              </w:rPr>
              <w:t>进行改造和设备的安装，对生态环境影响不大。</w:t>
            </w:r>
          </w:p>
          <w:p>
            <w:pPr>
              <w:spacing w:line="360" w:lineRule="auto"/>
              <w:ind w:firstLine="420" w:firstLineChars="200"/>
              <w:jc w:val="left"/>
              <w:rPr>
                <w:rFonts w:hint="default" w:ascii="Times New Roman" w:hAnsi="Times New Roman" w:cs="Times New Roman"/>
                <w:color w:val="auto"/>
              </w:rPr>
            </w:pPr>
          </w:p>
          <w:p>
            <w:pPr>
              <w:spacing w:line="360" w:lineRule="auto"/>
              <w:ind w:firstLine="420" w:firstLineChars="200"/>
              <w:jc w:val="left"/>
              <w:rPr>
                <w:rFonts w:hint="default" w:ascii="Times New Roman" w:hAnsi="Times New Roman" w:cs="Times New Roman"/>
                <w:color w:val="auto"/>
              </w:rPr>
            </w:pPr>
          </w:p>
          <w:p>
            <w:pPr>
              <w:spacing w:line="360" w:lineRule="auto"/>
              <w:ind w:firstLine="420" w:firstLineChars="200"/>
              <w:jc w:val="left"/>
              <w:rPr>
                <w:rFonts w:hint="default" w:ascii="Times New Roman" w:hAnsi="Times New Roman" w:cs="Times New Roman"/>
                <w:color w:val="auto"/>
              </w:rPr>
            </w:pPr>
          </w:p>
          <w:p>
            <w:pPr>
              <w:spacing w:line="440" w:lineRule="exact"/>
              <w:rPr>
                <w:rFonts w:hint="default" w:ascii="Times New Roman" w:hAnsi="Times New Roman" w:cs="Times New Roman"/>
                <w:color w:val="auto"/>
              </w:rPr>
            </w:pPr>
          </w:p>
        </w:tc>
      </w:tr>
    </w:tbl>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br w:type="page"/>
      </w:r>
    </w:p>
    <w:p>
      <w:pPr>
        <w:pStyle w:val="4"/>
        <w:jc w:val="left"/>
        <w:rPr>
          <w:rFonts w:hint="default" w:ascii="Times New Roman" w:hAnsi="Times New Roman" w:cs="Times New Roman" w:eastAsiaTheme="minorEastAsia"/>
          <w:color w:val="auto"/>
        </w:rPr>
      </w:pPr>
      <w:bookmarkStart w:id="26" w:name="_Toc16595"/>
      <w:bookmarkStart w:id="27" w:name="_Toc23837"/>
      <w:r>
        <w:rPr>
          <w:rFonts w:hint="default" w:ascii="Times New Roman" w:hAnsi="Times New Roman" w:cs="Times New Roman" w:eastAsiaTheme="minorEastAsia"/>
          <w:color w:val="auto"/>
        </w:rPr>
        <w:t>七、环境影响分析</w:t>
      </w:r>
      <w:bookmarkEnd w:id="26"/>
      <w:bookmarkEnd w:id="27"/>
    </w:p>
    <w:tbl>
      <w:tblPr>
        <w:tblStyle w:val="24"/>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6" w:hRule="atLeast"/>
        </w:trPr>
        <w:tc>
          <w:tcPr>
            <w:tcW w:w="8890" w:type="dxa"/>
          </w:tcPr>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施工期环境影响分析：</w:t>
            </w:r>
            <w:bookmarkStart w:id="28" w:name="_Toc20278"/>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本项目施工不涉及土建和挖方，仅</w:t>
            </w:r>
            <w:r>
              <w:rPr>
                <w:rFonts w:hint="default" w:ascii="Times New Roman" w:hAnsi="Times New Roman" w:cs="Times New Roman" w:eastAsiaTheme="minorEastAsia"/>
                <w:color w:val="auto"/>
                <w:sz w:val="24"/>
                <w:lang w:eastAsia="zh-CN"/>
              </w:rPr>
              <w:t>现有锅炉进行拆除并在现有锅炉房基础上新建</w:t>
            </w:r>
            <w:r>
              <w:rPr>
                <w:rFonts w:hint="default" w:ascii="Times New Roman" w:hAnsi="Times New Roman" w:cs="Times New Roman" w:eastAsiaTheme="minorEastAsia"/>
                <w:color w:val="auto"/>
                <w:sz w:val="24"/>
                <w:lang w:val="en-US" w:eastAsia="zh-CN"/>
              </w:rPr>
              <w:t>4t/h生物质锅炉及除尘设施</w:t>
            </w:r>
            <w:r>
              <w:rPr>
                <w:rFonts w:hint="default" w:ascii="Times New Roman" w:hAnsi="Times New Roman" w:cs="Times New Roman" w:eastAsiaTheme="minorEastAsia"/>
                <w:color w:val="auto"/>
                <w:sz w:val="24"/>
              </w:rPr>
              <w:t>，施工量不大，本环评对此简单进行评价。</w:t>
            </w:r>
          </w:p>
          <w:p>
            <w:pPr>
              <w:pStyle w:val="26"/>
              <w:ind w:firstLine="480"/>
              <w:rPr>
                <w:rFonts w:hint="default" w:ascii="Times New Roman" w:hAnsi="Times New Roman" w:cs="Times New Roman"/>
                <w:color w:val="auto"/>
                <w:kern w:val="2"/>
                <w:szCs w:val="22"/>
                <w:lang w:val="en-US" w:eastAsia="zh-CN"/>
              </w:rPr>
            </w:pPr>
            <w:r>
              <w:rPr>
                <w:rFonts w:hint="default" w:ascii="Times New Roman" w:hAnsi="Times New Roman" w:cs="Times New Roman"/>
                <w:color w:val="auto"/>
                <w:kern w:val="2"/>
                <w:szCs w:val="22"/>
                <w:lang w:val="en-US" w:eastAsia="zh-CN"/>
              </w:rPr>
              <w:t>项目施工期严格执行操作规范，通过采取湿式作业、洒水降尘等措施减小施工期空气污染物对大气环境及周围环境卫生的影响；严格执行《建筑施工场界环境噪声排放标准》（GB12523-2011）的有关规定，将噪声影响降到最小；废弃建筑材料用于厂区西侧空地低洼处铺填；施工人员生活垃圾收集后送至厂区现有垃圾池，委托环卫部门统一清运。固废处置率100%，对周围环境的影响很小。</w:t>
            </w:r>
          </w:p>
          <w:p>
            <w:pPr>
              <w:pStyle w:val="26"/>
              <w:ind w:firstLine="480"/>
              <w:rPr>
                <w:rFonts w:hint="default" w:ascii="Times New Roman" w:hAnsi="Times New Roman" w:cs="Times New Roman" w:eastAsiaTheme="minorEastAsia"/>
                <w:color w:val="auto"/>
                <w:sz w:val="24"/>
              </w:rPr>
            </w:pPr>
            <w:r>
              <w:rPr>
                <w:rFonts w:hint="default" w:ascii="Times New Roman" w:hAnsi="Times New Roman" w:cs="Times New Roman"/>
                <w:color w:val="auto"/>
                <w:kern w:val="2"/>
                <w:szCs w:val="22"/>
                <w:lang w:val="en-US" w:eastAsia="zh-CN"/>
              </w:rPr>
              <w:t>另外，由于项目施工工程量很小，施工期产生的污染物对周围环境的影响不大，而且其影响是暂时的、局部的，随施工的结束而消失。</w:t>
            </w:r>
          </w:p>
          <w:bookmarkEnd w:id="28"/>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营运期环境影响分析：</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1、大气环境影响分析</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（1）无组织粉尘</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使用生物质颗粒作为锅炉燃烧的燃料，采用汽车运输至项目区内，并卸入仓库内，人工送至锅炉炉膛内进行燃烧，考虑到仓库为密闭式，因此粉尘的产生量不大，因此粉尘的产生量不大，可满足《大气污染物综合排放标准》（GB16297-1996）无组织排放限值，散逸的粉尘在车间内自然沉淀，工作人员定期清扫，对周围环境影响不大。</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（2）锅炉烟气</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①污染源强分析</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本项目选用1台4t/h的生物质锅炉为造纸烘干车间提供蒸汽。运营期废气主要为锅炉烟气。建设单位采用1套三级水膜除尘系统除尘，最终引至1根</w:t>
            </w:r>
            <w:r>
              <w:rPr>
                <w:rFonts w:hint="default" w:ascii="Times New Roman" w:hAnsi="Times New Roman" w:cs="Times New Roman" w:eastAsiaTheme="minorEastAsia"/>
                <w:color w:val="auto"/>
                <w:sz w:val="24"/>
                <w:lang w:val="en-US" w:eastAsia="zh-CN"/>
              </w:rPr>
              <w:t>35</w:t>
            </w:r>
            <w:r>
              <w:rPr>
                <w:rFonts w:hint="default" w:ascii="Times New Roman" w:hAnsi="Times New Roman" w:cs="Times New Roman" w:eastAsiaTheme="minorEastAsia"/>
                <w:color w:val="auto"/>
                <w:sz w:val="24"/>
              </w:rPr>
              <w:t>m高的烟囱排放</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除尘效率可达96%以上</w:t>
            </w:r>
            <w:r>
              <w:rPr>
                <w:rFonts w:hint="default" w:ascii="Times New Roman" w:hAnsi="Times New Roman" w:cs="Times New Roman" w:eastAsiaTheme="minorEastAsia"/>
                <w:color w:val="auto"/>
                <w:sz w:val="24"/>
                <w:lang w:eastAsia="zh-CN"/>
              </w:rPr>
              <w:t>。环评建议在水膜除尘系统中加入碱液，可有效的降低烟气中</w:t>
            </w:r>
            <w:r>
              <w:rPr>
                <w:rFonts w:hint="default" w:ascii="Times New Roman" w:hAnsi="Times New Roman" w:cs="Times New Roman" w:eastAsiaTheme="minorEastAsia"/>
                <w:color w:val="auto"/>
                <w:sz w:val="24"/>
                <w:lang w:val="en-US" w:eastAsia="zh-CN"/>
              </w:rPr>
              <w:t>SO</w:t>
            </w:r>
            <w:r>
              <w:rPr>
                <w:rFonts w:hint="default" w:ascii="Times New Roman" w:hAnsi="Times New Roman" w:cs="Times New Roman" w:eastAsiaTheme="minorEastAsia"/>
                <w:color w:val="auto"/>
                <w:sz w:val="24"/>
                <w:vertAlign w:val="subscript"/>
                <w:lang w:val="en-US" w:eastAsia="zh-CN"/>
              </w:rPr>
              <w:t>2</w:t>
            </w:r>
            <w:r>
              <w:rPr>
                <w:rFonts w:hint="default" w:ascii="Times New Roman" w:hAnsi="Times New Roman" w:cs="Times New Roman" w:eastAsiaTheme="minorEastAsia"/>
                <w:color w:val="auto"/>
                <w:sz w:val="24"/>
                <w:lang w:val="en-US" w:eastAsia="zh-CN"/>
              </w:rPr>
              <w:t>浓度</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eastAsia="zh-CN"/>
              </w:rPr>
              <w:t>在加入碱液后，类比同类项目，脱硫效率可达</w:t>
            </w:r>
            <w:r>
              <w:rPr>
                <w:rFonts w:hint="default" w:ascii="Times New Roman" w:hAnsi="Times New Roman" w:cs="Times New Roman" w:eastAsiaTheme="minorEastAsia"/>
                <w:color w:val="auto"/>
                <w:sz w:val="24"/>
                <w:lang w:val="en-US" w:eastAsia="zh-CN"/>
              </w:rPr>
              <w:t>60%，氮氧化物去除率可达30%，燃料替换为生物质颗粒后，</w:t>
            </w:r>
            <w:r>
              <w:rPr>
                <w:rFonts w:hint="default" w:ascii="Times New Roman" w:hAnsi="Times New Roman" w:cs="Times New Roman" w:eastAsiaTheme="minorEastAsia"/>
                <w:color w:val="auto"/>
                <w:sz w:val="24"/>
              </w:rPr>
              <w:t>经处理大气污染物排放情况见下表。</w:t>
            </w:r>
          </w:p>
          <w:p>
            <w:pPr>
              <w:pStyle w:val="26"/>
              <w:ind w:firstLine="482"/>
              <w:jc w:val="center"/>
              <w:rPr>
                <w:rFonts w:hint="default" w:ascii="Times New Roman" w:hAnsi="Times New Roman" w:cs="Times New Roman" w:eastAsiaTheme="minorEastAsia"/>
                <w:b/>
                <w:bCs/>
                <w:color w:val="auto"/>
              </w:rPr>
            </w:pPr>
          </w:p>
          <w:p>
            <w:pPr>
              <w:pStyle w:val="26"/>
              <w:ind w:firstLine="482"/>
              <w:jc w:val="center"/>
              <w:rPr>
                <w:rFonts w:hint="default" w:ascii="Times New Roman" w:hAnsi="Times New Roman" w:cs="Times New Roman" w:eastAsiaTheme="minorEastAsia"/>
                <w:b/>
                <w:bCs/>
                <w:color w:val="auto"/>
                <w:u w:val="single"/>
              </w:rPr>
            </w:pPr>
            <w:r>
              <w:rPr>
                <w:rFonts w:hint="default" w:ascii="Times New Roman" w:hAnsi="Times New Roman" w:cs="Times New Roman" w:eastAsiaTheme="minorEastAsia"/>
                <w:b/>
                <w:bCs/>
                <w:color w:val="auto"/>
                <w:u w:val="single"/>
              </w:rPr>
              <w:t>表7-2  锅炉</w:t>
            </w:r>
            <w:r>
              <w:rPr>
                <w:rFonts w:hint="default" w:ascii="Times New Roman" w:hAnsi="Times New Roman" w:cs="Times New Roman" w:eastAsiaTheme="minorEastAsia"/>
                <w:b/>
                <w:bCs/>
                <w:color w:val="auto"/>
                <w:u w:val="single"/>
                <w:lang w:eastAsia="zh-CN"/>
              </w:rPr>
              <w:t>大气</w:t>
            </w:r>
            <w:r>
              <w:rPr>
                <w:rFonts w:hint="default" w:ascii="Times New Roman" w:hAnsi="Times New Roman" w:cs="Times New Roman" w:eastAsiaTheme="minorEastAsia"/>
                <w:b/>
                <w:bCs/>
                <w:color w:val="auto"/>
                <w:u w:val="single"/>
              </w:rPr>
              <w:t>污染物产生情况表</w:t>
            </w:r>
          </w:p>
          <w:tbl>
            <w:tblPr>
              <w:tblStyle w:val="24"/>
              <w:tblW w:w="8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287"/>
              <w:gridCol w:w="2336"/>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1540" w:type="dxa"/>
                  <w:tcBorders>
                    <w:tl2br w:val="single" w:color="auto" w:sz="4" w:space="0"/>
                  </w:tcBorders>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污染源</w:t>
                  </w:r>
                </w:p>
                <w:p>
                  <w:pPr>
                    <w:pStyle w:val="31"/>
                    <w:rPr>
                      <w:rFonts w:hint="default" w:ascii="Times New Roman" w:hAnsi="Times New Roman" w:cs="Times New Roman"/>
                      <w:color w:val="auto"/>
                      <w:u w:val="single"/>
                    </w:rPr>
                  </w:pPr>
                  <w:r>
                    <w:rPr>
                      <w:rFonts w:hint="default" w:ascii="Times New Roman" w:hAnsi="Times New Roman" w:cs="Times New Roman"/>
                      <w:color w:val="auto"/>
                      <w:u w:val="single"/>
                    </w:rPr>
                    <w:t>项目</w:t>
                  </w:r>
                </w:p>
              </w:tc>
              <w:tc>
                <w:tcPr>
                  <w:tcW w:w="6956" w:type="dxa"/>
                  <w:gridSpan w:val="3"/>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4t/h生物质</w:t>
                  </w:r>
                  <w:r>
                    <w:rPr>
                      <w:rFonts w:hint="default" w:ascii="Times New Roman" w:hAnsi="Times New Roman" w:cs="Times New Roman"/>
                      <w:color w:val="auto"/>
                      <w:u w:val="single"/>
                    </w:rPr>
                    <w:t>锅炉</w:t>
                  </w:r>
                  <w:r>
                    <w:rPr>
                      <w:rFonts w:hint="default" w:ascii="Times New Roman" w:hAnsi="Times New Roman" w:cs="Times New Roman"/>
                      <w:color w:val="auto"/>
                      <w:u w:val="single"/>
                      <w:lang w:eastAsia="zh-CN"/>
                    </w:rPr>
                    <w:t>（燃生物质颗粒）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jc w:val="center"/>
              </w:trPr>
              <w:tc>
                <w:tcPr>
                  <w:tcW w:w="1540"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总烟气量（</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lang w:val="en-US" w:eastAsia="zh-CN"/>
                    </w:rPr>
                    <w:t>/a</w:t>
                  </w:r>
                  <w:r>
                    <w:rPr>
                      <w:rFonts w:hint="default" w:ascii="Times New Roman" w:hAnsi="Times New Roman" w:cs="Times New Roman"/>
                      <w:color w:val="auto"/>
                      <w:u w:val="single"/>
                    </w:rPr>
                    <w:t>）</w:t>
                  </w:r>
                </w:p>
              </w:tc>
              <w:tc>
                <w:tcPr>
                  <w:tcW w:w="6956" w:type="dxa"/>
                  <w:gridSpan w:val="3"/>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12480560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jc w:val="center"/>
              </w:trPr>
              <w:tc>
                <w:tcPr>
                  <w:tcW w:w="1540"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污染物</w:t>
                  </w:r>
                </w:p>
              </w:tc>
              <w:tc>
                <w:tcPr>
                  <w:tcW w:w="2287"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烟（粉）尘</w:t>
                  </w:r>
                </w:p>
              </w:tc>
              <w:tc>
                <w:tcPr>
                  <w:tcW w:w="2336"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SO</w:t>
                  </w:r>
                  <w:r>
                    <w:rPr>
                      <w:rFonts w:hint="default" w:ascii="Times New Roman" w:hAnsi="Times New Roman" w:cs="Times New Roman"/>
                      <w:color w:val="auto"/>
                      <w:u w:val="single"/>
                      <w:vertAlign w:val="subscript"/>
                    </w:rPr>
                    <w:t>2</w:t>
                  </w:r>
                </w:p>
              </w:tc>
              <w:tc>
                <w:tcPr>
                  <w:tcW w:w="2333"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540"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产生量(t/a)</w:t>
                  </w:r>
                </w:p>
              </w:tc>
              <w:tc>
                <w:tcPr>
                  <w:tcW w:w="2287"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1</w:t>
                  </w:r>
                </w:p>
              </w:tc>
              <w:tc>
                <w:tcPr>
                  <w:tcW w:w="2336"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4.08</w:t>
                  </w:r>
                </w:p>
              </w:tc>
              <w:tc>
                <w:tcPr>
                  <w:tcW w:w="2333" w:type="dxa"/>
                  <w:vAlign w:val="center"/>
                </w:tcPr>
                <w:p>
                  <w:pPr>
                    <w:pStyle w:val="49"/>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540"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产生浓度（mg/</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rPr>
                    <w:t>）</w:t>
                  </w:r>
                </w:p>
              </w:tc>
              <w:tc>
                <w:tcPr>
                  <w:tcW w:w="2287"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80.124</w:t>
                  </w:r>
                </w:p>
              </w:tc>
              <w:tc>
                <w:tcPr>
                  <w:tcW w:w="2336"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326.908</w:t>
                  </w:r>
                </w:p>
              </w:tc>
              <w:tc>
                <w:tcPr>
                  <w:tcW w:w="2333" w:type="dxa"/>
                  <w:vAlign w:val="center"/>
                </w:tcPr>
                <w:p>
                  <w:pPr>
                    <w:pStyle w:val="49"/>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163.454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jc w:val="center"/>
              </w:trPr>
              <w:tc>
                <w:tcPr>
                  <w:tcW w:w="1540" w:type="dxa"/>
                  <w:vAlign w:val="center"/>
                </w:tcPr>
                <w:p>
                  <w:pPr>
                    <w:pStyle w:val="31"/>
                    <w:jc w:val="center"/>
                    <w:rPr>
                      <w:rFonts w:hint="default" w:ascii="Times New Roman" w:hAnsi="Times New Roman" w:cs="Times New Roman" w:eastAsiaTheme="minorEastAsia"/>
                      <w:color w:val="auto"/>
                      <w:u w:val="single"/>
                      <w:lang w:eastAsia="zh-CN"/>
                    </w:rPr>
                  </w:pPr>
                  <w:r>
                    <w:rPr>
                      <w:rFonts w:hint="default" w:ascii="Times New Roman" w:hAnsi="Times New Roman" w:cs="Times New Roman"/>
                      <w:color w:val="auto"/>
                      <w:u w:val="single"/>
                      <w:lang w:eastAsia="zh-CN"/>
                    </w:rPr>
                    <w:t>处理效率（</w:t>
                  </w:r>
                  <w:r>
                    <w:rPr>
                      <w:rFonts w:hint="default" w:ascii="Times New Roman" w:hAnsi="Times New Roman" w:cs="Times New Roman"/>
                      <w:color w:val="auto"/>
                      <w:u w:val="single"/>
                      <w:lang w:val="en-US" w:eastAsia="zh-CN"/>
                    </w:rPr>
                    <w:t>%</w:t>
                  </w:r>
                  <w:r>
                    <w:rPr>
                      <w:rFonts w:hint="default" w:ascii="Times New Roman" w:hAnsi="Times New Roman" w:cs="Times New Roman"/>
                      <w:color w:val="auto"/>
                      <w:u w:val="single"/>
                      <w:lang w:eastAsia="zh-CN"/>
                    </w:rPr>
                    <w:t>）</w:t>
                  </w:r>
                </w:p>
              </w:tc>
              <w:tc>
                <w:tcPr>
                  <w:tcW w:w="2287"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96</w:t>
                  </w:r>
                </w:p>
              </w:tc>
              <w:tc>
                <w:tcPr>
                  <w:tcW w:w="2336"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60</w:t>
                  </w:r>
                </w:p>
              </w:tc>
              <w:tc>
                <w:tcPr>
                  <w:tcW w:w="2333"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jc w:val="center"/>
              </w:trPr>
              <w:tc>
                <w:tcPr>
                  <w:tcW w:w="1540"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排放浓度（mg/</w:t>
                  </w:r>
                  <w:r>
                    <w:rPr>
                      <w:rFonts w:hint="default" w:ascii="Times New Roman" w:hAnsi="Times New Roman" w:cs="Times New Roman"/>
                      <w:color w:val="auto"/>
                      <w:u w:val="single"/>
                      <w:lang w:eastAsia="zh-CN"/>
                    </w:rPr>
                    <w:t>m³</w:t>
                  </w:r>
                  <w:r>
                    <w:rPr>
                      <w:rFonts w:hint="default" w:ascii="Times New Roman" w:hAnsi="Times New Roman" w:cs="Times New Roman"/>
                      <w:color w:val="auto"/>
                      <w:u w:val="single"/>
                    </w:rPr>
                    <w:t>）</w:t>
                  </w:r>
                </w:p>
              </w:tc>
              <w:tc>
                <w:tcPr>
                  <w:tcW w:w="2287" w:type="dxa"/>
                  <w:vAlign w:val="center"/>
                </w:tcPr>
                <w:p>
                  <w:pPr>
                    <w:pStyle w:val="31"/>
                    <w:jc w:val="center"/>
                    <w:rPr>
                      <w:rFonts w:hint="default" w:ascii="Times New Roman" w:hAnsi="Times New Roman" w:cs="Times New Roman" w:eastAsiaTheme="minorEastAsia"/>
                      <w:color w:val="auto"/>
                      <w:u w:val="single"/>
                      <w:lang w:eastAsia="zh-CN"/>
                    </w:rPr>
                  </w:pPr>
                  <w:r>
                    <w:rPr>
                      <w:rFonts w:hint="default" w:ascii="Times New Roman" w:hAnsi="Times New Roman" w:cs="Times New Roman"/>
                      <w:color w:val="auto"/>
                      <w:u w:val="single"/>
                      <w:lang w:val="en-US" w:eastAsia="zh-CN"/>
                    </w:rPr>
                    <w:t>3.205</w:t>
                  </w:r>
                </w:p>
              </w:tc>
              <w:tc>
                <w:tcPr>
                  <w:tcW w:w="2336"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130.76</w:t>
                  </w:r>
                </w:p>
              </w:tc>
              <w:tc>
                <w:tcPr>
                  <w:tcW w:w="2333"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114.418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540" w:type="dxa"/>
                  <w:vAlign w:val="center"/>
                </w:tcPr>
                <w:p>
                  <w:pPr>
                    <w:pStyle w:val="31"/>
                    <w:jc w:val="center"/>
                    <w:rPr>
                      <w:rFonts w:hint="default" w:ascii="Times New Roman" w:hAnsi="Times New Roman" w:cs="Times New Roman" w:eastAsiaTheme="minorEastAsia"/>
                      <w:color w:val="auto"/>
                      <w:u w:val="single"/>
                      <w:lang w:eastAsia="zh-CN"/>
                    </w:rPr>
                  </w:pPr>
                  <w:r>
                    <w:rPr>
                      <w:rFonts w:hint="default" w:ascii="Times New Roman" w:hAnsi="Times New Roman" w:cs="Times New Roman"/>
                      <w:color w:val="auto"/>
                      <w:u w:val="single"/>
                      <w:lang w:eastAsia="zh-CN"/>
                    </w:rPr>
                    <w:t>排放量（</w:t>
                  </w:r>
                  <w:r>
                    <w:rPr>
                      <w:rFonts w:hint="default" w:ascii="Times New Roman" w:hAnsi="Times New Roman" w:cs="Times New Roman"/>
                      <w:color w:val="auto"/>
                      <w:u w:val="single"/>
                      <w:lang w:val="en-US" w:eastAsia="zh-CN"/>
                    </w:rPr>
                    <w:t>t/a</w:t>
                  </w:r>
                  <w:r>
                    <w:rPr>
                      <w:rFonts w:hint="default" w:ascii="Times New Roman" w:hAnsi="Times New Roman" w:cs="Times New Roman"/>
                      <w:color w:val="auto"/>
                      <w:u w:val="single"/>
                      <w:lang w:eastAsia="zh-CN"/>
                    </w:rPr>
                    <w:t>）</w:t>
                  </w:r>
                </w:p>
              </w:tc>
              <w:tc>
                <w:tcPr>
                  <w:tcW w:w="2287"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0.04</w:t>
                  </w:r>
                </w:p>
              </w:tc>
              <w:tc>
                <w:tcPr>
                  <w:tcW w:w="2336"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1.632</w:t>
                  </w:r>
                </w:p>
              </w:tc>
              <w:tc>
                <w:tcPr>
                  <w:tcW w:w="2333" w:type="dxa"/>
                  <w:vAlign w:val="center"/>
                </w:tcPr>
                <w:p>
                  <w:pPr>
                    <w:pStyle w:val="31"/>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540"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烟囱高度（m）</w:t>
                  </w:r>
                </w:p>
              </w:tc>
              <w:tc>
                <w:tcPr>
                  <w:tcW w:w="6956" w:type="dxa"/>
                  <w:gridSpan w:val="3"/>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jc w:val="center"/>
              </w:trPr>
              <w:tc>
                <w:tcPr>
                  <w:tcW w:w="1540"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允许排放浓度</w:t>
                  </w:r>
                </w:p>
              </w:tc>
              <w:tc>
                <w:tcPr>
                  <w:tcW w:w="2287"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50</w:t>
                  </w:r>
                </w:p>
              </w:tc>
              <w:tc>
                <w:tcPr>
                  <w:tcW w:w="2336" w:type="dxa"/>
                  <w:vAlign w:val="center"/>
                </w:tcPr>
                <w:p>
                  <w:pPr>
                    <w:pStyle w:val="31"/>
                    <w:jc w:val="center"/>
                    <w:rPr>
                      <w:rFonts w:hint="default" w:ascii="Times New Roman" w:hAnsi="Times New Roman" w:cs="Times New Roman"/>
                      <w:color w:val="auto"/>
                      <w:u w:val="single"/>
                    </w:rPr>
                  </w:pPr>
                  <w:r>
                    <w:rPr>
                      <w:rFonts w:hint="default" w:ascii="Times New Roman" w:hAnsi="Times New Roman" w:cs="Times New Roman"/>
                      <w:color w:val="auto"/>
                      <w:u w:val="single"/>
                    </w:rPr>
                    <w:t>300</w:t>
                  </w:r>
                </w:p>
              </w:tc>
              <w:tc>
                <w:tcPr>
                  <w:tcW w:w="2333" w:type="dxa"/>
                  <w:vAlign w:val="center"/>
                </w:tcPr>
                <w:p>
                  <w:pPr>
                    <w:pStyle w:val="31"/>
                    <w:jc w:val="center"/>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lang w:val="en-US" w:eastAsia="zh-CN"/>
                    </w:rPr>
                    <w:t>300</w:t>
                  </w:r>
                </w:p>
              </w:tc>
            </w:tr>
          </w:tbl>
          <w:p>
            <w:pPr>
              <w:pStyle w:val="29"/>
              <w:ind w:firstLine="480"/>
              <w:rPr>
                <w:rFonts w:hint="default" w:ascii="Times New Roman" w:hAnsi="Times New Roman" w:cs="Times New Roman" w:eastAsiaTheme="minorEastAsia"/>
                <w:color w:val="auto"/>
                <w:sz w:val="24"/>
                <w:u w:val="single"/>
              </w:rPr>
            </w:pPr>
            <w:r>
              <w:rPr>
                <w:rFonts w:hint="default" w:ascii="Times New Roman" w:hAnsi="Times New Roman" w:cs="Times New Roman" w:eastAsiaTheme="minorEastAsia"/>
                <w:color w:val="auto"/>
                <w:sz w:val="24"/>
                <w:u w:val="single"/>
              </w:rPr>
              <w:t>经过项目除尘措施处理后，各污染物均能满足《锅炉大气污染物排放标准》（GB13271－2014）中表2规定的大气污染物排放限值。</w:t>
            </w:r>
          </w:p>
          <w:p>
            <w:pPr>
              <w:pStyle w:val="29"/>
              <w:ind w:firstLine="480"/>
              <w:rPr>
                <w:rFonts w:hint="default" w:ascii="Times New Roman" w:hAnsi="Times New Roman" w:cs="Times New Roman" w:eastAsiaTheme="minorEastAsia"/>
                <w:color w:val="auto"/>
                <w:sz w:val="24"/>
                <w:u w:val="single"/>
              </w:rPr>
            </w:pPr>
            <w:r>
              <w:rPr>
                <w:rFonts w:hint="default" w:ascii="Times New Roman" w:hAnsi="Times New Roman" w:cs="Times New Roman" w:eastAsiaTheme="minorEastAsia"/>
                <w:color w:val="auto"/>
                <w:sz w:val="24"/>
                <w:u w:val="single"/>
              </w:rPr>
              <w:t>②大气预测分析</w:t>
            </w:r>
          </w:p>
          <w:p>
            <w:pPr>
              <w:pStyle w:val="29"/>
              <w:ind w:firstLine="480"/>
              <w:rPr>
                <w:rFonts w:hint="default" w:ascii="Times New Roman" w:hAnsi="Times New Roman" w:cs="Times New Roman" w:eastAsiaTheme="minorEastAsia"/>
                <w:color w:val="auto"/>
                <w:sz w:val="24"/>
                <w:u w:val="single"/>
              </w:rPr>
            </w:pPr>
            <w:r>
              <w:rPr>
                <w:rFonts w:hint="default" w:ascii="Times New Roman" w:hAnsi="Times New Roman" w:cs="Times New Roman" w:eastAsiaTheme="minorEastAsia"/>
                <w:color w:val="auto"/>
                <w:sz w:val="24"/>
                <w:u w:val="single"/>
              </w:rPr>
              <w:t>按导则将周围地形取为简单地形，各污染物的排放参数见表7-3。</w:t>
            </w:r>
          </w:p>
          <w:p>
            <w:pPr>
              <w:pStyle w:val="26"/>
              <w:ind w:firstLine="0" w:firstLineChars="0"/>
              <w:jc w:val="center"/>
              <w:rPr>
                <w:rFonts w:hint="default" w:ascii="Times New Roman" w:hAnsi="Times New Roman" w:cs="Times New Roman" w:eastAsiaTheme="minorEastAsia"/>
                <w:b/>
                <w:bCs/>
                <w:color w:val="auto"/>
                <w:u w:val="single"/>
              </w:rPr>
            </w:pPr>
            <w:r>
              <w:rPr>
                <w:rFonts w:hint="default" w:ascii="Times New Roman" w:hAnsi="Times New Roman" w:cs="Times New Roman" w:eastAsiaTheme="minorEastAsia"/>
                <w:b/>
                <w:bCs/>
                <w:color w:val="auto"/>
                <w:u w:val="single"/>
              </w:rPr>
              <w:t>表7-2   项目锅炉烟囱污染物排放参数</w:t>
            </w:r>
          </w:p>
          <w:tbl>
            <w:tblPr>
              <w:tblStyle w:val="24"/>
              <w:tblW w:w="86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919"/>
              <w:gridCol w:w="1053"/>
              <w:gridCol w:w="1228"/>
              <w:gridCol w:w="1345"/>
              <w:gridCol w:w="829"/>
              <w:gridCol w:w="931"/>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011" w:type="dxa"/>
                  <w:vMerge w:val="restart"/>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排</w:t>
                  </w:r>
                </w:p>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放</w:t>
                  </w:r>
                </w:p>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源</w:t>
                  </w:r>
                </w:p>
              </w:tc>
              <w:tc>
                <w:tcPr>
                  <w:tcW w:w="919" w:type="dxa"/>
                  <w:vMerge w:val="restart"/>
                  <w:vAlign w:val="center"/>
                </w:tcPr>
                <w:p>
                  <w:pPr>
                    <w:spacing w:line="240" w:lineRule="atLeast"/>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坐标</w:t>
                  </w:r>
                </w:p>
              </w:tc>
              <w:tc>
                <w:tcPr>
                  <w:tcW w:w="1053" w:type="dxa"/>
                  <w:vMerge w:val="restart"/>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主要污染物</w:t>
                  </w:r>
                </w:p>
              </w:tc>
              <w:tc>
                <w:tcPr>
                  <w:tcW w:w="1228" w:type="dxa"/>
                  <w:vMerge w:val="restart"/>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eastAsia="zh-CN"/>
                    </w:rPr>
                    <w:t>评价标准</w:t>
                  </w:r>
                  <w:r>
                    <w:rPr>
                      <w:rFonts w:hint="default" w:ascii="Times New Roman" w:hAnsi="Times New Roman" w:cs="Times New Roman"/>
                      <w:color w:val="auto"/>
                      <w:szCs w:val="21"/>
                      <w:u w:val="single"/>
                    </w:rPr>
                    <w:t>mg/</w:t>
                  </w:r>
                  <w:r>
                    <w:rPr>
                      <w:rFonts w:hint="default" w:ascii="Times New Roman" w:hAnsi="Times New Roman" w:cs="Times New Roman"/>
                      <w:color w:val="auto"/>
                      <w:szCs w:val="21"/>
                      <w:u w:val="single"/>
                      <w:lang w:eastAsia="zh-CN"/>
                    </w:rPr>
                    <w:t>m³</w:t>
                  </w:r>
                </w:p>
              </w:tc>
              <w:tc>
                <w:tcPr>
                  <w:tcW w:w="1345" w:type="dxa"/>
                  <w:vMerge w:val="restart"/>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排放量</w:t>
                  </w:r>
                </w:p>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kg</w:t>
                  </w:r>
                  <w:r>
                    <w:rPr>
                      <w:rFonts w:hint="default" w:ascii="Times New Roman" w:hAnsi="Times New Roman" w:cs="Times New Roman"/>
                      <w:color w:val="auto"/>
                      <w:szCs w:val="21"/>
                      <w:u w:val="single"/>
                    </w:rPr>
                    <w:t>/</w:t>
                  </w:r>
                  <w:r>
                    <w:rPr>
                      <w:rFonts w:hint="default" w:ascii="Times New Roman" w:hAnsi="Times New Roman" w:cs="Times New Roman"/>
                      <w:color w:val="auto"/>
                      <w:szCs w:val="21"/>
                      <w:u w:val="single"/>
                      <w:lang w:val="en-US" w:eastAsia="zh-CN"/>
                    </w:rPr>
                    <w:t>h</w:t>
                  </w:r>
                </w:p>
              </w:tc>
              <w:tc>
                <w:tcPr>
                  <w:tcW w:w="3108" w:type="dxa"/>
                  <w:gridSpan w:val="3"/>
                  <w:vAlign w:val="center"/>
                </w:tcPr>
                <w:p>
                  <w:pPr>
                    <w:spacing w:line="240" w:lineRule="atLeast"/>
                    <w:ind w:firstLine="735" w:firstLineChars="350"/>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等效烟囱参数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11"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919" w:type="dxa"/>
                  <w:vMerge w:val="continue"/>
                  <w:vAlign w:val="center"/>
                </w:tcPr>
                <w:p>
                  <w:pPr>
                    <w:spacing w:line="240" w:lineRule="atLeast"/>
                    <w:ind w:firstLine="105" w:firstLineChars="50"/>
                    <w:jc w:val="center"/>
                    <w:rPr>
                      <w:rFonts w:hint="default" w:ascii="Times New Roman" w:hAnsi="Times New Roman" w:cs="Times New Roman"/>
                      <w:color w:val="auto"/>
                      <w:szCs w:val="21"/>
                      <w:u w:val="single"/>
                    </w:rPr>
                  </w:pPr>
                </w:p>
              </w:tc>
              <w:tc>
                <w:tcPr>
                  <w:tcW w:w="1053"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1228"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1345"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829" w:type="dxa"/>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H/m</w:t>
                  </w:r>
                </w:p>
              </w:tc>
              <w:tc>
                <w:tcPr>
                  <w:tcW w:w="931" w:type="dxa"/>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Φ/m</w:t>
                  </w:r>
                </w:p>
              </w:tc>
              <w:tc>
                <w:tcPr>
                  <w:tcW w:w="1348" w:type="dxa"/>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烟气出口温度/℃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11" w:type="dxa"/>
                  <w:vMerge w:val="restart"/>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锅炉烟囱</w:t>
                  </w:r>
                </w:p>
              </w:tc>
              <w:tc>
                <w:tcPr>
                  <w:tcW w:w="919" w:type="dxa"/>
                  <w:vMerge w:val="restart"/>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(0，0)</w:t>
                  </w:r>
                </w:p>
              </w:tc>
              <w:tc>
                <w:tcPr>
                  <w:tcW w:w="1053" w:type="dxa"/>
                  <w:vAlign w:val="center"/>
                </w:tcPr>
                <w:p>
                  <w:pPr>
                    <w:spacing w:line="240" w:lineRule="atLeast"/>
                    <w:jc w:val="center"/>
                    <w:rPr>
                      <w:rFonts w:hint="default" w:ascii="Times New Roman" w:hAnsi="Times New Roman" w:cs="Times New Roman" w:eastAsiaTheme="minorEastAsia"/>
                      <w:color w:val="auto"/>
                      <w:szCs w:val="21"/>
                      <w:u w:val="single"/>
                      <w:vertAlign w:val="subscript"/>
                      <w:lang w:eastAsia="zh-CN"/>
                    </w:rPr>
                  </w:pPr>
                  <w:r>
                    <w:rPr>
                      <w:rFonts w:hint="default" w:ascii="Times New Roman" w:hAnsi="Times New Roman" w:cs="Times New Roman"/>
                      <w:color w:val="auto"/>
                      <w:szCs w:val="21"/>
                      <w:u w:val="single"/>
                      <w:lang w:val="en-US" w:eastAsia="zh-CN"/>
                    </w:rPr>
                    <w:t>TSP</w:t>
                  </w:r>
                </w:p>
              </w:tc>
              <w:tc>
                <w:tcPr>
                  <w:tcW w:w="1228" w:type="dxa"/>
                  <w:vAlign w:val="center"/>
                </w:tcPr>
                <w:p>
                  <w:pPr>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0.36</w:t>
                  </w:r>
                </w:p>
              </w:tc>
              <w:tc>
                <w:tcPr>
                  <w:tcW w:w="1345" w:type="dxa"/>
                  <w:vAlign w:val="center"/>
                </w:tcPr>
                <w:p>
                  <w:pPr>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0.00667</w:t>
                  </w:r>
                </w:p>
              </w:tc>
              <w:tc>
                <w:tcPr>
                  <w:tcW w:w="829" w:type="dxa"/>
                  <w:vMerge w:val="restart"/>
                  <w:vAlign w:val="center"/>
                </w:tcPr>
                <w:p>
                  <w:pPr>
                    <w:spacing w:line="240" w:lineRule="atLeast"/>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35</w:t>
                  </w:r>
                </w:p>
              </w:tc>
              <w:tc>
                <w:tcPr>
                  <w:tcW w:w="931" w:type="dxa"/>
                  <w:vMerge w:val="restart"/>
                  <w:vAlign w:val="center"/>
                </w:tcPr>
                <w:p>
                  <w:pPr>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0.45</w:t>
                  </w:r>
                </w:p>
              </w:tc>
              <w:tc>
                <w:tcPr>
                  <w:tcW w:w="1348" w:type="dxa"/>
                  <w:vMerge w:val="restart"/>
                  <w:vAlign w:val="center"/>
                </w:tcPr>
                <w:p>
                  <w:pPr>
                    <w:spacing w:line="240" w:lineRule="atLeast"/>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11"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919"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1053" w:type="dxa"/>
                  <w:vAlign w:val="center"/>
                </w:tcPr>
                <w:p>
                  <w:pPr>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SO</w:t>
                  </w:r>
                  <w:r>
                    <w:rPr>
                      <w:rFonts w:hint="default" w:ascii="Times New Roman" w:hAnsi="Times New Roman" w:cs="Times New Roman"/>
                      <w:color w:val="auto"/>
                      <w:szCs w:val="21"/>
                      <w:u w:val="single"/>
                      <w:vertAlign w:val="subscript"/>
                      <w:lang w:val="en-US" w:eastAsia="zh-CN"/>
                    </w:rPr>
                    <w:t>2</w:t>
                  </w:r>
                </w:p>
              </w:tc>
              <w:tc>
                <w:tcPr>
                  <w:tcW w:w="1228" w:type="dxa"/>
                  <w:vAlign w:val="center"/>
                </w:tcPr>
                <w:p>
                  <w:pPr>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0.15</w:t>
                  </w:r>
                </w:p>
              </w:tc>
              <w:tc>
                <w:tcPr>
                  <w:tcW w:w="1345" w:type="dxa"/>
                  <w:vAlign w:val="center"/>
                </w:tcPr>
                <w:p>
                  <w:pPr>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0.272</w:t>
                  </w:r>
                </w:p>
              </w:tc>
              <w:tc>
                <w:tcPr>
                  <w:tcW w:w="829"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931"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1348" w:type="dxa"/>
                  <w:vMerge w:val="continue"/>
                  <w:vAlign w:val="center"/>
                </w:tcPr>
                <w:p>
                  <w:pPr>
                    <w:spacing w:line="240" w:lineRule="atLeast"/>
                    <w:jc w:val="center"/>
                    <w:rPr>
                      <w:rFonts w:hint="default" w:ascii="Times New Roman" w:hAnsi="Times New Roman" w:cs="Times New Roman"/>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11"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919"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1053" w:type="dxa"/>
                  <w:vAlign w:val="center"/>
                </w:tcPr>
                <w:p>
                  <w:pPr>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NO</w:t>
                  </w:r>
                  <w:r>
                    <w:rPr>
                      <w:rFonts w:hint="default" w:ascii="Times New Roman" w:hAnsi="Times New Roman" w:cs="Times New Roman"/>
                      <w:color w:val="auto"/>
                      <w:szCs w:val="21"/>
                      <w:u w:val="single"/>
                      <w:vertAlign w:val="subscript"/>
                      <w:lang w:val="en-US" w:eastAsia="zh-CN"/>
                    </w:rPr>
                    <w:t>X</w:t>
                  </w:r>
                </w:p>
              </w:tc>
              <w:tc>
                <w:tcPr>
                  <w:tcW w:w="1228" w:type="dxa"/>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0.25</w:t>
                  </w:r>
                </w:p>
              </w:tc>
              <w:tc>
                <w:tcPr>
                  <w:tcW w:w="1345" w:type="dxa"/>
                  <w:vAlign w:val="center"/>
                </w:tcPr>
                <w:p>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0.238</w:t>
                  </w:r>
                </w:p>
              </w:tc>
              <w:tc>
                <w:tcPr>
                  <w:tcW w:w="829"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931" w:type="dxa"/>
                  <w:vMerge w:val="continue"/>
                  <w:vAlign w:val="center"/>
                </w:tcPr>
                <w:p>
                  <w:pPr>
                    <w:spacing w:line="240" w:lineRule="atLeast"/>
                    <w:jc w:val="center"/>
                    <w:rPr>
                      <w:rFonts w:hint="default" w:ascii="Times New Roman" w:hAnsi="Times New Roman" w:cs="Times New Roman"/>
                      <w:color w:val="auto"/>
                      <w:szCs w:val="21"/>
                      <w:u w:val="single"/>
                    </w:rPr>
                  </w:pPr>
                </w:p>
              </w:tc>
              <w:tc>
                <w:tcPr>
                  <w:tcW w:w="1348" w:type="dxa"/>
                  <w:vMerge w:val="continue"/>
                  <w:vAlign w:val="center"/>
                </w:tcPr>
                <w:p>
                  <w:pPr>
                    <w:spacing w:line="240" w:lineRule="atLeast"/>
                    <w:jc w:val="center"/>
                    <w:rPr>
                      <w:rFonts w:hint="default" w:ascii="Times New Roman" w:hAnsi="Times New Roman" w:cs="Times New Roman"/>
                      <w:color w:val="auto"/>
                      <w:szCs w:val="21"/>
                      <w:u w:val="single"/>
                    </w:rPr>
                  </w:pPr>
                </w:p>
              </w:tc>
            </w:tr>
          </w:tbl>
          <w:p>
            <w:pPr>
              <w:pStyle w:val="29"/>
              <w:ind w:firstLine="480"/>
              <w:rPr>
                <w:rFonts w:hint="default" w:ascii="Times New Roman" w:hAnsi="Times New Roman" w:cs="Times New Roman" w:eastAsiaTheme="minorEastAsia"/>
                <w:color w:val="auto"/>
                <w:sz w:val="24"/>
                <w:u w:val="single"/>
              </w:rPr>
            </w:pPr>
            <w:r>
              <w:rPr>
                <w:rFonts w:hint="default" w:ascii="Times New Roman" w:hAnsi="Times New Roman" w:cs="Times New Roman" w:eastAsiaTheme="minorEastAsia"/>
                <w:color w:val="auto"/>
                <w:sz w:val="24"/>
                <w:u w:val="single"/>
              </w:rPr>
              <w:t>采用HJ2.2－2008推介的SCREEN3模式分别对污染源</w:t>
            </w:r>
            <w:r>
              <w:rPr>
                <w:rFonts w:hint="default" w:ascii="Times New Roman" w:hAnsi="Times New Roman" w:cs="Times New Roman" w:eastAsiaTheme="minorEastAsia"/>
                <w:color w:val="auto"/>
                <w:sz w:val="24"/>
                <w:u w:val="single"/>
                <w:lang w:val="en-US" w:eastAsia="zh-CN"/>
              </w:rPr>
              <w:t>2</w:t>
            </w:r>
            <w:r>
              <w:rPr>
                <w:rFonts w:hint="default" w:ascii="Times New Roman" w:hAnsi="Times New Roman" w:cs="Times New Roman" w:eastAsiaTheme="minorEastAsia"/>
                <w:color w:val="auto"/>
                <w:sz w:val="24"/>
                <w:u w:val="single"/>
              </w:rPr>
              <w:t>种污染物下风向的轴线浓度进行计算，并计算相应浓度的的占标率，结果见表7-4。</w:t>
            </w:r>
          </w:p>
          <w:p>
            <w:pPr>
              <w:pStyle w:val="26"/>
              <w:ind w:firstLine="0" w:firstLineChars="0"/>
              <w:jc w:val="center"/>
              <w:rPr>
                <w:rFonts w:hint="default" w:ascii="Times New Roman" w:hAnsi="Times New Roman" w:cs="Times New Roman" w:eastAsiaTheme="minorEastAsia"/>
                <w:b/>
                <w:bCs/>
                <w:color w:val="auto"/>
                <w:u w:val="single"/>
              </w:rPr>
            </w:pPr>
            <w:r>
              <w:rPr>
                <w:rFonts w:hint="default" w:ascii="Times New Roman" w:hAnsi="Times New Roman" w:cs="Times New Roman" w:eastAsiaTheme="minorEastAsia"/>
                <w:b/>
                <w:bCs/>
                <w:color w:val="auto"/>
                <w:u w:val="single"/>
              </w:rPr>
              <w:t>表7-4   采用估算模式计算结果表</w:t>
            </w:r>
          </w:p>
          <w:tbl>
            <w:tblPr>
              <w:tblStyle w:val="24"/>
              <w:tblW w:w="86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356"/>
              <w:gridCol w:w="1113"/>
              <w:gridCol w:w="1482"/>
              <w:gridCol w:w="1247"/>
              <w:gridCol w:w="1242"/>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84" w:type="dxa"/>
                  <w:vMerge w:val="restart"/>
                  <w:vAlign w:val="center"/>
                </w:tcPr>
                <w:p>
                  <w:pPr>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距源中心下风向距离D/m</w:t>
                  </w:r>
                </w:p>
              </w:tc>
              <w:tc>
                <w:tcPr>
                  <w:tcW w:w="2469" w:type="dxa"/>
                  <w:gridSpan w:val="2"/>
                  <w:vAlign w:val="center"/>
                </w:tcPr>
                <w:p>
                  <w:pPr>
                    <w:jc w:val="center"/>
                    <w:rPr>
                      <w:rFonts w:hint="default" w:ascii="Times New Roman" w:hAnsi="Times New Roman" w:cs="Times New Roman" w:eastAsiaTheme="minorEastAsia"/>
                      <w:color w:val="auto"/>
                      <w:sz w:val="21"/>
                      <w:szCs w:val="21"/>
                      <w:u w:val="single"/>
                      <w:lang w:eastAsia="zh-CN"/>
                    </w:rPr>
                  </w:pPr>
                  <w:r>
                    <w:rPr>
                      <w:rFonts w:hint="default" w:ascii="Times New Roman" w:hAnsi="Times New Roman" w:cs="Times New Roman"/>
                      <w:color w:val="auto"/>
                      <w:sz w:val="21"/>
                      <w:szCs w:val="21"/>
                      <w:u w:val="single"/>
                      <w:lang w:val="en-US" w:eastAsia="zh-CN"/>
                    </w:rPr>
                    <w:t>TSP</w:t>
                  </w:r>
                </w:p>
              </w:tc>
              <w:tc>
                <w:tcPr>
                  <w:tcW w:w="2729" w:type="dxa"/>
                  <w:gridSpan w:val="2"/>
                  <w:vAlign w:val="center"/>
                </w:tcPr>
                <w:p>
                  <w:pPr>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SO</w:t>
                  </w:r>
                  <w:r>
                    <w:rPr>
                      <w:rFonts w:hint="default" w:ascii="Times New Roman" w:hAnsi="Times New Roman" w:cs="Times New Roman"/>
                      <w:color w:val="auto"/>
                      <w:sz w:val="21"/>
                      <w:szCs w:val="21"/>
                      <w:u w:val="single"/>
                      <w:vertAlign w:val="subscript"/>
                    </w:rPr>
                    <w:t>2</w:t>
                  </w:r>
                </w:p>
              </w:tc>
              <w:tc>
                <w:tcPr>
                  <w:tcW w:w="2482" w:type="dxa"/>
                  <w:gridSpan w:val="2"/>
                  <w:vAlign w:val="center"/>
                </w:tcPr>
                <w:p>
                  <w:pPr>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Cs w:val="21"/>
                      <w:u w:val="single"/>
                      <w:lang w:val="en-US" w:eastAsia="zh-CN"/>
                    </w:rPr>
                    <w:t>NO</w:t>
                  </w:r>
                  <w:r>
                    <w:rPr>
                      <w:rFonts w:hint="default" w:ascii="Times New Roman" w:hAnsi="Times New Roman" w:cs="Times New Roman"/>
                      <w:color w:val="auto"/>
                      <w:szCs w:val="21"/>
                      <w:u w:val="single"/>
                      <w:vertAlign w:val="subscript"/>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984" w:type="dxa"/>
                  <w:vMerge w:val="continue"/>
                  <w:vAlign w:val="center"/>
                </w:tcPr>
                <w:p>
                  <w:pPr>
                    <w:jc w:val="center"/>
                    <w:rPr>
                      <w:rFonts w:hint="default" w:ascii="Times New Roman" w:hAnsi="Times New Roman" w:cs="Times New Roman"/>
                      <w:color w:val="auto"/>
                      <w:sz w:val="21"/>
                      <w:szCs w:val="21"/>
                      <w:u w:val="single"/>
                    </w:rPr>
                  </w:pPr>
                </w:p>
              </w:tc>
              <w:tc>
                <w:tcPr>
                  <w:tcW w:w="1356" w:type="dxa"/>
                  <w:vAlign w:val="center"/>
                </w:tcPr>
                <w:p>
                  <w:pPr>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下风向预测浓度C</w:t>
                  </w:r>
                  <w:r>
                    <w:rPr>
                      <w:rFonts w:hint="default" w:ascii="Times New Roman" w:hAnsi="Times New Roman" w:cs="Times New Roman"/>
                      <w:color w:val="auto"/>
                      <w:sz w:val="21"/>
                      <w:szCs w:val="21"/>
                      <w:u w:val="single"/>
                      <w:vertAlign w:val="subscript"/>
                    </w:rPr>
                    <w:t>il</w:t>
                  </w:r>
                  <w:r>
                    <w:rPr>
                      <w:rFonts w:hint="default" w:ascii="Times New Roman" w:hAnsi="Times New Roman" w:cs="Times New Roman"/>
                      <w:color w:val="auto"/>
                      <w:sz w:val="21"/>
                      <w:szCs w:val="21"/>
                      <w:u w:val="single"/>
                    </w:rPr>
                    <w:t>/（mg/</w:t>
                  </w:r>
                  <w:r>
                    <w:rPr>
                      <w:rFonts w:hint="default" w:ascii="Times New Roman" w:hAnsi="Times New Roman" w:cs="Times New Roman"/>
                      <w:color w:val="auto"/>
                      <w:sz w:val="21"/>
                      <w:szCs w:val="21"/>
                      <w:u w:val="single"/>
                      <w:lang w:eastAsia="zh-CN"/>
                    </w:rPr>
                    <w:t>m³</w:t>
                  </w:r>
                  <w:r>
                    <w:rPr>
                      <w:rFonts w:hint="default" w:ascii="Times New Roman" w:hAnsi="Times New Roman" w:cs="Times New Roman"/>
                      <w:color w:val="auto"/>
                      <w:sz w:val="21"/>
                      <w:szCs w:val="21"/>
                      <w:u w:val="single"/>
                    </w:rPr>
                    <w:t>）</w:t>
                  </w:r>
                </w:p>
              </w:tc>
              <w:tc>
                <w:tcPr>
                  <w:tcW w:w="1113" w:type="dxa"/>
                  <w:vAlign w:val="center"/>
                </w:tcPr>
                <w:p>
                  <w:pPr>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浓度占标率P</w:t>
                  </w:r>
                  <w:r>
                    <w:rPr>
                      <w:rFonts w:hint="default" w:ascii="Times New Roman" w:hAnsi="Times New Roman" w:cs="Times New Roman"/>
                      <w:color w:val="auto"/>
                      <w:sz w:val="21"/>
                      <w:szCs w:val="21"/>
                      <w:u w:val="single"/>
                      <w:vertAlign w:val="subscript"/>
                    </w:rPr>
                    <w:t>il</w:t>
                  </w:r>
                  <w:r>
                    <w:rPr>
                      <w:rFonts w:hint="default" w:ascii="Times New Roman" w:hAnsi="Times New Roman" w:cs="Times New Roman"/>
                      <w:color w:val="auto"/>
                      <w:sz w:val="21"/>
                      <w:szCs w:val="21"/>
                      <w:u w:val="single"/>
                    </w:rPr>
                    <w:t>/%</w:t>
                  </w:r>
                </w:p>
              </w:tc>
              <w:tc>
                <w:tcPr>
                  <w:tcW w:w="1482" w:type="dxa"/>
                  <w:vAlign w:val="center"/>
                </w:tcPr>
                <w:p>
                  <w:pPr>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下风向预测浓度C</w:t>
                  </w:r>
                  <w:r>
                    <w:rPr>
                      <w:rFonts w:hint="default" w:ascii="Times New Roman" w:hAnsi="Times New Roman" w:cs="Times New Roman"/>
                      <w:color w:val="auto"/>
                      <w:sz w:val="21"/>
                      <w:szCs w:val="21"/>
                      <w:u w:val="single"/>
                      <w:vertAlign w:val="subscript"/>
                    </w:rPr>
                    <w:t>il</w:t>
                  </w:r>
                  <w:r>
                    <w:rPr>
                      <w:rFonts w:hint="default" w:ascii="Times New Roman" w:hAnsi="Times New Roman" w:cs="Times New Roman"/>
                      <w:color w:val="auto"/>
                      <w:sz w:val="21"/>
                      <w:szCs w:val="21"/>
                      <w:u w:val="single"/>
                    </w:rPr>
                    <w:t>/（mg/</w:t>
                  </w:r>
                  <w:r>
                    <w:rPr>
                      <w:rFonts w:hint="default" w:ascii="Times New Roman" w:hAnsi="Times New Roman" w:cs="Times New Roman"/>
                      <w:color w:val="auto"/>
                      <w:sz w:val="21"/>
                      <w:szCs w:val="21"/>
                      <w:u w:val="single"/>
                      <w:lang w:eastAsia="zh-CN"/>
                    </w:rPr>
                    <w:t>m³</w:t>
                  </w:r>
                  <w:r>
                    <w:rPr>
                      <w:rFonts w:hint="default" w:ascii="Times New Roman" w:hAnsi="Times New Roman" w:cs="Times New Roman"/>
                      <w:color w:val="auto"/>
                      <w:sz w:val="21"/>
                      <w:szCs w:val="21"/>
                      <w:u w:val="single"/>
                    </w:rPr>
                    <w:t>）</w:t>
                  </w:r>
                </w:p>
              </w:tc>
              <w:tc>
                <w:tcPr>
                  <w:tcW w:w="1247" w:type="dxa"/>
                  <w:vAlign w:val="center"/>
                </w:tcPr>
                <w:p>
                  <w:pPr>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浓度占标率P</w:t>
                  </w:r>
                  <w:r>
                    <w:rPr>
                      <w:rFonts w:hint="default" w:ascii="Times New Roman" w:hAnsi="Times New Roman" w:cs="Times New Roman"/>
                      <w:color w:val="auto"/>
                      <w:sz w:val="21"/>
                      <w:szCs w:val="21"/>
                      <w:u w:val="single"/>
                      <w:vertAlign w:val="subscript"/>
                    </w:rPr>
                    <w:t>il</w:t>
                  </w:r>
                  <w:r>
                    <w:rPr>
                      <w:rFonts w:hint="default" w:ascii="Times New Roman" w:hAnsi="Times New Roman" w:cs="Times New Roman"/>
                      <w:color w:val="auto"/>
                      <w:sz w:val="21"/>
                      <w:szCs w:val="21"/>
                      <w:u w:val="single"/>
                    </w:rPr>
                    <w:t>/%</w:t>
                  </w:r>
                </w:p>
              </w:tc>
              <w:tc>
                <w:tcPr>
                  <w:tcW w:w="1242" w:type="dxa"/>
                  <w:vAlign w:val="center"/>
                </w:tcPr>
                <w:p>
                  <w:pPr>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下风向预测浓度C</w:t>
                  </w:r>
                  <w:r>
                    <w:rPr>
                      <w:rFonts w:hint="default" w:ascii="Times New Roman" w:hAnsi="Times New Roman" w:cs="Times New Roman"/>
                      <w:color w:val="auto"/>
                      <w:sz w:val="21"/>
                      <w:szCs w:val="21"/>
                      <w:u w:val="single"/>
                      <w:vertAlign w:val="subscript"/>
                    </w:rPr>
                    <w:t>il</w:t>
                  </w:r>
                  <w:r>
                    <w:rPr>
                      <w:rFonts w:hint="default" w:ascii="Times New Roman" w:hAnsi="Times New Roman" w:cs="Times New Roman"/>
                      <w:color w:val="auto"/>
                      <w:sz w:val="21"/>
                      <w:szCs w:val="21"/>
                      <w:u w:val="single"/>
                    </w:rPr>
                    <w:t>/（mg/</w:t>
                  </w:r>
                  <w:r>
                    <w:rPr>
                      <w:rFonts w:hint="default" w:ascii="Times New Roman" w:hAnsi="Times New Roman" w:cs="Times New Roman"/>
                      <w:color w:val="auto"/>
                      <w:sz w:val="21"/>
                      <w:szCs w:val="21"/>
                      <w:u w:val="single"/>
                      <w:lang w:eastAsia="zh-CN"/>
                    </w:rPr>
                    <w:t>m³</w:t>
                  </w:r>
                  <w:r>
                    <w:rPr>
                      <w:rFonts w:hint="default" w:ascii="Times New Roman" w:hAnsi="Times New Roman" w:cs="Times New Roman"/>
                      <w:color w:val="auto"/>
                      <w:sz w:val="21"/>
                      <w:szCs w:val="21"/>
                      <w:u w:val="single"/>
                    </w:rPr>
                    <w:t>）</w:t>
                  </w:r>
                </w:p>
              </w:tc>
              <w:tc>
                <w:tcPr>
                  <w:tcW w:w="1240" w:type="dxa"/>
                  <w:vAlign w:val="center"/>
                </w:tcPr>
                <w:p>
                  <w:pPr>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浓度占标率P</w:t>
                  </w:r>
                  <w:r>
                    <w:rPr>
                      <w:rFonts w:hint="default" w:ascii="Times New Roman" w:hAnsi="Times New Roman" w:cs="Times New Roman"/>
                      <w:color w:val="auto"/>
                      <w:sz w:val="21"/>
                      <w:szCs w:val="21"/>
                      <w:u w:val="single"/>
                      <w:vertAlign w:val="subscript"/>
                    </w:rPr>
                    <w:t>il</w:t>
                  </w:r>
                  <w:r>
                    <w:rPr>
                      <w:rFonts w:hint="default" w:ascii="Times New Roman" w:hAnsi="Times New Roman" w:cs="Times New Roman"/>
                      <w:color w:val="auto"/>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100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1.22E-05</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0.0004991</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0.33</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0.0004367</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200</w:t>
                  </w:r>
                </w:p>
              </w:tc>
              <w:tc>
                <w:tcPr>
                  <w:tcW w:w="1356"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0.000114</w:t>
                  </w:r>
                </w:p>
              </w:tc>
              <w:tc>
                <w:tcPr>
                  <w:tcW w:w="111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0.03</w:t>
                  </w:r>
                </w:p>
              </w:tc>
              <w:tc>
                <w:tcPr>
                  <w:tcW w:w="1482"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0.004649</w:t>
                  </w:r>
                </w:p>
              </w:tc>
              <w:tc>
                <w:tcPr>
                  <w:tcW w:w="1247"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3.1</w:t>
                  </w:r>
                </w:p>
              </w:tc>
              <w:tc>
                <w:tcPr>
                  <w:tcW w:w="1242"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0.004068</w:t>
                  </w:r>
                </w:p>
              </w:tc>
              <w:tc>
                <w:tcPr>
                  <w:tcW w:w="1240"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b/>
                      <w:bCs/>
                      <w:i w:val="0"/>
                      <w:color w:val="auto"/>
                      <w:kern w:val="0"/>
                      <w:sz w:val="22"/>
                      <w:szCs w:val="22"/>
                      <w:u w:val="single"/>
                      <w:lang w:val="en-US" w:eastAsia="zh-CN" w:bidi="ar"/>
                    </w:rPr>
                    <w:t>225</w:t>
                  </w:r>
                </w:p>
              </w:tc>
              <w:tc>
                <w:tcPr>
                  <w:tcW w:w="1356"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b/>
                      <w:bCs/>
                      <w:i w:val="0"/>
                      <w:color w:val="auto"/>
                      <w:kern w:val="0"/>
                      <w:sz w:val="22"/>
                      <w:szCs w:val="22"/>
                      <w:u w:val="single"/>
                      <w:lang w:val="en-US" w:eastAsia="zh-CN" w:bidi="ar"/>
                    </w:rPr>
                    <w:t>0.0001179</w:t>
                  </w:r>
                </w:p>
              </w:tc>
              <w:tc>
                <w:tcPr>
                  <w:tcW w:w="111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b/>
                      <w:bCs/>
                      <w:i w:val="0"/>
                      <w:color w:val="auto"/>
                      <w:kern w:val="0"/>
                      <w:sz w:val="22"/>
                      <w:szCs w:val="22"/>
                      <w:u w:val="single"/>
                      <w:lang w:val="en-US" w:eastAsia="zh-CN" w:bidi="ar"/>
                    </w:rPr>
                    <w:t>0.03</w:t>
                  </w:r>
                </w:p>
              </w:tc>
              <w:tc>
                <w:tcPr>
                  <w:tcW w:w="1482"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b/>
                      <w:bCs/>
                      <w:i w:val="0"/>
                      <w:color w:val="auto"/>
                      <w:kern w:val="0"/>
                      <w:sz w:val="22"/>
                      <w:szCs w:val="22"/>
                      <w:u w:val="single"/>
                      <w:lang w:val="en-US" w:eastAsia="zh-CN" w:bidi="ar"/>
                    </w:rPr>
                    <w:t>0.004809</w:t>
                  </w:r>
                </w:p>
              </w:tc>
              <w:tc>
                <w:tcPr>
                  <w:tcW w:w="1247"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b/>
                      <w:bCs/>
                      <w:i w:val="0"/>
                      <w:color w:val="auto"/>
                      <w:kern w:val="0"/>
                      <w:sz w:val="22"/>
                      <w:szCs w:val="22"/>
                      <w:u w:val="single"/>
                      <w:lang w:val="en-US" w:eastAsia="zh-CN" w:bidi="ar"/>
                    </w:rPr>
                    <w:t>3.21</w:t>
                  </w:r>
                </w:p>
              </w:tc>
              <w:tc>
                <w:tcPr>
                  <w:tcW w:w="1242"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b/>
                      <w:bCs/>
                      <w:i w:val="0"/>
                      <w:color w:val="000000"/>
                      <w:kern w:val="0"/>
                      <w:sz w:val="22"/>
                      <w:szCs w:val="22"/>
                      <w:u w:val="single"/>
                      <w:lang w:val="en-US" w:eastAsia="zh-CN" w:bidi="ar"/>
                    </w:rPr>
                    <w:t>0.004208</w:t>
                  </w:r>
                </w:p>
              </w:tc>
              <w:tc>
                <w:tcPr>
                  <w:tcW w:w="1240"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b/>
                      <w:bCs/>
                      <w:i w:val="0"/>
                      <w:color w:val="000000"/>
                      <w:kern w:val="0"/>
                      <w:sz w:val="22"/>
                      <w:szCs w:val="22"/>
                      <w:u w:val="single"/>
                      <w:lang w:val="en-US" w:eastAsia="zh-CN" w:bidi="ar"/>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300</w:t>
                  </w:r>
                </w:p>
              </w:tc>
              <w:tc>
                <w:tcPr>
                  <w:tcW w:w="1356"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0.0001131</w:t>
                  </w:r>
                </w:p>
              </w:tc>
              <w:tc>
                <w:tcPr>
                  <w:tcW w:w="111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0.03</w:t>
                  </w:r>
                </w:p>
              </w:tc>
              <w:tc>
                <w:tcPr>
                  <w:tcW w:w="1482"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0.004613</w:t>
                  </w:r>
                </w:p>
              </w:tc>
              <w:tc>
                <w:tcPr>
                  <w:tcW w:w="1247"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3.08</w:t>
                  </w:r>
                </w:p>
              </w:tc>
              <w:tc>
                <w:tcPr>
                  <w:tcW w:w="1242"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0.004036</w:t>
                  </w:r>
                </w:p>
              </w:tc>
              <w:tc>
                <w:tcPr>
                  <w:tcW w:w="1240"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400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0.0001069</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0.03</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0.004361</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2.91</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0.003816</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500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u w:val="single"/>
                    </w:rPr>
                  </w:pPr>
                  <w:r>
                    <w:rPr>
                      <w:rFonts w:hint="default" w:ascii="Times New Roman" w:hAnsi="Times New Roman" w:eastAsia="宋体" w:cs="Times New Roman"/>
                      <w:i w:val="0"/>
                      <w:color w:val="auto"/>
                      <w:kern w:val="0"/>
                      <w:sz w:val="22"/>
                      <w:szCs w:val="22"/>
                      <w:u w:val="single"/>
                      <w:lang w:val="en-US" w:eastAsia="zh-CN" w:bidi="ar"/>
                    </w:rPr>
                    <w:t>0.0001139</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u w:val="single"/>
                    </w:rPr>
                  </w:pPr>
                  <w:r>
                    <w:rPr>
                      <w:rFonts w:hint="default" w:ascii="Times New Roman" w:hAnsi="Times New Roman" w:eastAsia="宋体" w:cs="Times New Roman"/>
                      <w:i w:val="0"/>
                      <w:color w:val="auto"/>
                      <w:kern w:val="0"/>
                      <w:sz w:val="22"/>
                      <w:szCs w:val="22"/>
                      <w:u w:val="single"/>
                      <w:lang w:val="en-US" w:eastAsia="zh-CN" w:bidi="ar"/>
                    </w:rPr>
                    <w:t>0.03</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u w:val="single"/>
                    </w:rPr>
                  </w:pPr>
                  <w:r>
                    <w:rPr>
                      <w:rFonts w:hint="default" w:ascii="Times New Roman" w:hAnsi="Times New Roman" w:eastAsia="宋体" w:cs="Times New Roman"/>
                      <w:i w:val="0"/>
                      <w:color w:val="auto"/>
                      <w:kern w:val="0"/>
                      <w:sz w:val="22"/>
                      <w:szCs w:val="22"/>
                      <w:u w:val="single"/>
                      <w:lang w:val="en-US" w:eastAsia="zh-CN" w:bidi="ar"/>
                    </w:rPr>
                    <w:t>0.004643</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u w:val="single"/>
                    </w:rPr>
                  </w:pPr>
                  <w:r>
                    <w:rPr>
                      <w:rFonts w:hint="default" w:ascii="Times New Roman" w:hAnsi="Times New Roman" w:eastAsia="宋体" w:cs="Times New Roman"/>
                      <w:i w:val="0"/>
                      <w:color w:val="auto"/>
                      <w:kern w:val="0"/>
                      <w:sz w:val="22"/>
                      <w:szCs w:val="22"/>
                      <w:u w:val="single"/>
                      <w:lang w:val="en-US" w:eastAsia="zh-CN" w:bidi="ar"/>
                    </w:rPr>
                    <w:t>3.1</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0.004063</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600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0.0001065</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0.03</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0.004343</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2.9</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0.0038</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700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9.49E-05</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0.03</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0.003868</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2.58</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0.003384</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800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8.80E-05</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0.02</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0.00359</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2.39</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0.003051</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900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8.73E-05</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0.02</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0.003562</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2.37</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0.003141</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1000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8.39E-05</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0.02</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0.003421</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2.28</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0.003117</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1100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8.00E-05</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0.02</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0.003262</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2.17</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0.002994</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1200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7.60E-05</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0.02</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0.003098</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2.07</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0.002855</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1300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7.20E-05</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0.02</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0.002934</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1.96</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0.00271</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4"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1400</w:t>
                  </w:r>
                </w:p>
              </w:tc>
              <w:tc>
                <w:tcPr>
                  <w:tcW w:w="1356"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6.81E-05</w:t>
                  </w:r>
                </w:p>
              </w:tc>
              <w:tc>
                <w:tcPr>
                  <w:tcW w:w="1113"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0.02</w:t>
                  </w:r>
                </w:p>
              </w:tc>
              <w:tc>
                <w:tcPr>
                  <w:tcW w:w="148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0.002776</w:t>
                  </w:r>
                </w:p>
              </w:tc>
              <w:tc>
                <w:tcPr>
                  <w:tcW w:w="1247"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auto"/>
                      <w:kern w:val="0"/>
                      <w:sz w:val="22"/>
                      <w:szCs w:val="22"/>
                      <w:u w:val="single"/>
                      <w:lang w:val="en-US" w:eastAsia="zh-CN" w:bidi="ar"/>
                    </w:rPr>
                    <w:t>1.85</w:t>
                  </w:r>
                </w:p>
              </w:tc>
              <w:tc>
                <w:tcPr>
                  <w:tcW w:w="1242"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0.002567</w:t>
                  </w:r>
                </w:p>
              </w:tc>
              <w:tc>
                <w:tcPr>
                  <w:tcW w:w="1240"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u w:val="single"/>
                    </w:rPr>
                  </w:pPr>
                  <w:r>
                    <w:rPr>
                      <w:rFonts w:hint="default" w:ascii="Times New Roman" w:hAnsi="Times New Roman" w:eastAsia="宋体" w:cs="Times New Roman"/>
                      <w:i w:val="0"/>
                      <w:color w:val="000000"/>
                      <w:kern w:val="0"/>
                      <w:sz w:val="22"/>
                      <w:szCs w:val="22"/>
                      <w:u w:val="none"/>
                      <w:lang w:val="en-US" w:eastAsia="zh-CN" w:bidi="ar"/>
                    </w:rPr>
                    <w:t>1.03</w:t>
                  </w:r>
                </w:p>
              </w:tc>
            </w:tr>
          </w:tbl>
          <w:p>
            <w:pPr>
              <w:pStyle w:val="26"/>
              <w:ind w:firstLine="0" w:firstLineChars="0"/>
              <w:jc w:val="center"/>
              <w:rPr>
                <w:rFonts w:hint="default" w:ascii="Times New Roman" w:hAnsi="Times New Roman" w:cs="Times New Roman" w:eastAsiaTheme="minorEastAsia"/>
                <w:b/>
                <w:bCs/>
                <w:color w:val="auto"/>
                <w:u w:val="single"/>
              </w:rPr>
            </w:pPr>
            <w:r>
              <w:rPr>
                <w:rFonts w:hint="default" w:ascii="Times New Roman" w:hAnsi="Times New Roman" w:cs="Times New Roman" w:eastAsiaTheme="minorEastAsia"/>
                <w:b/>
                <w:bCs/>
                <w:color w:val="auto"/>
                <w:u w:val="single"/>
              </w:rPr>
              <w:t>表7-5   各污染物下风向最大落地浓度</w:t>
            </w:r>
          </w:p>
          <w:tbl>
            <w:tblPr>
              <w:tblStyle w:val="24"/>
              <w:tblW w:w="86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367"/>
              <w:gridCol w:w="2269"/>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8" w:type="dxa"/>
                  <w:vAlign w:val="center"/>
                </w:tcPr>
                <w:p>
                  <w:pPr>
                    <w:jc w:val="center"/>
                    <w:rPr>
                      <w:rFonts w:hint="default" w:ascii="Times New Roman" w:hAnsi="Times New Roman" w:cs="Times New Roman"/>
                      <w:b w:val="0"/>
                      <w:bCs w:val="0"/>
                      <w:color w:val="auto"/>
                      <w:szCs w:val="21"/>
                      <w:u w:val="single"/>
                    </w:rPr>
                  </w:pPr>
                  <w:r>
                    <w:rPr>
                      <w:rFonts w:hint="default" w:ascii="Times New Roman" w:hAnsi="Times New Roman" w:cs="Times New Roman"/>
                      <w:b w:val="0"/>
                      <w:bCs w:val="0"/>
                      <w:color w:val="auto"/>
                      <w:szCs w:val="21"/>
                      <w:u w:val="single"/>
                    </w:rPr>
                    <w:t>污染物</w:t>
                  </w:r>
                </w:p>
              </w:tc>
              <w:tc>
                <w:tcPr>
                  <w:tcW w:w="2367" w:type="dxa"/>
                  <w:vAlign w:val="center"/>
                </w:tcPr>
                <w:p>
                  <w:pPr>
                    <w:jc w:val="center"/>
                    <w:rPr>
                      <w:rFonts w:hint="default" w:ascii="Times New Roman" w:hAnsi="Times New Roman" w:cs="Times New Roman"/>
                      <w:b w:val="0"/>
                      <w:bCs w:val="0"/>
                      <w:color w:val="auto"/>
                      <w:szCs w:val="21"/>
                      <w:u w:val="single"/>
                    </w:rPr>
                  </w:pPr>
                  <w:r>
                    <w:rPr>
                      <w:rFonts w:hint="default" w:ascii="Times New Roman" w:hAnsi="Times New Roman" w:cs="Times New Roman"/>
                      <w:b w:val="0"/>
                      <w:bCs w:val="0"/>
                      <w:color w:val="auto"/>
                      <w:szCs w:val="21"/>
                      <w:u w:val="single"/>
                    </w:rPr>
                    <w:t>下风向预测最大浓度C</w:t>
                  </w:r>
                  <w:r>
                    <w:rPr>
                      <w:rFonts w:hint="default" w:ascii="Times New Roman" w:hAnsi="Times New Roman" w:cs="Times New Roman"/>
                      <w:b w:val="0"/>
                      <w:bCs w:val="0"/>
                      <w:color w:val="auto"/>
                      <w:szCs w:val="21"/>
                      <w:u w:val="single"/>
                      <w:vertAlign w:val="subscript"/>
                    </w:rPr>
                    <w:t>il</w:t>
                  </w:r>
                  <w:r>
                    <w:rPr>
                      <w:rFonts w:hint="default" w:ascii="Times New Roman" w:hAnsi="Times New Roman" w:cs="Times New Roman"/>
                      <w:b w:val="0"/>
                      <w:bCs w:val="0"/>
                      <w:color w:val="auto"/>
                      <w:szCs w:val="21"/>
                      <w:u w:val="single"/>
                    </w:rPr>
                    <w:t>/（mg/</w:t>
                  </w:r>
                  <w:r>
                    <w:rPr>
                      <w:rFonts w:hint="default" w:ascii="Times New Roman" w:hAnsi="Times New Roman" w:cs="Times New Roman"/>
                      <w:b w:val="0"/>
                      <w:bCs w:val="0"/>
                      <w:color w:val="auto"/>
                      <w:szCs w:val="21"/>
                      <w:u w:val="single"/>
                      <w:lang w:eastAsia="zh-CN"/>
                    </w:rPr>
                    <w:t>m³</w:t>
                  </w:r>
                  <w:r>
                    <w:rPr>
                      <w:rFonts w:hint="default" w:ascii="Times New Roman" w:hAnsi="Times New Roman" w:cs="Times New Roman"/>
                      <w:b w:val="0"/>
                      <w:bCs w:val="0"/>
                      <w:color w:val="auto"/>
                      <w:szCs w:val="21"/>
                      <w:u w:val="single"/>
                    </w:rPr>
                    <w:t>）</w:t>
                  </w:r>
                </w:p>
              </w:tc>
              <w:tc>
                <w:tcPr>
                  <w:tcW w:w="2269" w:type="dxa"/>
                  <w:vAlign w:val="center"/>
                </w:tcPr>
                <w:p>
                  <w:pPr>
                    <w:jc w:val="center"/>
                    <w:rPr>
                      <w:rFonts w:hint="default" w:ascii="Times New Roman" w:hAnsi="Times New Roman" w:cs="Times New Roman"/>
                      <w:b w:val="0"/>
                      <w:bCs w:val="0"/>
                      <w:color w:val="auto"/>
                      <w:szCs w:val="21"/>
                      <w:u w:val="single"/>
                    </w:rPr>
                  </w:pPr>
                  <w:r>
                    <w:rPr>
                      <w:rFonts w:hint="default" w:ascii="Times New Roman" w:hAnsi="Times New Roman" w:cs="Times New Roman"/>
                      <w:b w:val="0"/>
                      <w:bCs w:val="0"/>
                      <w:color w:val="auto"/>
                      <w:szCs w:val="21"/>
                      <w:u w:val="single"/>
                    </w:rPr>
                    <w:t>最大浓度占标率</w:t>
                  </w:r>
                </w:p>
                <w:p>
                  <w:pPr>
                    <w:jc w:val="center"/>
                    <w:rPr>
                      <w:rFonts w:hint="default" w:ascii="Times New Roman" w:hAnsi="Times New Roman" w:cs="Times New Roman"/>
                      <w:b w:val="0"/>
                      <w:bCs w:val="0"/>
                      <w:color w:val="auto"/>
                      <w:szCs w:val="21"/>
                      <w:u w:val="single"/>
                    </w:rPr>
                  </w:pPr>
                  <w:r>
                    <w:rPr>
                      <w:rFonts w:hint="default" w:ascii="Times New Roman" w:hAnsi="Times New Roman" w:cs="Times New Roman"/>
                      <w:b w:val="0"/>
                      <w:bCs w:val="0"/>
                      <w:color w:val="auto"/>
                      <w:szCs w:val="21"/>
                      <w:u w:val="single"/>
                    </w:rPr>
                    <w:t>P</w:t>
                  </w:r>
                  <w:r>
                    <w:rPr>
                      <w:rFonts w:hint="default" w:ascii="Times New Roman" w:hAnsi="Times New Roman" w:cs="Times New Roman"/>
                      <w:b w:val="0"/>
                      <w:bCs w:val="0"/>
                      <w:color w:val="auto"/>
                      <w:szCs w:val="21"/>
                      <w:u w:val="single"/>
                      <w:vertAlign w:val="subscript"/>
                    </w:rPr>
                    <w:t>il</w:t>
                  </w:r>
                  <w:r>
                    <w:rPr>
                      <w:rFonts w:hint="default" w:ascii="Times New Roman" w:hAnsi="Times New Roman" w:cs="Times New Roman"/>
                      <w:b w:val="0"/>
                      <w:bCs w:val="0"/>
                      <w:color w:val="auto"/>
                      <w:szCs w:val="21"/>
                      <w:u w:val="single"/>
                    </w:rPr>
                    <w:t>/%</w:t>
                  </w:r>
                </w:p>
              </w:tc>
              <w:tc>
                <w:tcPr>
                  <w:tcW w:w="2270" w:type="dxa"/>
                  <w:vAlign w:val="center"/>
                </w:tcPr>
                <w:p>
                  <w:pPr>
                    <w:jc w:val="center"/>
                    <w:rPr>
                      <w:rFonts w:hint="default" w:ascii="Times New Roman" w:hAnsi="Times New Roman" w:cs="Times New Roman"/>
                      <w:b w:val="0"/>
                      <w:bCs w:val="0"/>
                      <w:color w:val="auto"/>
                      <w:szCs w:val="21"/>
                      <w:u w:val="single"/>
                    </w:rPr>
                  </w:pPr>
                  <w:r>
                    <w:rPr>
                      <w:rFonts w:hint="default" w:ascii="Times New Roman" w:hAnsi="Times New Roman" w:cs="Times New Roman"/>
                      <w:b w:val="0"/>
                      <w:bCs w:val="0"/>
                      <w:color w:val="auto"/>
                      <w:szCs w:val="21"/>
                      <w:u w:val="single"/>
                    </w:rPr>
                    <w:t>距污染源中心距离</w:t>
                  </w:r>
                </w:p>
                <w:p>
                  <w:pPr>
                    <w:jc w:val="center"/>
                    <w:rPr>
                      <w:rFonts w:hint="default" w:ascii="Times New Roman" w:hAnsi="Times New Roman" w:cs="Times New Roman"/>
                      <w:b w:val="0"/>
                      <w:bCs w:val="0"/>
                      <w:color w:val="auto"/>
                      <w:szCs w:val="21"/>
                      <w:u w:val="single"/>
                    </w:rPr>
                  </w:pPr>
                  <w:r>
                    <w:rPr>
                      <w:rFonts w:hint="default" w:ascii="Times New Roman" w:hAnsi="Times New Roman" w:cs="Times New Roman"/>
                      <w:b w:val="0"/>
                      <w:bCs w:val="0"/>
                      <w:color w:val="auto"/>
                      <w:szCs w:val="21"/>
                      <w:u w:val="singl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1758" w:type="dxa"/>
                  <w:vAlign w:val="center"/>
                </w:tcPr>
                <w:p>
                  <w:pPr>
                    <w:jc w:val="center"/>
                    <w:rPr>
                      <w:rFonts w:hint="default" w:ascii="Times New Roman" w:hAnsi="Times New Roman" w:cs="Times New Roman" w:eastAsiaTheme="minorEastAsia"/>
                      <w:b w:val="0"/>
                      <w:bCs w:val="0"/>
                      <w:color w:val="auto"/>
                      <w:szCs w:val="21"/>
                      <w:u w:val="single"/>
                      <w:lang w:eastAsia="zh-CN"/>
                    </w:rPr>
                  </w:pPr>
                  <w:r>
                    <w:rPr>
                      <w:rFonts w:hint="default" w:ascii="Times New Roman" w:hAnsi="Times New Roman" w:cs="Times New Roman"/>
                      <w:b w:val="0"/>
                      <w:bCs w:val="0"/>
                      <w:color w:val="auto"/>
                      <w:szCs w:val="21"/>
                      <w:u w:val="single"/>
                      <w:lang w:val="en-US" w:eastAsia="zh-CN"/>
                    </w:rPr>
                    <w:t>TSP</w:t>
                  </w:r>
                </w:p>
              </w:tc>
              <w:tc>
                <w:tcPr>
                  <w:tcW w:w="2367" w:type="dxa"/>
                  <w:vAlign w:val="center"/>
                </w:tcPr>
                <w:p>
                  <w:pPr>
                    <w:widowControl/>
                    <w:jc w:val="center"/>
                    <w:textAlignment w:val="center"/>
                    <w:rPr>
                      <w:rFonts w:hint="default" w:ascii="Times New Roman" w:hAnsi="Times New Roman" w:cs="Times New Roman"/>
                      <w:b w:val="0"/>
                      <w:bCs w:val="0"/>
                      <w:color w:val="auto"/>
                      <w:szCs w:val="21"/>
                      <w:u w:val="single"/>
                    </w:rPr>
                  </w:pPr>
                  <w:r>
                    <w:rPr>
                      <w:rFonts w:hint="default" w:ascii="Times New Roman" w:hAnsi="Times New Roman" w:eastAsia="宋体" w:cs="Times New Roman"/>
                      <w:b w:val="0"/>
                      <w:bCs w:val="0"/>
                      <w:i w:val="0"/>
                      <w:color w:val="auto"/>
                      <w:kern w:val="0"/>
                      <w:sz w:val="22"/>
                      <w:szCs w:val="22"/>
                      <w:u w:val="single"/>
                      <w:lang w:val="en-US" w:eastAsia="zh-CN" w:bidi="ar"/>
                    </w:rPr>
                    <w:t>0.0001179</w:t>
                  </w:r>
                </w:p>
              </w:tc>
              <w:tc>
                <w:tcPr>
                  <w:tcW w:w="2269" w:type="dxa"/>
                  <w:vAlign w:val="center"/>
                </w:tcPr>
                <w:p>
                  <w:pPr>
                    <w:widowControl/>
                    <w:jc w:val="center"/>
                    <w:textAlignment w:val="center"/>
                    <w:rPr>
                      <w:rFonts w:hint="default" w:ascii="Times New Roman" w:hAnsi="Times New Roman" w:cs="Times New Roman"/>
                      <w:b w:val="0"/>
                      <w:bCs w:val="0"/>
                      <w:color w:val="auto"/>
                      <w:szCs w:val="21"/>
                      <w:u w:val="single"/>
                    </w:rPr>
                  </w:pPr>
                  <w:r>
                    <w:rPr>
                      <w:rFonts w:hint="default" w:ascii="Times New Roman" w:hAnsi="Times New Roman" w:eastAsia="宋体" w:cs="Times New Roman"/>
                      <w:b w:val="0"/>
                      <w:bCs w:val="0"/>
                      <w:i w:val="0"/>
                      <w:color w:val="auto"/>
                      <w:kern w:val="0"/>
                      <w:sz w:val="22"/>
                      <w:szCs w:val="22"/>
                      <w:u w:val="single"/>
                      <w:lang w:val="en-US" w:eastAsia="zh-CN" w:bidi="ar"/>
                    </w:rPr>
                    <w:t>0.03</w:t>
                  </w:r>
                </w:p>
              </w:tc>
              <w:tc>
                <w:tcPr>
                  <w:tcW w:w="2270" w:type="dxa"/>
                  <w:vAlign w:val="center"/>
                </w:tcPr>
                <w:p>
                  <w:pPr>
                    <w:jc w:val="center"/>
                    <w:rPr>
                      <w:rFonts w:hint="default" w:ascii="Times New Roman" w:hAnsi="Times New Roman" w:cs="Times New Roman" w:eastAsiaTheme="minorEastAsia"/>
                      <w:b w:val="0"/>
                      <w:bCs w:val="0"/>
                      <w:color w:val="auto"/>
                      <w:szCs w:val="21"/>
                      <w:u w:val="single"/>
                      <w:lang w:val="en-US" w:eastAsia="zh-CN"/>
                    </w:rPr>
                  </w:pPr>
                  <w:r>
                    <w:rPr>
                      <w:rFonts w:hint="default" w:ascii="Times New Roman" w:hAnsi="Times New Roman" w:cs="Times New Roman"/>
                      <w:b w:val="0"/>
                      <w:bCs w:val="0"/>
                      <w:color w:val="auto"/>
                      <w:szCs w:val="21"/>
                      <w:u w:val="single"/>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758" w:type="dxa"/>
                  <w:vAlign w:val="center"/>
                </w:tcPr>
                <w:p>
                  <w:pPr>
                    <w:jc w:val="center"/>
                    <w:rPr>
                      <w:rFonts w:hint="default" w:ascii="Times New Roman" w:hAnsi="Times New Roman" w:cs="Times New Roman"/>
                      <w:b w:val="0"/>
                      <w:bCs w:val="0"/>
                      <w:color w:val="auto"/>
                      <w:szCs w:val="21"/>
                      <w:u w:val="single"/>
                    </w:rPr>
                  </w:pPr>
                  <w:r>
                    <w:rPr>
                      <w:rFonts w:hint="default" w:ascii="Times New Roman" w:hAnsi="Times New Roman" w:cs="Times New Roman"/>
                      <w:b w:val="0"/>
                      <w:bCs w:val="0"/>
                      <w:color w:val="auto"/>
                      <w:szCs w:val="21"/>
                      <w:u w:val="single"/>
                    </w:rPr>
                    <w:t>SO</w:t>
                  </w:r>
                  <w:r>
                    <w:rPr>
                      <w:rFonts w:hint="default" w:ascii="Times New Roman" w:hAnsi="Times New Roman" w:cs="Times New Roman"/>
                      <w:b w:val="0"/>
                      <w:bCs w:val="0"/>
                      <w:color w:val="auto"/>
                      <w:szCs w:val="21"/>
                      <w:u w:val="single"/>
                      <w:vertAlign w:val="subscript"/>
                    </w:rPr>
                    <w:t>2</w:t>
                  </w:r>
                </w:p>
              </w:tc>
              <w:tc>
                <w:tcPr>
                  <w:tcW w:w="2367" w:type="dxa"/>
                  <w:vAlign w:val="center"/>
                </w:tcPr>
                <w:p>
                  <w:pPr>
                    <w:widowControl/>
                    <w:jc w:val="center"/>
                    <w:textAlignment w:val="center"/>
                    <w:rPr>
                      <w:rFonts w:hint="default" w:ascii="Times New Roman" w:hAnsi="Times New Roman" w:cs="Times New Roman"/>
                      <w:b w:val="0"/>
                      <w:bCs w:val="0"/>
                      <w:color w:val="auto"/>
                      <w:szCs w:val="21"/>
                      <w:u w:val="single"/>
                    </w:rPr>
                  </w:pPr>
                  <w:r>
                    <w:rPr>
                      <w:rFonts w:hint="default" w:ascii="Times New Roman" w:hAnsi="Times New Roman" w:eastAsia="宋体" w:cs="Times New Roman"/>
                      <w:b w:val="0"/>
                      <w:bCs w:val="0"/>
                      <w:i w:val="0"/>
                      <w:color w:val="auto"/>
                      <w:kern w:val="0"/>
                      <w:sz w:val="22"/>
                      <w:szCs w:val="22"/>
                      <w:u w:val="single"/>
                      <w:lang w:val="en-US" w:eastAsia="zh-CN" w:bidi="ar"/>
                    </w:rPr>
                    <w:t>0.004809</w:t>
                  </w:r>
                </w:p>
              </w:tc>
              <w:tc>
                <w:tcPr>
                  <w:tcW w:w="2269" w:type="dxa"/>
                  <w:vAlign w:val="center"/>
                </w:tcPr>
                <w:p>
                  <w:pPr>
                    <w:widowControl/>
                    <w:jc w:val="center"/>
                    <w:textAlignment w:val="center"/>
                    <w:rPr>
                      <w:rFonts w:hint="default" w:ascii="Times New Roman" w:hAnsi="Times New Roman" w:cs="Times New Roman"/>
                      <w:b w:val="0"/>
                      <w:bCs w:val="0"/>
                      <w:color w:val="auto"/>
                      <w:szCs w:val="21"/>
                      <w:u w:val="single"/>
                    </w:rPr>
                  </w:pPr>
                  <w:r>
                    <w:rPr>
                      <w:rFonts w:hint="default" w:ascii="Times New Roman" w:hAnsi="Times New Roman" w:eastAsia="宋体" w:cs="Times New Roman"/>
                      <w:b w:val="0"/>
                      <w:bCs w:val="0"/>
                      <w:i w:val="0"/>
                      <w:color w:val="auto"/>
                      <w:kern w:val="0"/>
                      <w:sz w:val="22"/>
                      <w:szCs w:val="22"/>
                      <w:u w:val="single"/>
                      <w:lang w:val="en-US" w:eastAsia="zh-CN" w:bidi="ar"/>
                    </w:rPr>
                    <w:t>3.21</w:t>
                  </w:r>
                </w:p>
              </w:tc>
              <w:tc>
                <w:tcPr>
                  <w:tcW w:w="2270" w:type="dxa"/>
                  <w:vAlign w:val="center"/>
                </w:tcPr>
                <w:p>
                  <w:pPr>
                    <w:jc w:val="center"/>
                    <w:rPr>
                      <w:rFonts w:hint="default" w:ascii="Times New Roman" w:hAnsi="Times New Roman" w:cs="Times New Roman" w:eastAsiaTheme="minorEastAsia"/>
                      <w:b w:val="0"/>
                      <w:bCs w:val="0"/>
                      <w:color w:val="auto"/>
                      <w:szCs w:val="21"/>
                      <w:u w:val="single"/>
                      <w:lang w:eastAsia="zh-CN"/>
                    </w:rPr>
                  </w:pPr>
                  <w:r>
                    <w:rPr>
                      <w:rFonts w:hint="default" w:ascii="Times New Roman" w:hAnsi="Times New Roman" w:cs="Times New Roman"/>
                      <w:b w:val="0"/>
                      <w:bCs w:val="0"/>
                      <w:color w:val="auto"/>
                      <w:szCs w:val="21"/>
                      <w:u w:val="single"/>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758" w:type="dxa"/>
                  <w:vAlign w:val="center"/>
                </w:tcPr>
                <w:p>
                  <w:pPr>
                    <w:jc w:val="center"/>
                    <w:rPr>
                      <w:rFonts w:hint="default" w:ascii="Times New Roman" w:hAnsi="Times New Roman" w:cs="Times New Roman" w:eastAsiaTheme="minorEastAsia"/>
                      <w:b w:val="0"/>
                      <w:bCs w:val="0"/>
                      <w:color w:val="auto"/>
                      <w:szCs w:val="21"/>
                      <w:u w:val="single"/>
                      <w:lang w:val="en-US" w:eastAsia="zh-CN"/>
                    </w:rPr>
                  </w:pPr>
                  <w:r>
                    <w:rPr>
                      <w:rFonts w:hint="default" w:ascii="Times New Roman" w:hAnsi="Times New Roman" w:cs="Times New Roman"/>
                      <w:b w:val="0"/>
                      <w:bCs w:val="0"/>
                      <w:color w:val="auto"/>
                      <w:szCs w:val="21"/>
                      <w:u w:val="single"/>
                      <w:lang w:val="en-US" w:eastAsia="zh-CN"/>
                    </w:rPr>
                    <w:t>NOx</w:t>
                  </w:r>
                </w:p>
              </w:tc>
              <w:tc>
                <w:tcPr>
                  <w:tcW w:w="2367" w:type="dxa"/>
                  <w:vAlign w:val="center"/>
                </w:tcPr>
                <w:p>
                  <w:pPr>
                    <w:widowControl/>
                    <w:jc w:val="center"/>
                    <w:textAlignment w:val="center"/>
                    <w:rPr>
                      <w:rFonts w:hint="default" w:ascii="Times New Roman" w:hAnsi="Times New Roman" w:cs="Times New Roman"/>
                      <w:b w:val="0"/>
                      <w:bCs w:val="0"/>
                      <w:color w:val="auto"/>
                      <w:sz w:val="21"/>
                      <w:szCs w:val="21"/>
                      <w:u w:val="single"/>
                    </w:rPr>
                  </w:pPr>
                  <w:r>
                    <w:rPr>
                      <w:rFonts w:hint="default" w:ascii="Times New Roman" w:hAnsi="Times New Roman" w:eastAsia="宋体" w:cs="Times New Roman"/>
                      <w:b w:val="0"/>
                      <w:bCs w:val="0"/>
                      <w:i w:val="0"/>
                      <w:color w:val="auto"/>
                      <w:kern w:val="0"/>
                      <w:sz w:val="22"/>
                      <w:szCs w:val="22"/>
                      <w:u w:val="single"/>
                      <w:lang w:val="en-US" w:eastAsia="zh-CN" w:bidi="ar"/>
                    </w:rPr>
                    <w:t>0.004208</w:t>
                  </w:r>
                </w:p>
              </w:tc>
              <w:tc>
                <w:tcPr>
                  <w:tcW w:w="2269" w:type="dxa"/>
                  <w:vAlign w:val="center"/>
                </w:tcPr>
                <w:p>
                  <w:pPr>
                    <w:widowControl/>
                    <w:jc w:val="center"/>
                    <w:textAlignment w:val="center"/>
                    <w:rPr>
                      <w:rFonts w:hint="default" w:ascii="Times New Roman" w:hAnsi="Times New Roman" w:cs="Times New Roman" w:eastAsiaTheme="minorEastAsia"/>
                      <w:b w:val="0"/>
                      <w:bCs w:val="0"/>
                      <w:color w:val="auto"/>
                      <w:sz w:val="21"/>
                      <w:szCs w:val="21"/>
                      <w:u w:val="single"/>
                      <w:lang w:val="en-US" w:eastAsia="zh-CN"/>
                    </w:rPr>
                  </w:pPr>
                  <w:r>
                    <w:rPr>
                      <w:rFonts w:hint="default" w:ascii="Times New Roman" w:hAnsi="Times New Roman" w:cs="Times New Roman"/>
                      <w:b w:val="0"/>
                      <w:bCs w:val="0"/>
                      <w:color w:val="auto"/>
                      <w:sz w:val="21"/>
                      <w:szCs w:val="21"/>
                      <w:u w:val="single"/>
                      <w:lang w:val="en-US" w:eastAsia="zh-CN"/>
                    </w:rPr>
                    <w:t>1.68</w:t>
                  </w:r>
                </w:p>
              </w:tc>
              <w:tc>
                <w:tcPr>
                  <w:tcW w:w="2270" w:type="dxa"/>
                  <w:vAlign w:val="center"/>
                </w:tcPr>
                <w:p>
                  <w:pPr>
                    <w:jc w:val="center"/>
                    <w:rPr>
                      <w:rFonts w:hint="default" w:ascii="Times New Roman" w:hAnsi="Times New Roman" w:cs="Times New Roman"/>
                      <w:b w:val="0"/>
                      <w:bCs w:val="0"/>
                      <w:color w:val="auto"/>
                      <w:szCs w:val="21"/>
                      <w:u w:val="single"/>
                      <w:lang w:val="en-US" w:eastAsia="zh-CN"/>
                    </w:rPr>
                  </w:pPr>
                  <w:r>
                    <w:rPr>
                      <w:rFonts w:hint="default" w:ascii="Times New Roman" w:hAnsi="Times New Roman" w:cs="Times New Roman"/>
                      <w:b w:val="0"/>
                      <w:bCs w:val="0"/>
                      <w:color w:val="auto"/>
                      <w:szCs w:val="21"/>
                      <w:u w:val="single"/>
                      <w:lang w:val="en-US" w:eastAsia="zh-CN"/>
                    </w:rPr>
                    <w:t>225</w:t>
                  </w:r>
                </w:p>
              </w:tc>
            </w:tr>
          </w:tbl>
          <w:p>
            <w:pPr>
              <w:pStyle w:val="29"/>
              <w:ind w:firstLine="480"/>
              <w:rPr>
                <w:rFonts w:hint="default" w:ascii="Times New Roman" w:hAnsi="Times New Roman" w:cs="Times New Roman" w:eastAsiaTheme="minorEastAsia"/>
                <w:color w:val="auto"/>
                <w:sz w:val="24"/>
                <w:u w:val="single"/>
              </w:rPr>
            </w:pPr>
            <w:r>
              <w:rPr>
                <w:rFonts w:hint="default" w:ascii="Times New Roman" w:hAnsi="Times New Roman" w:cs="Times New Roman" w:eastAsiaTheme="minorEastAsia"/>
                <w:color w:val="auto"/>
                <w:sz w:val="24"/>
                <w:u w:val="single"/>
              </w:rPr>
              <w:t>根据计算结果，SO</w:t>
            </w:r>
            <w:r>
              <w:rPr>
                <w:rFonts w:hint="default" w:ascii="Times New Roman" w:hAnsi="Times New Roman" w:cs="Times New Roman" w:eastAsiaTheme="minorEastAsia"/>
                <w:color w:val="auto"/>
                <w:sz w:val="24"/>
                <w:u w:val="single"/>
                <w:vertAlign w:val="subscript"/>
              </w:rPr>
              <w:t>2</w:t>
            </w:r>
            <w:r>
              <w:rPr>
                <w:rFonts w:hint="default" w:ascii="Times New Roman" w:hAnsi="Times New Roman" w:cs="Times New Roman" w:eastAsiaTheme="minorEastAsia"/>
                <w:color w:val="auto"/>
                <w:sz w:val="24"/>
                <w:u w:val="single"/>
              </w:rPr>
              <w:t>、TSP</w:t>
            </w:r>
            <w:r>
              <w:rPr>
                <w:rFonts w:hint="default" w:ascii="Times New Roman" w:hAnsi="Times New Roman" w:cs="Times New Roman" w:eastAsiaTheme="minorEastAsia"/>
                <w:color w:val="auto"/>
                <w:sz w:val="24"/>
                <w:u w:val="single"/>
                <w:lang w:eastAsia="zh-CN"/>
              </w:rPr>
              <w:t>、</w:t>
            </w:r>
            <w:r>
              <w:rPr>
                <w:rFonts w:hint="default" w:ascii="Times New Roman" w:hAnsi="Times New Roman" w:cs="Times New Roman" w:eastAsiaTheme="minorEastAsia"/>
                <w:color w:val="auto"/>
                <w:sz w:val="24"/>
                <w:u w:val="single"/>
                <w:lang w:val="en-US" w:eastAsia="zh-CN"/>
              </w:rPr>
              <w:t>NOx</w:t>
            </w:r>
            <w:r>
              <w:rPr>
                <w:rFonts w:hint="default" w:ascii="Times New Roman" w:hAnsi="Times New Roman" w:cs="Times New Roman" w:eastAsiaTheme="minorEastAsia"/>
                <w:color w:val="auto"/>
                <w:sz w:val="24"/>
                <w:u w:val="single"/>
              </w:rPr>
              <w:t>的最大落地浓度位于污染源下风向</w:t>
            </w:r>
            <w:r>
              <w:rPr>
                <w:rFonts w:hint="default" w:ascii="Times New Roman" w:hAnsi="Times New Roman" w:cs="Times New Roman" w:eastAsiaTheme="minorEastAsia"/>
                <w:color w:val="auto"/>
                <w:sz w:val="24"/>
                <w:u w:val="single"/>
                <w:lang w:val="en-US" w:eastAsia="zh-CN"/>
              </w:rPr>
              <w:t>225</w:t>
            </w:r>
            <w:r>
              <w:rPr>
                <w:rFonts w:hint="default" w:ascii="Times New Roman" w:hAnsi="Times New Roman" w:cs="Times New Roman" w:eastAsiaTheme="minorEastAsia"/>
                <w:color w:val="auto"/>
                <w:sz w:val="24"/>
                <w:u w:val="single"/>
              </w:rPr>
              <w:t>m处，浓度值分别为</w:t>
            </w:r>
            <w:r>
              <w:rPr>
                <w:rFonts w:hint="default" w:ascii="Times New Roman" w:hAnsi="Times New Roman" w:eastAsia="宋体" w:cs="Times New Roman"/>
                <w:b w:val="0"/>
                <w:bCs w:val="0"/>
                <w:i w:val="0"/>
                <w:color w:val="auto"/>
                <w:kern w:val="0"/>
                <w:sz w:val="22"/>
                <w:szCs w:val="22"/>
                <w:u w:val="single"/>
                <w:lang w:val="en-US" w:eastAsia="zh-CN" w:bidi="ar"/>
              </w:rPr>
              <w:t>0.004809</w:t>
            </w:r>
            <w:r>
              <w:rPr>
                <w:rFonts w:hint="default" w:ascii="Times New Roman" w:hAnsi="Times New Roman" w:cs="Times New Roman" w:eastAsiaTheme="minorEastAsia"/>
                <w:color w:val="auto"/>
                <w:sz w:val="24"/>
                <w:u w:val="single"/>
              </w:rPr>
              <w:t>mg/</w:t>
            </w:r>
            <w:r>
              <w:rPr>
                <w:rFonts w:hint="default" w:ascii="Times New Roman" w:hAnsi="Times New Roman" w:cs="Times New Roman" w:eastAsiaTheme="minorEastAsia"/>
                <w:color w:val="auto"/>
                <w:sz w:val="24"/>
                <w:u w:val="single"/>
                <w:lang w:eastAsia="zh-CN"/>
              </w:rPr>
              <w:t>m³</w:t>
            </w:r>
            <w:r>
              <w:rPr>
                <w:rFonts w:hint="default" w:ascii="Times New Roman" w:hAnsi="Times New Roman" w:cs="Times New Roman" w:eastAsiaTheme="minorEastAsia"/>
                <w:color w:val="auto"/>
                <w:sz w:val="24"/>
                <w:u w:val="single"/>
              </w:rPr>
              <w:t>、</w:t>
            </w:r>
            <w:r>
              <w:rPr>
                <w:rFonts w:hint="default" w:ascii="Times New Roman" w:hAnsi="Times New Roman" w:eastAsia="宋体" w:cs="Times New Roman"/>
                <w:b w:val="0"/>
                <w:bCs w:val="0"/>
                <w:i w:val="0"/>
                <w:color w:val="auto"/>
                <w:kern w:val="0"/>
                <w:sz w:val="22"/>
                <w:szCs w:val="22"/>
                <w:u w:val="single"/>
                <w:lang w:val="en-US" w:eastAsia="zh-CN" w:bidi="ar"/>
              </w:rPr>
              <w:t>0.0001179</w:t>
            </w:r>
            <w:r>
              <w:rPr>
                <w:rFonts w:hint="default" w:ascii="Times New Roman" w:hAnsi="Times New Roman" w:cs="Times New Roman" w:eastAsiaTheme="minorEastAsia"/>
                <w:color w:val="auto"/>
                <w:sz w:val="24"/>
                <w:u w:val="single"/>
              </w:rPr>
              <w:t>mg/</w:t>
            </w:r>
            <w:r>
              <w:rPr>
                <w:rFonts w:hint="default" w:ascii="Times New Roman" w:hAnsi="Times New Roman" w:cs="Times New Roman" w:eastAsiaTheme="minorEastAsia"/>
                <w:color w:val="auto"/>
                <w:sz w:val="24"/>
                <w:u w:val="single"/>
                <w:lang w:eastAsia="zh-CN"/>
              </w:rPr>
              <w:t>m³、</w:t>
            </w:r>
            <w:r>
              <w:rPr>
                <w:rFonts w:hint="default" w:ascii="Times New Roman" w:hAnsi="Times New Roman" w:eastAsia="宋体" w:cs="Times New Roman"/>
                <w:b w:val="0"/>
                <w:bCs w:val="0"/>
                <w:i w:val="0"/>
                <w:color w:val="auto"/>
                <w:kern w:val="0"/>
                <w:sz w:val="22"/>
                <w:szCs w:val="22"/>
                <w:u w:val="single"/>
                <w:lang w:val="en-US" w:eastAsia="zh-CN" w:bidi="ar"/>
              </w:rPr>
              <w:t>0.004208</w:t>
            </w:r>
            <w:r>
              <w:rPr>
                <w:rFonts w:hint="default" w:ascii="Times New Roman" w:hAnsi="Times New Roman" w:cs="Times New Roman" w:eastAsiaTheme="minorEastAsia"/>
                <w:color w:val="auto"/>
                <w:sz w:val="24"/>
                <w:u w:val="single"/>
              </w:rPr>
              <w:t>mg/</w:t>
            </w:r>
            <w:r>
              <w:rPr>
                <w:rFonts w:hint="default" w:ascii="Times New Roman" w:hAnsi="Times New Roman" w:cs="Times New Roman" w:eastAsiaTheme="minorEastAsia"/>
                <w:color w:val="auto"/>
                <w:sz w:val="24"/>
                <w:u w:val="single"/>
                <w:lang w:eastAsia="zh-CN"/>
              </w:rPr>
              <w:t>m³</w:t>
            </w:r>
            <w:r>
              <w:rPr>
                <w:rFonts w:hint="default" w:ascii="Times New Roman" w:hAnsi="Times New Roman" w:cs="Times New Roman" w:eastAsiaTheme="minorEastAsia"/>
                <w:color w:val="auto"/>
                <w:sz w:val="24"/>
                <w:u w:val="single"/>
              </w:rPr>
              <w:t>，均远低于《环境空气质量标准》(GB3095-2012)</w:t>
            </w:r>
            <w:r>
              <w:rPr>
                <w:rFonts w:hint="default" w:ascii="Times New Roman" w:hAnsi="Times New Roman" w:cs="Times New Roman" w:eastAsiaTheme="minorEastAsia"/>
                <w:color w:val="auto"/>
                <w:sz w:val="24"/>
                <w:u w:val="single"/>
                <w:lang w:eastAsia="zh-CN"/>
              </w:rPr>
              <w:t>一级标准</w:t>
            </w:r>
            <w:r>
              <w:rPr>
                <w:rFonts w:hint="default" w:ascii="Times New Roman" w:hAnsi="Times New Roman" w:cs="Times New Roman" w:eastAsiaTheme="minorEastAsia"/>
                <w:color w:val="auto"/>
                <w:sz w:val="24"/>
                <w:u w:val="single"/>
              </w:rPr>
              <w:t>中SO</w:t>
            </w:r>
            <w:r>
              <w:rPr>
                <w:rFonts w:hint="default" w:ascii="Times New Roman" w:hAnsi="Times New Roman" w:cs="Times New Roman" w:eastAsiaTheme="minorEastAsia"/>
                <w:color w:val="auto"/>
                <w:sz w:val="24"/>
                <w:u w:val="single"/>
                <w:vertAlign w:val="subscript"/>
              </w:rPr>
              <w:t>2</w:t>
            </w:r>
            <w:r>
              <w:rPr>
                <w:rFonts w:hint="default" w:ascii="Times New Roman" w:hAnsi="Times New Roman" w:cs="Times New Roman" w:eastAsiaTheme="minorEastAsia"/>
                <w:color w:val="auto"/>
                <w:sz w:val="24"/>
                <w:u w:val="single"/>
              </w:rPr>
              <w:t>、TSP</w:t>
            </w:r>
            <w:r>
              <w:rPr>
                <w:rFonts w:hint="default" w:ascii="Times New Roman" w:hAnsi="Times New Roman" w:cs="Times New Roman" w:eastAsiaTheme="minorEastAsia"/>
                <w:color w:val="auto"/>
                <w:sz w:val="24"/>
                <w:u w:val="single"/>
                <w:lang w:eastAsia="zh-CN"/>
              </w:rPr>
              <w:t>、</w:t>
            </w:r>
            <w:r>
              <w:rPr>
                <w:rFonts w:hint="default" w:ascii="Times New Roman" w:hAnsi="Times New Roman" w:cs="Times New Roman" w:eastAsiaTheme="minorEastAsia"/>
                <w:color w:val="auto"/>
                <w:sz w:val="24"/>
                <w:u w:val="single"/>
                <w:lang w:val="en-US" w:eastAsia="zh-CN"/>
              </w:rPr>
              <w:t>NOx</w:t>
            </w:r>
            <w:r>
              <w:rPr>
                <w:rFonts w:hint="default" w:ascii="Times New Roman" w:hAnsi="Times New Roman" w:cs="Times New Roman" w:eastAsiaTheme="minorEastAsia"/>
                <w:color w:val="auto"/>
                <w:sz w:val="24"/>
                <w:u w:val="single"/>
              </w:rPr>
              <w:t>的浓度要求，不会改变环境空气质量现状，经分析可知，锅炉烟气经处理后，大幅降低了污染物浓度，对区域环境空气质量影响不大。</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环评要求项目建设方在运营过程中要加强对除尘设备的日常维护与管理，制订环保管理制度和责任制，使其在良好的情况下运行，严格按照规范操作，尽量避免非正常排放情况的出现。</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（3）食堂油烟</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项目职工依托现有食堂就餐，就餐人数为25人，根据工程分析，本项目食堂所产生的油烟依托现有油烟净化器处理，油烟净化效率≥75%，油烟的排放浓度约 1.</w:t>
            </w:r>
            <w:r>
              <w:rPr>
                <w:rFonts w:hint="default" w:ascii="Times New Roman" w:hAnsi="Times New Roman" w:cs="Times New Roman" w:eastAsiaTheme="minorEastAsia"/>
                <w:color w:val="auto"/>
                <w:sz w:val="24"/>
                <w:lang w:val="en-US" w:eastAsia="zh-CN"/>
              </w:rPr>
              <w:t>6</w:t>
            </w:r>
            <w:r>
              <w:rPr>
                <w:rFonts w:hint="default" w:ascii="Times New Roman" w:hAnsi="Times New Roman" w:cs="Times New Roman" w:eastAsiaTheme="minorEastAsia"/>
                <w:color w:val="auto"/>
                <w:sz w:val="24"/>
              </w:rPr>
              <w:t>mg/m³。满足《饮食业油烟排放标准》</w:t>
            </w:r>
            <w:r>
              <w:rPr>
                <w:rFonts w:hint="default" w:ascii="Times New Roman" w:hAnsi="Times New Roman" w:cs="Times New Roman" w:eastAsiaTheme="minorEastAsia"/>
                <w:color w:val="auto"/>
                <w:sz w:val="24"/>
                <w:lang w:eastAsia="zh-CN"/>
              </w:rPr>
              <w:t>（试行）</w:t>
            </w:r>
            <w:r>
              <w:rPr>
                <w:rFonts w:hint="default" w:ascii="Times New Roman" w:hAnsi="Times New Roman" w:cs="Times New Roman" w:eastAsiaTheme="minorEastAsia"/>
                <w:color w:val="auto"/>
                <w:sz w:val="24"/>
              </w:rPr>
              <w:t>(GB18483-2001)，因此，本项目食堂油烟依托现有的油烟净化器处理是可行的，处理达标后的油烟引至楼顶排放，对外环境影响小。</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2、水环境影响分析</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 本项目废水主要来源于生产废水、地面冲洗废水以及职工生活污水。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（1）生产废水及地面冲洗水</w:t>
            </w:r>
          </w:p>
          <w:p>
            <w:pPr>
              <w:pStyle w:val="29"/>
              <w:ind w:firstLine="480"/>
              <w:rPr>
                <w:rFonts w:hint="default" w:ascii="Times New Roman" w:hAnsi="Times New Roman" w:cs="Times New Roman" w:eastAsiaTheme="minorEastAsia"/>
                <w:color w:val="auto"/>
                <w:sz w:val="24"/>
                <w:u w:val="single"/>
              </w:rPr>
            </w:pPr>
            <w:r>
              <w:rPr>
                <w:rFonts w:hint="default" w:ascii="Times New Roman" w:hAnsi="Times New Roman" w:cs="Times New Roman" w:eastAsiaTheme="minorEastAsia"/>
                <w:color w:val="auto"/>
                <w:sz w:val="24"/>
                <w:u w:val="single"/>
              </w:rPr>
              <w:t>本项目新</w:t>
            </w:r>
            <w:r>
              <w:rPr>
                <w:rFonts w:hint="default" w:ascii="Times New Roman" w:hAnsi="Times New Roman" w:cs="Times New Roman" w:eastAsiaTheme="minorEastAsia"/>
                <w:color w:val="auto"/>
                <w:sz w:val="24"/>
                <w:u w:val="single"/>
                <w:lang w:eastAsia="zh-CN"/>
              </w:rPr>
              <w:t>增</w:t>
            </w:r>
            <w:r>
              <w:rPr>
                <w:rFonts w:hint="default" w:ascii="Times New Roman" w:hAnsi="Times New Roman" w:cs="Times New Roman" w:eastAsiaTheme="minorEastAsia"/>
                <w:color w:val="auto"/>
                <w:sz w:val="24"/>
                <w:u w:val="single"/>
              </w:rPr>
              <w:t>2条云母纸生产线，项目生产废水处理依托</w:t>
            </w:r>
            <w:r>
              <w:rPr>
                <w:rFonts w:hint="default" w:ascii="Times New Roman" w:hAnsi="Times New Roman" w:cs="Times New Roman" w:eastAsiaTheme="minorEastAsia"/>
                <w:color w:val="auto"/>
                <w:sz w:val="24"/>
                <w:u w:val="single"/>
                <w:lang w:eastAsia="zh-CN"/>
              </w:rPr>
              <w:t>原</w:t>
            </w:r>
            <w:r>
              <w:rPr>
                <w:rFonts w:hint="default" w:ascii="Times New Roman" w:hAnsi="Times New Roman" w:cs="Times New Roman" w:eastAsiaTheme="minorEastAsia"/>
                <w:color w:val="auto"/>
                <w:sz w:val="24"/>
                <w:u w:val="single"/>
              </w:rPr>
              <w:t>有废水处理</w:t>
            </w:r>
            <w:r>
              <w:rPr>
                <w:rFonts w:hint="default" w:ascii="Times New Roman" w:hAnsi="Times New Roman" w:cs="Times New Roman" w:eastAsiaTheme="minorEastAsia"/>
                <w:color w:val="auto"/>
                <w:sz w:val="24"/>
                <w:u w:val="single"/>
                <w:lang w:eastAsia="zh-CN"/>
              </w:rPr>
              <w:t>系统</w:t>
            </w:r>
            <w:r>
              <w:rPr>
                <w:rFonts w:hint="default" w:ascii="Times New Roman" w:hAnsi="Times New Roman" w:cs="Times New Roman" w:eastAsiaTheme="minorEastAsia"/>
                <w:color w:val="auto"/>
                <w:sz w:val="24"/>
                <w:u w:val="single"/>
              </w:rPr>
              <w:t>进行处理，</w:t>
            </w:r>
            <w:r>
              <w:rPr>
                <w:rFonts w:hint="default" w:ascii="Times New Roman" w:hAnsi="Times New Roman" w:cs="Times New Roman" w:eastAsiaTheme="minorEastAsia"/>
                <w:color w:val="auto"/>
                <w:sz w:val="24"/>
                <w:u w:val="single"/>
                <w:lang w:eastAsia="zh-CN"/>
              </w:rPr>
              <w:t>项目现有污水处理站调节池</w:t>
            </w:r>
            <w:r>
              <w:rPr>
                <w:rFonts w:hint="default" w:ascii="Times New Roman" w:hAnsi="Times New Roman" w:cs="Times New Roman" w:eastAsiaTheme="minorEastAsia"/>
                <w:color w:val="auto"/>
                <w:sz w:val="24"/>
                <w:u w:val="single"/>
                <w:lang w:val="en-US" w:eastAsia="zh-CN"/>
              </w:rPr>
              <w:t>150m³，一级混凝沉淀池150m³，二级沉淀池300m³，三级沉淀池300m³，在新增2条生产线后，污水处理系统正常液位在75%左右，</w:t>
            </w:r>
            <w:r>
              <w:rPr>
                <w:rFonts w:hint="default" w:ascii="Times New Roman" w:hAnsi="Times New Roman" w:cs="Times New Roman" w:eastAsiaTheme="minorEastAsia"/>
                <w:color w:val="auto"/>
                <w:sz w:val="24"/>
                <w:u w:val="single"/>
              </w:rPr>
              <w:t>因此项目依托现有废水处理</w:t>
            </w:r>
            <w:r>
              <w:rPr>
                <w:rFonts w:hint="default" w:ascii="Times New Roman" w:hAnsi="Times New Roman" w:cs="Times New Roman" w:eastAsiaTheme="minorEastAsia"/>
                <w:color w:val="auto"/>
                <w:sz w:val="24"/>
                <w:u w:val="single"/>
                <w:lang w:eastAsia="zh-CN"/>
              </w:rPr>
              <w:t>系统</w:t>
            </w:r>
            <w:r>
              <w:rPr>
                <w:rFonts w:hint="default" w:ascii="Times New Roman" w:hAnsi="Times New Roman" w:cs="Times New Roman" w:eastAsiaTheme="minorEastAsia"/>
                <w:color w:val="auto"/>
                <w:sz w:val="24"/>
                <w:u w:val="single"/>
              </w:rPr>
              <w:t>是可行的，</w:t>
            </w:r>
            <w:r>
              <w:rPr>
                <w:rFonts w:hint="default" w:ascii="Times New Roman" w:hAnsi="Times New Roman" w:cs="Times New Roman" w:eastAsiaTheme="minorEastAsia"/>
                <w:color w:val="auto"/>
                <w:sz w:val="24"/>
                <w:u w:val="single"/>
                <w:lang w:eastAsia="zh-CN"/>
              </w:rPr>
              <w:t>该部分废水</w:t>
            </w:r>
            <w:r>
              <w:rPr>
                <w:rFonts w:hint="default" w:ascii="Times New Roman" w:hAnsi="Times New Roman" w:cs="Times New Roman" w:eastAsiaTheme="minorEastAsia"/>
                <w:color w:val="auto"/>
                <w:sz w:val="24"/>
                <w:u w:val="single"/>
                <w:lang w:val="en-US" w:eastAsia="zh-CN"/>
              </w:rPr>
              <w:t>主要污染因子为COD、SS，</w:t>
            </w:r>
            <w:r>
              <w:rPr>
                <w:rFonts w:hint="default" w:ascii="Times New Roman" w:hAnsi="Times New Roman" w:cs="Times New Roman" w:eastAsiaTheme="minorEastAsia"/>
                <w:color w:val="auto"/>
                <w:sz w:val="24"/>
                <w:u w:val="single"/>
                <w:lang w:eastAsia="zh-CN"/>
              </w:rPr>
              <w:t>根据</w:t>
            </w:r>
            <w:r>
              <w:rPr>
                <w:rFonts w:hint="default" w:ascii="Times New Roman" w:hAnsi="Times New Roman" w:cs="Times New Roman" w:eastAsiaTheme="minorEastAsia"/>
                <w:color w:val="auto"/>
                <w:sz w:val="24"/>
                <w:u w:val="single"/>
              </w:rPr>
              <w:t>本项目</w:t>
            </w:r>
            <w:r>
              <w:rPr>
                <w:rFonts w:hint="default" w:ascii="Times New Roman" w:hAnsi="Times New Roman" w:cs="Times New Roman" w:eastAsiaTheme="minorEastAsia"/>
                <w:color w:val="auto"/>
                <w:sz w:val="24"/>
                <w:u w:val="single"/>
                <w:lang w:eastAsia="zh-CN"/>
              </w:rPr>
              <w:t>污染源监测，</w:t>
            </w:r>
            <w:r>
              <w:rPr>
                <w:rFonts w:hint="default" w:ascii="Times New Roman" w:hAnsi="Times New Roman" w:cs="Times New Roman" w:eastAsiaTheme="minorEastAsia"/>
                <w:color w:val="auto"/>
                <w:sz w:val="24"/>
                <w:u w:val="single"/>
              </w:rPr>
              <w:t>废水处理排放情况见下表。</w:t>
            </w:r>
          </w:p>
          <w:p>
            <w:pPr>
              <w:pStyle w:val="29"/>
              <w:ind w:firstLine="480"/>
              <w:rPr>
                <w:rFonts w:hint="default" w:ascii="Times New Roman" w:hAnsi="Times New Roman" w:cs="Times New Roman" w:eastAsiaTheme="minorEastAsia"/>
                <w:color w:val="auto"/>
                <w:sz w:val="24"/>
                <w:u w:val="single"/>
                <w:lang w:eastAsia="zh-CN"/>
              </w:rPr>
            </w:pPr>
            <w:r>
              <w:rPr>
                <w:rFonts w:hint="default" w:ascii="Times New Roman" w:hAnsi="Times New Roman" w:cs="Times New Roman" w:eastAsiaTheme="minorEastAsia"/>
                <w:color w:val="auto"/>
                <w:sz w:val="24"/>
                <w:u w:val="single"/>
                <w:lang w:eastAsia="zh-CN"/>
              </w:rPr>
              <w:t>由于项目排水口下游</w:t>
            </w:r>
            <w:r>
              <w:rPr>
                <w:rFonts w:hint="default" w:ascii="Times New Roman" w:hAnsi="Times New Roman" w:cs="Times New Roman" w:eastAsiaTheme="minorEastAsia"/>
                <w:color w:val="auto"/>
                <w:sz w:val="24"/>
                <w:u w:val="single"/>
                <w:lang w:val="en-US" w:eastAsia="zh-CN"/>
              </w:rPr>
              <w:t>1500m处监测值</w:t>
            </w:r>
            <w:r>
              <w:rPr>
                <w:rFonts w:hint="default" w:ascii="Times New Roman" w:hAnsi="Times New Roman" w:cs="Times New Roman" w:eastAsiaTheme="minorEastAsia"/>
                <w:color w:val="auto"/>
                <w:sz w:val="24"/>
                <w:szCs w:val="22"/>
                <w:u w:val="single"/>
                <w:lang w:eastAsia="zh-CN"/>
              </w:rPr>
              <w:t>NH</w:t>
            </w:r>
            <w:r>
              <w:rPr>
                <w:rFonts w:hint="default" w:ascii="Times New Roman" w:hAnsi="Times New Roman" w:cs="Times New Roman" w:eastAsiaTheme="minorEastAsia"/>
                <w:color w:val="auto"/>
                <w:sz w:val="24"/>
                <w:szCs w:val="22"/>
                <w:u w:val="single"/>
                <w:vertAlign w:val="subscript"/>
                <w:lang w:eastAsia="zh-CN"/>
              </w:rPr>
              <w:t>3</w:t>
            </w:r>
            <w:r>
              <w:rPr>
                <w:rFonts w:hint="default" w:ascii="Times New Roman" w:hAnsi="Times New Roman" w:cs="Times New Roman" w:eastAsiaTheme="minorEastAsia"/>
                <w:color w:val="auto"/>
                <w:sz w:val="24"/>
                <w:szCs w:val="22"/>
                <w:u w:val="single"/>
                <w:lang w:eastAsia="zh-CN"/>
              </w:rPr>
              <w:t>-N超标，且总磷浓度相较于上游</w:t>
            </w:r>
            <w:r>
              <w:rPr>
                <w:rFonts w:hint="default" w:ascii="Times New Roman" w:hAnsi="Times New Roman" w:cs="Times New Roman" w:eastAsiaTheme="minorEastAsia"/>
                <w:color w:val="auto"/>
                <w:sz w:val="24"/>
                <w:szCs w:val="22"/>
                <w:u w:val="single"/>
                <w:lang w:val="en-US" w:eastAsia="zh-CN"/>
              </w:rPr>
              <w:t>500m处监测值有大幅增加，因此补充</w:t>
            </w:r>
            <w:r>
              <w:rPr>
                <w:rFonts w:hint="default" w:ascii="Times New Roman" w:hAnsi="Times New Roman" w:cs="Times New Roman" w:eastAsiaTheme="minorEastAsia"/>
                <w:color w:val="auto"/>
                <w:sz w:val="24"/>
                <w:szCs w:val="22"/>
                <w:u w:val="single"/>
                <w:lang w:eastAsia="zh-CN"/>
              </w:rPr>
              <w:t>NH</w:t>
            </w:r>
            <w:r>
              <w:rPr>
                <w:rFonts w:hint="default" w:ascii="Times New Roman" w:hAnsi="Times New Roman" w:cs="Times New Roman" w:eastAsiaTheme="minorEastAsia"/>
                <w:color w:val="auto"/>
                <w:sz w:val="24"/>
                <w:szCs w:val="22"/>
                <w:u w:val="single"/>
                <w:vertAlign w:val="subscript"/>
                <w:lang w:eastAsia="zh-CN"/>
              </w:rPr>
              <w:t>3</w:t>
            </w:r>
            <w:r>
              <w:rPr>
                <w:rFonts w:hint="default" w:ascii="Times New Roman" w:hAnsi="Times New Roman" w:cs="Times New Roman" w:eastAsiaTheme="minorEastAsia"/>
                <w:color w:val="auto"/>
                <w:sz w:val="24"/>
                <w:szCs w:val="22"/>
                <w:u w:val="single"/>
                <w:lang w:eastAsia="zh-CN"/>
              </w:rPr>
              <w:t>-N及总磷对地表水影响预测。项目废水NH</w:t>
            </w:r>
            <w:r>
              <w:rPr>
                <w:rFonts w:hint="default" w:ascii="Times New Roman" w:hAnsi="Times New Roman" w:cs="Times New Roman" w:eastAsiaTheme="minorEastAsia"/>
                <w:color w:val="auto"/>
                <w:sz w:val="24"/>
                <w:szCs w:val="22"/>
                <w:u w:val="single"/>
                <w:vertAlign w:val="subscript"/>
                <w:lang w:eastAsia="zh-CN"/>
              </w:rPr>
              <w:t>3</w:t>
            </w:r>
            <w:r>
              <w:rPr>
                <w:rFonts w:hint="default" w:ascii="Times New Roman" w:hAnsi="Times New Roman" w:cs="Times New Roman" w:eastAsiaTheme="minorEastAsia"/>
                <w:color w:val="auto"/>
                <w:sz w:val="24"/>
                <w:szCs w:val="22"/>
                <w:u w:val="single"/>
                <w:lang w:eastAsia="zh-CN"/>
              </w:rPr>
              <w:t>-N浓度引用平江县湘北绝缘材料有限公司《年产8500吨云母绝缘材料改扩建项目》中生产废水监测值，总磷由于不属于本类型项目生产废水主要污染物，其浓度值极低，可以不考虑项目生产废水总磷对周边地表水影响。</w:t>
            </w:r>
          </w:p>
          <w:p>
            <w:pPr>
              <w:ind w:firstLine="482" w:firstLineChars="200"/>
              <w:jc w:val="center"/>
              <w:rPr>
                <w:rFonts w:hint="default" w:ascii="Times New Roman" w:hAnsi="Times New Roman" w:cs="Times New Roman"/>
                <w:b/>
                <w:color w:val="auto"/>
                <w:szCs w:val="21"/>
                <w:u w:val="single"/>
              </w:rPr>
            </w:pPr>
            <w:r>
              <w:rPr>
                <w:rFonts w:hint="default" w:ascii="Times New Roman" w:hAnsi="Times New Roman" w:cs="Times New Roman"/>
                <w:b/>
                <w:bCs/>
                <w:color w:val="auto"/>
                <w:sz w:val="24"/>
                <w:szCs w:val="24"/>
                <w:u w:val="single"/>
              </w:rPr>
              <w:t>表7-6 本项目废水处理排放情况</w:t>
            </w:r>
          </w:p>
          <w:tbl>
            <w:tblPr>
              <w:tblStyle w:val="24"/>
              <w:tblW w:w="849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72"/>
              <w:gridCol w:w="1969"/>
              <w:gridCol w:w="1897"/>
              <w:gridCol w:w="1482"/>
              <w:gridCol w:w="14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3641" w:type="dxa"/>
                  <w:gridSpan w:val="2"/>
                  <w:tcBorders>
                    <w:bottom w:val="single" w:color="auto" w:sz="6" w:space="0"/>
                    <w:tl2br w:val="single" w:color="auto" w:sz="6" w:space="0"/>
                  </w:tcBorders>
                  <w:vAlign w:val="center"/>
                </w:tcPr>
                <w:p>
                  <w:pPr>
                    <w:pStyle w:val="38"/>
                    <w:snapToGrid w:val="0"/>
                    <w:spacing w:line="240" w:lineRule="auto"/>
                    <w:ind w:firstLine="42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项目</w:t>
                  </w:r>
                </w:p>
                <w:p>
                  <w:pPr>
                    <w:pStyle w:val="38"/>
                    <w:spacing w:line="240" w:lineRule="auto"/>
                    <w:ind w:firstLine="420"/>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浓度</w:t>
                  </w:r>
                </w:p>
              </w:tc>
              <w:tc>
                <w:tcPr>
                  <w:tcW w:w="1897" w:type="dxa"/>
                  <w:vAlign w:val="center"/>
                </w:tcPr>
                <w:p>
                  <w:pPr>
                    <w:pStyle w:val="38"/>
                    <w:spacing w:line="240" w:lineRule="auto"/>
                    <w:ind w:firstLine="0" w:firstLineChars="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COD</w:t>
                  </w:r>
                </w:p>
              </w:tc>
              <w:tc>
                <w:tcPr>
                  <w:tcW w:w="1482" w:type="dxa"/>
                  <w:vAlign w:val="center"/>
                </w:tcPr>
                <w:p>
                  <w:pPr>
                    <w:pStyle w:val="38"/>
                    <w:spacing w:line="240" w:lineRule="auto"/>
                    <w:ind w:firstLine="0" w:firstLineChars="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SS</w:t>
                  </w:r>
                </w:p>
              </w:tc>
              <w:tc>
                <w:tcPr>
                  <w:tcW w:w="1475" w:type="dxa"/>
                  <w:vAlign w:val="center"/>
                </w:tcPr>
                <w:p>
                  <w:pPr>
                    <w:pStyle w:val="38"/>
                    <w:spacing w:line="240" w:lineRule="auto"/>
                    <w:ind w:firstLine="0" w:firstLineChars="0"/>
                    <w:jc w:val="center"/>
                    <w:rPr>
                      <w:rFonts w:hint="default" w:ascii="Times New Roman" w:hAnsi="Times New Roman" w:cs="Times New Roman"/>
                      <w:color w:val="auto"/>
                      <w:szCs w:val="21"/>
                      <w:u w:val="single"/>
                    </w:rPr>
                  </w:pPr>
                  <w:r>
                    <w:rPr>
                      <w:rFonts w:hint="default" w:ascii="Times New Roman" w:hAnsi="Times New Roman" w:cs="Times New Roman" w:eastAsiaTheme="minorEastAsia"/>
                      <w:color w:val="auto"/>
                      <w:sz w:val="24"/>
                      <w:szCs w:val="22"/>
                      <w:u w:val="single"/>
                      <w:lang w:eastAsia="zh-CN"/>
                    </w:rPr>
                    <w:t>NH</w:t>
                  </w:r>
                  <w:r>
                    <w:rPr>
                      <w:rFonts w:hint="default" w:ascii="Times New Roman" w:hAnsi="Times New Roman" w:cs="Times New Roman" w:eastAsiaTheme="minorEastAsia"/>
                      <w:color w:val="auto"/>
                      <w:sz w:val="24"/>
                      <w:szCs w:val="22"/>
                      <w:u w:val="single"/>
                      <w:vertAlign w:val="subscript"/>
                      <w:lang w:eastAsia="zh-CN"/>
                    </w:rPr>
                    <w:t>3</w:t>
                  </w:r>
                  <w:r>
                    <w:rPr>
                      <w:rFonts w:hint="default" w:ascii="Times New Roman" w:hAnsi="Times New Roman" w:cs="Times New Roman" w:eastAsiaTheme="minorEastAsia"/>
                      <w:color w:val="auto"/>
                      <w:sz w:val="24"/>
                      <w:szCs w:val="22"/>
                      <w:u w:val="single"/>
                      <w:lang w:eastAsia="zh-CN"/>
                    </w:rPr>
                    <w:t>-N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4" w:hRule="atLeast"/>
                <w:jc w:val="center"/>
              </w:trPr>
              <w:tc>
                <w:tcPr>
                  <w:tcW w:w="1672" w:type="dxa"/>
                  <w:vMerge w:val="restart"/>
                  <w:vAlign w:val="center"/>
                </w:tcPr>
                <w:p>
                  <w:pPr>
                    <w:pStyle w:val="38"/>
                    <w:spacing w:line="240" w:lineRule="auto"/>
                    <w:ind w:left="0" w:leftChars="0" w:firstLine="0" w:firstLineChars="0"/>
                    <w:jc w:val="both"/>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污水处理设施</w:t>
                  </w:r>
                  <w:r>
                    <w:rPr>
                      <w:rFonts w:hint="default" w:ascii="Times New Roman" w:hAnsi="Times New Roman" w:cs="Times New Roman"/>
                      <w:color w:val="auto"/>
                      <w:szCs w:val="21"/>
                      <w:u w:val="single"/>
                      <w:lang w:eastAsia="zh-CN"/>
                    </w:rPr>
                    <w:t>（</w:t>
                  </w:r>
                  <w:r>
                    <w:rPr>
                      <w:rFonts w:hint="default" w:ascii="Times New Roman" w:hAnsi="Times New Roman" w:cs="Times New Roman"/>
                      <w:color w:val="auto"/>
                      <w:szCs w:val="21"/>
                      <w:u w:val="single"/>
                      <w:lang w:val="en-US" w:eastAsia="zh-CN"/>
                    </w:rPr>
                    <w:t>414550t/a</w:t>
                  </w:r>
                  <w:r>
                    <w:rPr>
                      <w:rFonts w:hint="default" w:ascii="Times New Roman" w:hAnsi="Times New Roman" w:cs="Times New Roman"/>
                      <w:color w:val="auto"/>
                      <w:szCs w:val="21"/>
                      <w:u w:val="single"/>
                      <w:lang w:eastAsia="zh-CN"/>
                    </w:rPr>
                    <w:t>）</w:t>
                  </w:r>
                </w:p>
              </w:tc>
              <w:tc>
                <w:tcPr>
                  <w:tcW w:w="1969" w:type="dxa"/>
                  <w:vAlign w:val="center"/>
                </w:tcPr>
                <w:p>
                  <w:pPr>
                    <w:pStyle w:val="38"/>
                    <w:spacing w:line="240" w:lineRule="auto"/>
                    <w:ind w:firstLine="0" w:firstLineChars="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出水</w:t>
                  </w:r>
                  <w:r>
                    <w:rPr>
                      <w:rFonts w:hint="default" w:ascii="Times New Roman" w:hAnsi="Times New Roman" w:cs="Times New Roman"/>
                      <w:color w:val="auto"/>
                      <w:szCs w:val="21"/>
                      <w:u w:val="single"/>
                      <w:lang w:eastAsia="zh-CN"/>
                    </w:rPr>
                    <w:t>口浓度</w:t>
                  </w:r>
                  <w:r>
                    <w:rPr>
                      <w:rFonts w:hint="default" w:ascii="Times New Roman" w:hAnsi="Times New Roman" w:cs="Times New Roman"/>
                      <w:color w:val="auto"/>
                      <w:szCs w:val="21"/>
                      <w:u w:val="single"/>
                    </w:rPr>
                    <w:t>（mg/L）</w:t>
                  </w:r>
                </w:p>
              </w:tc>
              <w:tc>
                <w:tcPr>
                  <w:tcW w:w="1897" w:type="dxa"/>
                  <w:vAlign w:val="center"/>
                </w:tcPr>
                <w:p>
                  <w:pPr>
                    <w:pStyle w:val="38"/>
                    <w:spacing w:line="240" w:lineRule="auto"/>
                    <w:ind w:firstLine="0" w:firstLineChars="0"/>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33.4</w:t>
                  </w:r>
                </w:p>
              </w:tc>
              <w:tc>
                <w:tcPr>
                  <w:tcW w:w="1482" w:type="dxa"/>
                  <w:vAlign w:val="center"/>
                </w:tcPr>
                <w:p>
                  <w:pPr>
                    <w:pStyle w:val="38"/>
                    <w:spacing w:line="240" w:lineRule="auto"/>
                    <w:ind w:firstLine="0" w:firstLineChars="0"/>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66.5</w:t>
                  </w:r>
                </w:p>
              </w:tc>
              <w:tc>
                <w:tcPr>
                  <w:tcW w:w="1475" w:type="dxa"/>
                  <w:vAlign w:val="center"/>
                </w:tcPr>
                <w:p>
                  <w:pPr>
                    <w:pStyle w:val="38"/>
                    <w:spacing w:line="240" w:lineRule="auto"/>
                    <w:ind w:firstLine="0" w:firstLineChars="0"/>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0.23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4" w:hRule="atLeast"/>
                <w:jc w:val="center"/>
              </w:trPr>
              <w:tc>
                <w:tcPr>
                  <w:tcW w:w="1672" w:type="dxa"/>
                  <w:vMerge w:val="continue"/>
                  <w:vAlign w:val="center"/>
                </w:tcPr>
                <w:p>
                  <w:pPr>
                    <w:pStyle w:val="38"/>
                    <w:spacing w:line="240" w:lineRule="auto"/>
                    <w:ind w:firstLine="420"/>
                    <w:jc w:val="center"/>
                    <w:rPr>
                      <w:rFonts w:hint="default" w:ascii="Times New Roman" w:hAnsi="Times New Roman" w:cs="Times New Roman"/>
                      <w:color w:val="auto"/>
                      <w:szCs w:val="21"/>
                      <w:u w:val="single"/>
                    </w:rPr>
                  </w:pPr>
                </w:p>
              </w:tc>
              <w:tc>
                <w:tcPr>
                  <w:tcW w:w="1969" w:type="dxa"/>
                  <w:vAlign w:val="center"/>
                </w:tcPr>
                <w:p>
                  <w:pPr>
                    <w:pStyle w:val="38"/>
                    <w:spacing w:line="240" w:lineRule="auto"/>
                    <w:ind w:firstLine="0" w:firstLineChars="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排放标准（mg/L）</w:t>
                  </w:r>
                </w:p>
              </w:tc>
              <w:tc>
                <w:tcPr>
                  <w:tcW w:w="1897" w:type="dxa"/>
                  <w:vAlign w:val="center"/>
                </w:tcPr>
                <w:p>
                  <w:pPr>
                    <w:pStyle w:val="38"/>
                    <w:spacing w:line="240" w:lineRule="auto"/>
                    <w:ind w:firstLine="0" w:firstLineChars="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100</w:t>
                  </w:r>
                </w:p>
              </w:tc>
              <w:tc>
                <w:tcPr>
                  <w:tcW w:w="1482" w:type="dxa"/>
                  <w:vAlign w:val="center"/>
                </w:tcPr>
                <w:p>
                  <w:pPr>
                    <w:pStyle w:val="38"/>
                    <w:spacing w:line="240" w:lineRule="auto"/>
                    <w:ind w:firstLine="0" w:firstLineChars="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70</w:t>
                  </w:r>
                </w:p>
              </w:tc>
              <w:tc>
                <w:tcPr>
                  <w:tcW w:w="1475" w:type="dxa"/>
                  <w:vAlign w:val="center"/>
                </w:tcPr>
                <w:p>
                  <w:pPr>
                    <w:pStyle w:val="38"/>
                    <w:spacing w:line="240" w:lineRule="auto"/>
                    <w:ind w:firstLine="0" w:firstLineChars="0"/>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4" w:hRule="atLeast"/>
                <w:jc w:val="center"/>
              </w:trPr>
              <w:tc>
                <w:tcPr>
                  <w:tcW w:w="1672" w:type="dxa"/>
                  <w:vMerge w:val="continue"/>
                  <w:vAlign w:val="center"/>
                </w:tcPr>
                <w:p>
                  <w:pPr>
                    <w:pStyle w:val="38"/>
                    <w:spacing w:line="240" w:lineRule="auto"/>
                    <w:ind w:firstLine="420"/>
                    <w:jc w:val="center"/>
                    <w:rPr>
                      <w:rFonts w:hint="default" w:ascii="Times New Roman" w:hAnsi="Times New Roman" w:cs="Times New Roman"/>
                      <w:color w:val="auto"/>
                      <w:szCs w:val="21"/>
                      <w:u w:val="single"/>
                    </w:rPr>
                  </w:pPr>
                </w:p>
              </w:tc>
              <w:tc>
                <w:tcPr>
                  <w:tcW w:w="1969" w:type="dxa"/>
                  <w:vAlign w:val="center"/>
                </w:tcPr>
                <w:p>
                  <w:pPr>
                    <w:pStyle w:val="38"/>
                    <w:spacing w:line="240" w:lineRule="auto"/>
                    <w:ind w:firstLine="0" w:firstLineChars="0"/>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排放量（t/a）</w:t>
                  </w:r>
                </w:p>
              </w:tc>
              <w:tc>
                <w:tcPr>
                  <w:tcW w:w="1897" w:type="dxa"/>
                  <w:vAlign w:val="center"/>
                </w:tcPr>
                <w:p>
                  <w:pPr>
                    <w:pStyle w:val="38"/>
                    <w:spacing w:line="240" w:lineRule="auto"/>
                    <w:ind w:firstLine="0" w:firstLineChars="0"/>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val="en-US" w:eastAsia="zh-CN"/>
                    </w:rPr>
                    <w:t>13.85</w:t>
                  </w:r>
                </w:p>
              </w:tc>
              <w:tc>
                <w:tcPr>
                  <w:tcW w:w="1482" w:type="dxa"/>
                  <w:vAlign w:val="center"/>
                </w:tcPr>
                <w:p>
                  <w:pPr>
                    <w:pStyle w:val="38"/>
                    <w:spacing w:line="240" w:lineRule="auto"/>
                    <w:ind w:firstLine="0" w:firstLineChars="0"/>
                    <w:jc w:val="center"/>
                    <w:rPr>
                      <w:rFonts w:hint="default" w:ascii="Times New Roman" w:hAnsi="Times New Roman" w:cs="Times New Roman" w:eastAsiaTheme="minorEastAsia"/>
                      <w:color w:val="auto"/>
                      <w:szCs w:val="21"/>
                      <w:u w:val="single"/>
                      <w:lang w:val="en-US" w:eastAsia="zh-CN"/>
                    </w:rPr>
                  </w:pPr>
                  <w:r>
                    <w:rPr>
                      <w:rFonts w:hint="default" w:ascii="Times New Roman" w:hAnsi="Times New Roman" w:cs="Times New Roman"/>
                      <w:color w:val="auto"/>
                      <w:szCs w:val="21"/>
                      <w:u w:val="single"/>
                      <w:lang w:val="en-US" w:eastAsia="zh-CN"/>
                    </w:rPr>
                    <w:t>27.57</w:t>
                  </w:r>
                </w:p>
              </w:tc>
              <w:tc>
                <w:tcPr>
                  <w:tcW w:w="1475" w:type="dxa"/>
                  <w:vAlign w:val="center"/>
                </w:tcPr>
                <w:p>
                  <w:pPr>
                    <w:pStyle w:val="38"/>
                    <w:spacing w:line="240" w:lineRule="auto"/>
                    <w:ind w:firstLine="0" w:firstLineChars="0"/>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0.095</w:t>
                  </w:r>
                </w:p>
              </w:tc>
            </w:tr>
          </w:tbl>
          <w:p>
            <w:pPr>
              <w:pStyle w:val="29"/>
              <w:ind w:firstLine="480"/>
              <w:rPr>
                <w:rFonts w:hint="default" w:ascii="Times New Roman" w:hAnsi="Times New Roman" w:cs="Times New Roman" w:eastAsiaTheme="minorEastAsia"/>
                <w:color w:val="auto"/>
                <w:sz w:val="24"/>
                <w:szCs w:val="22"/>
                <w:u w:val="single"/>
                <w:lang w:eastAsia="zh-CN"/>
              </w:rPr>
            </w:pPr>
            <w:r>
              <w:rPr>
                <w:rFonts w:hint="default" w:ascii="Times New Roman" w:hAnsi="Times New Roman" w:cs="Times New Roman" w:eastAsiaTheme="minorEastAsia"/>
                <w:color w:val="auto"/>
                <w:sz w:val="24"/>
                <w:szCs w:val="22"/>
                <w:u w:val="single"/>
              </w:rPr>
              <w:t>采用HJ/T2.3-93推荐的河流完全混合模式</w:t>
            </w:r>
            <w:r>
              <w:rPr>
                <w:rFonts w:hint="default" w:ascii="Times New Roman" w:hAnsi="Times New Roman" w:cs="Times New Roman" w:eastAsiaTheme="minorEastAsia"/>
                <w:color w:val="auto"/>
                <w:sz w:val="24"/>
                <w:szCs w:val="22"/>
                <w:u w:val="single"/>
                <w:lang w:eastAsia="zh-CN"/>
              </w:rPr>
              <w:t>对地表水环境进行影响预测。</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① 预测模式：</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采用HJ/T2.3-93推荐的河流完全混合模式，（不考虑污染物的衰减）预测公式如下：</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C=(CpQp+ChQh)/(Qp+Qh)</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式中：C——污染物浓度（mg/L）</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Ch——河流上游污染物浓度（mg/L）</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Cp——项目污染物排放浓度（mg/L）</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Qp——废水排放量（m</w:t>
            </w:r>
            <w:r>
              <w:rPr>
                <w:rFonts w:hint="default" w:ascii="Times New Roman" w:hAnsi="Times New Roman" w:cs="Times New Roman" w:eastAsiaTheme="minorEastAsia"/>
                <w:color w:val="auto"/>
                <w:sz w:val="24"/>
                <w:szCs w:val="22"/>
                <w:u w:val="single"/>
                <w:vertAlign w:val="superscript"/>
              </w:rPr>
              <w:t>3</w:t>
            </w:r>
            <w:r>
              <w:rPr>
                <w:rFonts w:hint="default" w:ascii="Times New Roman" w:hAnsi="Times New Roman" w:cs="Times New Roman" w:eastAsiaTheme="minorEastAsia"/>
                <w:color w:val="auto"/>
                <w:sz w:val="24"/>
                <w:szCs w:val="22"/>
                <w:u w:val="single"/>
              </w:rPr>
              <w:t>/s）</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Qh——河流枯水期流量（m</w:t>
            </w:r>
            <w:r>
              <w:rPr>
                <w:rFonts w:hint="default" w:ascii="Times New Roman" w:hAnsi="Times New Roman" w:cs="Times New Roman" w:eastAsiaTheme="minorEastAsia"/>
                <w:color w:val="auto"/>
                <w:sz w:val="24"/>
                <w:szCs w:val="22"/>
                <w:u w:val="single"/>
                <w:vertAlign w:val="superscript"/>
              </w:rPr>
              <w:t>3</w:t>
            </w:r>
            <w:r>
              <w:rPr>
                <w:rFonts w:hint="default" w:ascii="Times New Roman" w:hAnsi="Times New Roman" w:cs="Times New Roman" w:eastAsiaTheme="minorEastAsia"/>
                <w:color w:val="auto"/>
                <w:sz w:val="24"/>
                <w:szCs w:val="22"/>
                <w:u w:val="single"/>
              </w:rPr>
              <w:t>/s）。</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② 预测因子</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lang w:val="en-US" w:eastAsia="zh-CN"/>
              </w:rPr>
              <w:t>ss、COD、NH</w:t>
            </w:r>
            <w:r>
              <w:rPr>
                <w:rFonts w:hint="default" w:ascii="Times New Roman" w:hAnsi="Times New Roman" w:cs="Times New Roman" w:eastAsiaTheme="minorEastAsia"/>
                <w:color w:val="auto"/>
                <w:sz w:val="24"/>
                <w:szCs w:val="22"/>
                <w:u w:val="single"/>
                <w:vertAlign w:val="subscript"/>
                <w:lang w:val="en-US" w:eastAsia="zh-CN"/>
              </w:rPr>
              <w:t>3</w:t>
            </w:r>
            <w:r>
              <w:rPr>
                <w:rFonts w:hint="default" w:ascii="Times New Roman" w:hAnsi="Times New Roman" w:cs="Times New Roman" w:eastAsiaTheme="minorEastAsia"/>
                <w:color w:val="auto"/>
                <w:sz w:val="24"/>
                <w:szCs w:val="22"/>
                <w:u w:val="single"/>
                <w:lang w:val="en-US" w:eastAsia="zh-CN"/>
              </w:rPr>
              <w:t>-N</w:t>
            </w:r>
            <w:r>
              <w:rPr>
                <w:rFonts w:hint="default" w:ascii="Times New Roman" w:hAnsi="Times New Roman" w:cs="Times New Roman" w:eastAsiaTheme="minorEastAsia"/>
                <w:color w:val="auto"/>
                <w:sz w:val="24"/>
                <w:szCs w:val="22"/>
                <w:u w:val="single"/>
              </w:rPr>
              <w:t>。</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③ 预测对象</w:t>
            </w:r>
          </w:p>
          <w:p>
            <w:pPr>
              <w:pStyle w:val="29"/>
              <w:ind w:firstLine="480"/>
              <w:rPr>
                <w:rFonts w:hint="default" w:ascii="Times New Roman" w:hAnsi="Times New Roman" w:cs="Times New Roman" w:eastAsiaTheme="minorEastAsia"/>
                <w:color w:val="auto"/>
                <w:sz w:val="24"/>
                <w:szCs w:val="22"/>
                <w:u w:val="single"/>
                <w:lang w:val="en-US" w:eastAsia="zh-CN"/>
              </w:rPr>
            </w:pPr>
            <w:r>
              <w:rPr>
                <w:rFonts w:hint="default" w:ascii="Times New Roman" w:hAnsi="Times New Roman" w:cs="Times New Roman" w:eastAsiaTheme="minorEastAsia"/>
                <w:color w:val="auto"/>
                <w:sz w:val="24"/>
                <w:szCs w:val="22"/>
                <w:u w:val="single"/>
                <w:lang w:val="en-US" w:eastAsia="zh-CN"/>
              </w:rPr>
              <w:t>白水河</w:t>
            </w:r>
          </w:p>
          <w:p>
            <w:pPr>
              <w:pStyle w:val="29"/>
              <w:ind w:firstLine="480"/>
              <w:rPr>
                <w:rFonts w:hint="default" w:ascii="Times New Roman" w:hAnsi="Times New Roman" w:cs="Times New Roman" w:eastAsiaTheme="minorEastAsia"/>
                <w:color w:val="auto"/>
                <w:sz w:val="24"/>
                <w:szCs w:val="22"/>
                <w:u w:val="single"/>
              </w:rPr>
            </w:pPr>
            <w:r>
              <w:rPr>
                <w:rFonts w:hint="default" w:ascii="Times New Roman" w:hAnsi="Times New Roman" w:cs="Times New Roman" w:eastAsiaTheme="minorEastAsia"/>
                <w:color w:val="auto"/>
                <w:sz w:val="24"/>
                <w:szCs w:val="22"/>
                <w:u w:val="single"/>
              </w:rPr>
              <w:t>④ 预测及评价结果</w:t>
            </w:r>
          </w:p>
          <w:p>
            <w:pPr>
              <w:pStyle w:val="29"/>
              <w:ind w:firstLine="480"/>
              <w:rPr>
                <w:rFonts w:hint="default" w:ascii="Times New Roman" w:hAnsi="Times New Roman" w:cs="Times New Roman" w:eastAsiaTheme="minorEastAsia"/>
                <w:b/>
                <w:bCs/>
                <w:color w:val="auto"/>
                <w:sz w:val="24"/>
                <w:szCs w:val="22"/>
                <w:u w:val="single"/>
              </w:rPr>
            </w:pPr>
            <w:r>
              <w:rPr>
                <w:rFonts w:hint="default" w:ascii="Times New Roman" w:hAnsi="Times New Roman" w:cs="Times New Roman" w:eastAsiaTheme="minorEastAsia"/>
                <w:color w:val="auto"/>
                <w:sz w:val="24"/>
                <w:szCs w:val="22"/>
                <w:u w:val="single"/>
              </w:rPr>
              <w:t>详见表</w:t>
            </w:r>
            <w:r>
              <w:rPr>
                <w:rFonts w:hint="default" w:ascii="Times New Roman" w:hAnsi="Times New Roman" w:cs="Times New Roman" w:eastAsiaTheme="minorEastAsia"/>
                <w:color w:val="auto"/>
                <w:sz w:val="24"/>
                <w:szCs w:val="22"/>
                <w:u w:val="single"/>
                <w:lang w:val="en-US" w:eastAsia="zh-CN"/>
              </w:rPr>
              <w:t>7-7</w:t>
            </w:r>
            <w:r>
              <w:rPr>
                <w:rFonts w:hint="default" w:ascii="Times New Roman" w:hAnsi="Times New Roman" w:cs="Times New Roman" w:eastAsiaTheme="minorEastAsia"/>
                <w:color w:val="auto"/>
                <w:sz w:val="24"/>
                <w:szCs w:val="22"/>
                <w:u w:val="single"/>
              </w:rPr>
              <w:t>。</w:t>
            </w:r>
          </w:p>
          <w:p>
            <w:pPr>
              <w:pStyle w:val="29"/>
              <w:ind w:firstLine="480"/>
              <w:jc w:val="center"/>
              <w:rPr>
                <w:rFonts w:hint="default" w:ascii="Times New Roman" w:hAnsi="Times New Roman" w:cs="Times New Roman" w:eastAsiaTheme="minorEastAsia"/>
                <w:b/>
                <w:bCs/>
                <w:color w:val="auto"/>
                <w:sz w:val="24"/>
                <w:szCs w:val="22"/>
                <w:u w:val="single"/>
              </w:rPr>
            </w:pPr>
            <w:r>
              <w:rPr>
                <w:rFonts w:hint="default" w:ascii="Times New Roman" w:hAnsi="Times New Roman" w:cs="Times New Roman" w:eastAsiaTheme="minorEastAsia"/>
                <w:b/>
                <w:bCs/>
                <w:color w:val="auto"/>
                <w:sz w:val="24"/>
                <w:szCs w:val="22"/>
                <w:u w:val="single"/>
              </w:rPr>
              <w:t>表</w:t>
            </w:r>
            <w:r>
              <w:rPr>
                <w:rFonts w:hint="default" w:ascii="Times New Roman" w:hAnsi="Times New Roman" w:cs="Times New Roman" w:eastAsiaTheme="minorEastAsia"/>
                <w:b/>
                <w:bCs/>
                <w:color w:val="auto"/>
                <w:sz w:val="24"/>
                <w:szCs w:val="22"/>
                <w:u w:val="single"/>
                <w:lang w:val="en-US" w:eastAsia="zh-CN"/>
              </w:rPr>
              <w:t>7-7</w:t>
            </w:r>
            <w:r>
              <w:rPr>
                <w:rFonts w:hint="default" w:ascii="Times New Roman" w:hAnsi="Times New Roman" w:cs="Times New Roman" w:eastAsiaTheme="minorEastAsia"/>
                <w:b/>
                <w:bCs/>
                <w:color w:val="auto"/>
                <w:sz w:val="24"/>
                <w:szCs w:val="22"/>
                <w:u w:val="single"/>
              </w:rPr>
              <w:t xml:space="preserve"> </w:t>
            </w:r>
            <w:r>
              <w:rPr>
                <w:rFonts w:hint="default" w:ascii="Times New Roman" w:hAnsi="Times New Roman" w:cs="Times New Roman" w:eastAsiaTheme="minorEastAsia"/>
                <w:b/>
                <w:bCs/>
                <w:color w:val="auto"/>
                <w:sz w:val="24"/>
                <w:szCs w:val="22"/>
                <w:u w:val="single"/>
                <w:lang w:eastAsia="zh-CN"/>
              </w:rPr>
              <w:t>项目</w:t>
            </w:r>
            <w:r>
              <w:rPr>
                <w:rFonts w:hint="default" w:ascii="Times New Roman" w:hAnsi="Times New Roman" w:cs="Times New Roman" w:eastAsiaTheme="minorEastAsia"/>
                <w:b/>
                <w:bCs/>
                <w:color w:val="auto"/>
                <w:sz w:val="24"/>
                <w:szCs w:val="22"/>
                <w:u w:val="single"/>
              </w:rPr>
              <w:t>排污对</w:t>
            </w:r>
            <w:r>
              <w:rPr>
                <w:rFonts w:hint="default" w:ascii="Times New Roman" w:hAnsi="Times New Roman" w:cs="Times New Roman" w:eastAsiaTheme="minorEastAsia"/>
                <w:b/>
                <w:bCs/>
                <w:color w:val="auto"/>
                <w:sz w:val="24"/>
                <w:szCs w:val="22"/>
                <w:u w:val="single"/>
                <w:lang w:eastAsia="zh-CN"/>
              </w:rPr>
              <w:t>白水河</w:t>
            </w:r>
            <w:r>
              <w:rPr>
                <w:rFonts w:hint="default" w:ascii="Times New Roman" w:hAnsi="Times New Roman" w:cs="Times New Roman" w:eastAsiaTheme="minorEastAsia"/>
                <w:b/>
                <w:bCs/>
                <w:color w:val="auto"/>
                <w:sz w:val="24"/>
                <w:szCs w:val="22"/>
                <w:u w:val="single"/>
              </w:rPr>
              <w:t>水质影响的预测结果</w:t>
            </w:r>
          </w:p>
          <w:tbl>
            <w:tblPr>
              <w:tblStyle w:val="24"/>
              <w:tblW w:w="866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10"/>
              <w:gridCol w:w="1537"/>
              <w:gridCol w:w="1709"/>
              <w:gridCol w:w="1708"/>
              <w:gridCol w:w="17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10"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rPr>
                    <w:t>污染物名称</w:t>
                  </w:r>
                </w:p>
              </w:tc>
              <w:tc>
                <w:tcPr>
                  <w:tcW w:w="1537"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rPr>
                    <w:t>水量（m</w:t>
                  </w:r>
                  <w:r>
                    <w:rPr>
                      <w:rFonts w:hint="default" w:ascii="Times New Roman" w:hAnsi="Times New Roman" w:cs="Times New Roman"/>
                      <w:color w:val="auto"/>
                      <w:u w:val="single"/>
                      <w:vertAlign w:val="superscript"/>
                    </w:rPr>
                    <w:t>3</w:t>
                  </w:r>
                  <w:r>
                    <w:rPr>
                      <w:rFonts w:hint="default" w:ascii="Times New Roman" w:hAnsi="Times New Roman" w:cs="Times New Roman"/>
                      <w:color w:val="auto"/>
                      <w:u w:val="single"/>
                    </w:rPr>
                    <w:t>/s）</w:t>
                  </w:r>
                </w:p>
              </w:tc>
              <w:tc>
                <w:tcPr>
                  <w:tcW w:w="1709"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SS</w:t>
                  </w:r>
                  <w:r>
                    <w:rPr>
                      <w:rFonts w:hint="default" w:ascii="Times New Roman" w:hAnsi="Times New Roman" w:cs="Times New Roman"/>
                      <w:color w:val="auto"/>
                      <w:u w:val="single"/>
                    </w:rPr>
                    <w:t>（mg/L）</w:t>
                  </w:r>
                </w:p>
              </w:tc>
              <w:tc>
                <w:tcPr>
                  <w:tcW w:w="1708"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COD</w:t>
                  </w:r>
                  <w:r>
                    <w:rPr>
                      <w:rFonts w:hint="default" w:ascii="Times New Roman" w:hAnsi="Times New Roman" w:cs="Times New Roman"/>
                      <w:color w:val="auto"/>
                      <w:u w:val="single"/>
                    </w:rPr>
                    <w:t>（mg/L）</w:t>
                  </w:r>
                </w:p>
              </w:tc>
              <w:tc>
                <w:tcPr>
                  <w:tcW w:w="1700" w:type="dxa"/>
                  <w:vAlign w:val="center"/>
                </w:tcPr>
                <w:p>
                  <w:pPr>
                    <w:pStyle w:val="62"/>
                    <w:rPr>
                      <w:rFonts w:hint="default" w:ascii="Times New Roman" w:hAnsi="Times New Roman" w:cs="Times New Roman"/>
                      <w:color w:val="auto"/>
                      <w:u w:val="single"/>
                      <w:lang w:val="en-US" w:eastAsia="zh-CN"/>
                    </w:rPr>
                  </w:pPr>
                  <w:r>
                    <w:rPr>
                      <w:rFonts w:hint="default" w:ascii="Times New Roman" w:hAnsi="Times New Roman" w:cs="Times New Roman" w:eastAsiaTheme="minorEastAsia"/>
                      <w:color w:val="auto"/>
                      <w:sz w:val="24"/>
                      <w:szCs w:val="22"/>
                      <w:u w:val="single"/>
                      <w:lang w:eastAsia="zh-CN"/>
                    </w:rPr>
                    <w:t>NH</w:t>
                  </w:r>
                  <w:r>
                    <w:rPr>
                      <w:rFonts w:hint="default" w:ascii="Times New Roman" w:hAnsi="Times New Roman" w:cs="Times New Roman" w:eastAsiaTheme="minorEastAsia"/>
                      <w:color w:val="auto"/>
                      <w:sz w:val="24"/>
                      <w:szCs w:val="22"/>
                      <w:u w:val="single"/>
                      <w:vertAlign w:val="subscript"/>
                      <w:lang w:eastAsia="zh-CN"/>
                    </w:rPr>
                    <w:t>3</w:t>
                  </w:r>
                  <w:r>
                    <w:rPr>
                      <w:rFonts w:hint="default" w:ascii="Times New Roman" w:hAnsi="Times New Roman" w:cs="Times New Roman" w:eastAsiaTheme="minorEastAsia"/>
                      <w:color w:val="auto"/>
                      <w:sz w:val="24"/>
                      <w:szCs w:val="22"/>
                      <w:u w:val="single"/>
                      <w:lang w:eastAsia="zh-CN"/>
                    </w:rPr>
                    <w:t>-N</w:t>
                  </w:r>
                  <w:r>
                    <w:rPr>
                      <w:rFonts w:hint="default" w:ascii="Times New Roman" w:hAnsi="Times New Roman" w:cs="Times New Roman"/>
                      <w:color w:val="auto"/>
                      <w:u w:val="single"/>
                    </w:rPr>
                    <w:t>（mg/L）</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10" w:type="dxa"/>
                  <w:vAlign w:val="center"/>
                </w:tcPr>
                <w:p>
                  <w:pPr>
                    <w:pStyle w:val="62"/>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eastAsia="zh-CN"/>
                    </w:rPr>
                    <w:t>项目排水</w:t>
                  </w:r>
                </w:p>
              </w:tc>
              <w:tc>
                <w:tcPr>
                  <w:tcW w:w="1537" w:type="dxa"/>
                  <w:vAlign w:val="center"/>
                </w:tcPr>
                <w:p>
                  <w:pPr>
                    <w:pStyle w:val="62"/>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0.0192</w:t>
                  </w:r>
                </w:p>
              </w:tc>
              <w:tc>
                <w:tcPr>
                  <w:tcW w:w="1709" w:type="dxa"/>
                  <w:vAlign w:val="center"/>
                </w:tcPr>
                <w:p>
                  <w:pPr>
                    <w:pStyle w:val="62"/>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66.5</w:t>
                  </w:r>
                </w:p>
              </w:tc>
              <w:tc>
                <w:tcPr>
                  <w:tcW w:w="1708" w:type="dxa"/>
                  <w:vAlign w:val="center"/>
                </w:tcPr>
                <w:p>
                  <w:pPr>
                    <w:pStyle w:val="62"/>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33.4</w:t>
                  </w:r>
                </w:p>
              </w:tc>
              <w:tc>
                <w:tcPr>
                  <w:tcW w:w="1700" w:type="dxa"/>
                  <w:vAlign w:val="center"/>
                </w:tcPr>
                <w:p>
                  <w:pPr>
                    <w:pStyle w:val="62"/>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0.23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c>
                <w:tcPr>
                  <w:tcW w:w="2010"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lang w:eastAsia="zh-CN"/>
                    </w:rPr>
                    <w:t>厂区</w:t>
                  </w:r>
                  <w:r>
                    <w:rPr>
                      <w:rFonts w:hint="default" w:ascii="Times New Roman" w:hAnsi="Times New Roman" w:cs="Times New Roman"/>
                      <w:color w:val="auto"/>
                      <w:u w:val="single"/>
                    </w:rPr>
                    <w:t>排污口上游</w:t>
                  </w:r>
                  <w:r>
                    <w:rPr>
                      <w:rFonts w:hint="default" w:ascii="Times New Roman" w:hAnsi="Times New Roman" w:cs="Times New Roman"/>
                      <w:color w:val="auto"/>
                      <w:u w:val="single"/>
                      <w:lang w:val="en-US" w:eastAsia="zh-CN"/>
                    </w:rPr>
                    <w:t>500m处</w:t>
                  </w:r>
                </w:p>
              </w:tc>
              <w:tc>
                <w:tcPr>
                  <w:tcW w:w="1537" w:type="dxa"/>
                  <w:vAlign w:val="center"/>
                </w:tcPr>
                <w:p>
                  <w:pPr>
                    <w:pStyle w:val="62"/>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0.2</w:t>
                  </w:r>
                </w:p>
              </w:tc>
              <w:tc>
                <w:tcPr>
                  <w:tcW w:w="1709" w:type="dxa"/>
                  <w:vAlign w:val="center"/>
                </w:tcPr>
                <w:p>
                  <w:pPr>
                    <w:pStyle w:val="62"/>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17.33</w:t>
                  </w:r>
                </w:p>
              </w:tc>
              <w:tc>
                <w:tcPr>
                  <w:tcW w:w="1708" w:type="dxa"/>
                  <w:vAlign w:val="center"/>
                </w:tcPr>
                <w:p>
                  <w:pPr>
                    <w:pStyle w:val="62"/>
                    <w:rPr>
                      <w:rFonts w:hint="default" w:ascii="Times New Roman" w:hAnsi="Times New Roman" w:cs="Times New Roman" w:eastAsiaTheme="minorEastAsia"/>
                      <w:color w:val="auto"/>
                      <w:u w:val="single"/>
                      <w:lang w:eastAsia="zh-CN"/>
                    </w:rPr>
                  </w:pP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10</w:t>
                  </w:r>
                </w:p>
              </w:tc>
              <w:tc>
                <w:tcPr>
                  <w:tcW w:w="1700" w:type="dxa"/>
                  <w:vAlign w:val="center"/>
                </w:tcPr>
                <w:p>
                  <w:pPr>
                    <w:pStyle w:val="62"/>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0.247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10"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rPr>
                    <w:t>预测结果</w:t>
                  </w:r>
                </w:p>
              </w:tc>
              <w:tc>
                <w:tcPr>
                  <w:tcW w:w="1537" w:type="dxa"/>
                  <w:vAlign w:val="center"/>
                </w:tcPr>
                <w:p>
                  <w:pPr>
                    <w:pStyle w:val="62"/>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0.2192</w:t>
                  </w:r>
                </w:p>
              </w:tc>
              <w:tc>
                <w:tcPr>
                  <w:tcW w:w="1709" w:type="dxa"/>
                  <w:vAlign w:val="center"/>
                </w:tcPr>
                <w:p>
                  <w:pPr>
                    <w:pStyle w:val="62"/>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21.63</w:t>
                  </w:r>
                </w:p>
              </w:tc>
              <w:tc>
                <w:tcPr>
                  <w:tcW w:w="1708" w:type="dxa"/>
                  <w:vAlign w:val="center"/>
                </w:tcPr>
                <w:p>
                  <w:pPr>
                    <w:pStyle w:val="62"/>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w:t>
                  </w:r>
                </w:p>
              </w:tc>
              <w:tc>
                <w:tcPr>
                  <w:tcW w:w="1700" w:type="dxa"/>
                  <w:vAlign w:val="center"/>
                </w:tcPr>
                <w:p>
                  <w:pPr>
                    <w:pStyle w:val="62"/>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0.2455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10" w:type="dxa"/>
                  <w:vAlign w:val="center"/>
                </w:tcPr>
                <w:p>
                  <w:pPr>
                    <w:pStyle w:val="62"/>
                    <w:rPr>
                      <w:rFonts w:hint="default" w:ascii="Times New Roman" w:hAnsi="Times New Roman" w:cs="Times New Roman" w:eastAsiaTheme="minorEastAsia"/>
                      <w:color w:val="auto"/>
                      <w:u w:val="single"/>
                      <w:lang w:eastAsia="zh-CN"/>
                    </w:rPr>
                  </w:pPr>
                  <w:r>
                    <w:rPr>
                      <w:rFonts w:hint="default" w:ascii="Times New Roman" w:hAnsi="Times New Roman" w:cs="Times New Roman"/>
                      <w:color w:val="auto"/>
                      <w:u w:val="single"/>
                      <w:lang w:eastAsia="zh-CN"/>
                    </w:rPr>
                    <w:t>贡献值</w:t>
                  </w:r>
                </w:p>
              </w:tc>
              <w:tc>
                <w:tcPr>
                  <w:tcW w:w="1537" w:type="dxa"/>
                  <w:vAlign w:val="center"/>
                </w:tcPr>
                <w:p>
                  <w:pPr>
                    <w:pStyle w:val="62"/>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0.0192</w:t>
                  </w:r>
                </w:p>
              </w:tc>
              <w:tc>
                <w:tcPr>
                  <w:tcW w:w="1709" w:type="dxa"/>
                  <w:vAlign w:val="center"/>
                </w:tcPr>
                <w:p>
                  <w:pPr>
                    <w:pStyle w:val="62"/>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4.6</w:t>
                  </w:r>
                </w:p>
              </w:tc>
              <w:tc>
                <w:tcPr>
                  <w:tcW w:w="1708" w:type="dxa"/>
                  <w:vAlign w:val="center"/>
                </w:tcPr>
                <w:p>
                  <w:pPr>
                    <w:pStyle w:val="62"/>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w:t>
                  </w:r>
                </w:p>
              </w:tc>
              <w:tc>
                <w:tcPr>
                  <w:tcW w:w="1700" w:type="dxa"/>
                  <w:vAlign w:val="center"/>
                </w:tcPr>
                <w:p>
                  <w:pPr>
                    <w:pStyle w:val="62"/>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-0.0015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10"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rPr>
                    <w:t>GB3838-2002</w:t>
                  </w:r>
                  <w:r>
                    <w:rPr>
                      <w:rFonts w:hint="default" w:ascii="Times New Roman" w:hAnsi="Times New Roman" w:cs="Times New Roman"/>
                      <w:color w:val="auto"/>
                      <w:u w:val="single"/>
                    </w:rPr>
                    <w:fldChar w:fldCharType="begin"/>
                  </w:r>
                  <w:r>
                    <w:rPr>
                      <w:rFonts w:hint="default" w:ascii="Times New Roman" w:hAnsi="Times New Roman" w:cs="Times New Roman"/>
                      <w:color w:val="auto"/>
                      <w:u w:val="single"/>
                    </w:rPr>
                    <w:instrText xml:space="preserve"> = 3 \* ROMAN \* MERGEFORMAT </w:instrText>
                  </w:r>
                  <w:r>
                    <w:rPr>
                      <w:rFonts w:hint="default" w:ascii="Times New Roman" w:hAnsi="Times New Roman" w:cs="Times New Roman"/>
                      <w:color w:val="auto"/>
                      <w:u w:val="single"/>
                    </w:rPr>
                    <w:fldChar w:fldCharType="separate"/>
                  </w:r>
                  <w:r>
                    <w:rPr>
                      <w:rFonts w:hint="default" w:ascii="Times New Roman" w:hAnsi="Times New Roman" w:cs="Times New Roman"/>
                      <w:color w:val="auto"/>
                      <w:u w:val="single"/>
                    </w:rPr>
                    <w:t>III</w:t>
                  </w:r>
                  <w:r>
                    <w:rPr>
                      <w:rFonts w:hint="default" w:ascii="Times New Roman" w:hAnsi="Times New Roman" w:cs="Times New Roman"/>
                      <w:color w:val="auto"/>
                      <w:u w:val="single"/>
                    </w:rPr>
                    <w:fldChar w:fldCharType="end"/>
                  </w:r>
                  <w:r>
                    <w:rPr>
                      <w:rFonts w:hint="default" w:ascii="Times New Roman" w:hAnsi="Times New Roman" w:cs="Times New Roman"/>
                      <w:color w:val="auto"/>
                      <w:u w:val="single"/>
                    </w:rPr>
                    <w:t>类</w:t>
                  </w:r>
                </w:p>
              </w:tc>
              <w:tc>
                <w:tcPr>
                  <w:tcW w:w="1537"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1709"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rPr>
                    <w:t>≤</w:t>
                  </w:r>
                  <w:r>
                    <w:rPr>
                      <w:rFonts w:hint="default" w:ascii="Times New Roman" w:hAnsi="Times New Roman" w:cs="Times New Roman"/>
                      <w:color w:val="auto"/>
                      <w:u w:val="single"/>
                      <w:lang w:val="en-US" w:eastAsia="zh-CN"/>
                    </w:rPr>
                    <w:t>150</w:t>
                  </w:r>
                </w:p>
              </w:tc>
              <w:tc>
                <w:tcPr>
                  <w:tcW w:w="1708"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rPr>
                    <w:t>≤</w:t>
                  </w:r>
                  <w:r>
                    <w:rPr>
                      <w:rFonts w:hint="default" w:ascii="Times New Roman" w:hAnsi="Times New Roman" w:cs="Times New Roman"/>
                      <w:color w:val="auto"/>
                      <w:u w:val="single"/>
                      <w:lang w:val="en-US" w:eastAsia="zh-CN"/>
                    </w:rPr>
                    <w:t>20</w:t>
                  </w:r>
                </w:p>
              </w:tc>
              <w:tc>
                <w:tcPr>
                  <w:tcW w:w="1700" w:type="dxa"/>
                  <w:vAlign w:val="center"/>
                </w:tcPr>
                <w:p>
                  <w:pPr>
                    <w:pStyle w:val="62"/>
                    <w:rPr>
                      <w:rFonts w:hint="default" w:ascii="Times New Roman" w:hAnsi="Times New Roman" w:cs="Times New Roman" w:eastAsiaTheme="minorEastAsia"/>
                      <w:color w:val="auto"/>
                      <w:u w:val="single"/>
                      <w:lang w:val="en-US" w:eastAsia="zh-CN"/>
                    </w:rPr>
                  </w:pPr>
                  <w:r>
                    <w:rPr>
                      <w:rFonts w:hint="default" w:ascii="Times New Roman" w:hAnsi="Times New Roman" w:cs="Times New Roman"/>
                      <w:color w:val="auto"/>
                      <w:u w:val="single"/>
                    </w:rPr>
                    <w:t>≤</w:t>
                  </w:r>
                  <w:r>
                    <w:rPr>
                      <w:rFonts w:hint="default" w:ascii="Times New Roman" w:hAnsi="Times New Roman" w:cs="Times New Roman"/>
                      <w:color w:val="auto"/>
                      <w:u w:val="singl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010"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rPr>
                    <w:t>预测结果超标倍数</w:t>
                  </w:r>
                </w:p>
              </w:tc>
              <w:tc>
                <w:tcPr>
                  <w:tcW w:w="1537" w:type="dxa"/>
                  <w:vAlign w:val="center"/>
                </w:tcPr>
                <w:p>
                  <w:pPr>
                    <w:pStyle w:val="62"/>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1709" w:type="dxa"/>
                  <w:vAlign w:val="center"/>
                </w:tcPr>
                <w:p>
                  <w:pPr>
                    <w:pStyle w:val="62"/>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0</w:t>
                  </w:r>
                </w:p>
              </w:tc>
              <w:tc>
                <w:tcPr>
                  <w:tcW w:w="1708" w:type="dxa"/>
                  <w:vAlign w:val="center"/>
                </w:tcPr>
                <w:p>
                  <w:pPr>
                    <w:pStyle w:val="62"/>
                    <w:rPr>
                      <w:rFonts w:hint="default" w:ascii="Times New Roman" w:hAnsi="Times New Roman" w:cs="Times New Roman" w:eastAsiaTheme="minorEastAsia"/>
                      <w:color w:val="auto"/>
                      <w:u w:val="single"/>
                      <w:lang w:eastAsia="zh-CN"/>
                    </w:rPr>
                  </w:pPr>
                  <w:r>
                    <w:rPr>
                      <w:rFonts w:hint="default" w:ascii="Times New Roman" w:hAnsi="Times New Roman" w:cs="Times New Roman"/>
                      <w:color w:val="auto"/>
                      <w:u w:val="single"/>
                      <w:lang w:val="en-US" w:eastAsia="zh-CN"/>
                    </w:rPr>
                    <w:t>/</w:t>
                  </w:r>
                </w:p>
              </w:tc>
              <w:tc>
                <w:tcPr>
                  <w:tcW w:w="1700" w:type="dxa"/>
                  <w:vAlign w:val="center"/>
                </w:tcPr>
                <w:p>
                  <w:pPr>
                    <w:pStyle w:val="62"/>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0</w:t>
                  </w:r>
                </w:p>
              </w:tc>
            </w:tr>
          </w:tbl>
          <w:p>
            <w:pPr>
              <w:pStyle w:val="61"/>
              <w:adjustRightInd w:val="0"/>
              <w:snapToGrid w:val="0"/>
              <w:spacing w:line="336" w:lineRule="auto"/>
              <w:ind w:firstLine="360"/>
              <w:rPr>
                <w:rFonts w:hint="default" w:ascii="Times New Roman" w:hAnsi="Times New Roman" w:cs="Times New Roman"/>
                <w:color w:val="auto"/>
                <w:sz w:val="18"/>
                <w:szCs w:val="18"/>
                <w:u w:val="single"/>
              </w:rPr>
            </w:pPr>
            <w:r>
              <w:rPr>
                <w:rFonts w:hint="default" w:ascii="Times New Roman" w:hAnsi="Times New Roman" w:cs="Times New Roman"/>
                <w:color w:val="auto"/>
                <w:sz w:val="18"/>
                <w:szCs w:val="18"/>
                <w:u w:val="single"/>
              </w:rPr>
              <w:t>注：SS参考《农田灌溉水质标准》（GB5084-2005）</w:t>
            </w:r>
          </w:p>
          <w:p>
            <w:pPr>
              <w:pStyle w:val="29"/>
              <w:ind w:firstLine="480"/>
              <w:rPr>
                <w:rFonts w:hint="default" w:ascii="Times New Roman" w:hAnsi="Times New Roman" w:cs="Times New Roman" w:eastAsiaTheme="minorEastAsia"/>
                <w:color w:val="auto"/>
                <w:sz w:val="24"/>
                <w:szCs w:val="22"/>
                <w:u w:val="single"/>
                <w:lang w:val="en-US" w:eastAsia="zh-CN"/>
              </w:rPr>
            </w:pPr>
            <w:r>
              <w:rPr>
                <w:rFonts w:hint="default" w:ascii="Times New Roman" w:hAnsi="Times New Roman" w:cs="Times New Roman" w:eastAsiaTheme="minorEastAsia"/>
                <w:color w:val="auto"/>
                <w:sz w:val="24"/>
                <w:szCs w:val="22"/>
                <w:u w:val="single"/>
                <w:lang w:val="en-US" w:eastAsia="zh-CN"/>
              </w:rPr>
              <w:t>由预测结果可知，白水河在项目排水口处断面，项目SS、</w:t>
            </w:r>
            <w:r>
              <w:rPr>
                <w:rFonts w:hint="default" w:ascii="Times New Roman" w:hAnsi="Times New Roman" w:cs="Times New Roman" w:eastAsiaTheme="minorEastAsia"/>
                <w:color w:val="auto"/>
                <w:sz w:val="24"/>
                <w:szCs w:val="22"/>
                <w:u w:val="single"/>
                <w:lang w:eastAsia="zh-CN"/>
              </w:rPr>
              <w:t>NH</w:t>
            </w:r>
            <w:r>
              <w:rPr>
                <w:rFonts w:hint="default" w:ascii="Times New Roman" w:hAnsi="Times New Roman" w:cs="Times New Roman" w:eastAsiaTheme="minorEastAsia"/>
                <w:color w:val="auto"/>
                <w:sz w:val="24"/>
                <w:szCs w:val="22"/>
                <w:u w:val="single"/>
                <w:vertAlign w:val="subscript"/>
                <w:lang w:eastAsia="zh-CN"/>
              </w:rPr>
              <w:t>3</w:t>
            </w:r>
            <w:r>
              <w:rPr>
                <w:rFonts w:hint="default" w:ascii="Times New Roman" w:hAnsi="Times New Roman" w:cs="Times New Roman" w:eastAsiaTheme="minorEastAsia"/>
                <w:color w:val="auto"/>
                <w:sz w:val="24"/>
                <w:szCs w:val="22"/>
                <w:u w:val="single"/>
                <w:lang w:eastAsia="zh-CN"/>
              </w:rPr>
              <w:t>-N对白水河贡献值</w:t>
            </w:r>
            <w:r>
              <w:rPr>
                <w:rFonts w:hint="default" w:ascii="Times New Roman" w:hAnsi="Times New Roman" w:cs="Times New Roman" w:eastAsiaTheme="minorEastAsia"/>
                <w:color w:val="auto"/>
                <w:sz w:val="24"/>
                <w:szCs w:val="22"/>
                <w:u w:val="single"/>
                <w:lang w:val="en-US" w:eastAsia="zh-CN"/>
              </w:rPr>
              <w:t>分别为4.6mg/L、-0.0015mg/L，可以得知项目生产废水会增加白水河SS浓度，但其贡献值较小，在可接受范围内，且项目废水会小幅降低白水河</w:t>
            </w:r>
            <w:r>
              <w:rPr>
                <w:rFonts w:hint="default" w:ascii="Times New Roman" w:hAnsi="Times New Roman" w:cs="Times New Roman" w:eastAsiaTheme="minorEastAsia"/>
                <w:color w:val="auto"/>
                <w:sz w:val="24"/>
                <w:szCs w:val="22"/>
                <w:u w:val="single"/>
                <w:lang w:eastAsia="zh-CN"/>
              </w:rPr>
              <w:t>NH</w:t>
            </w:r>
            <w:r>
              <w:rPr>
                <w:rFonts w:hint="default" w:ascii="Times New Roman" w:hAnsi="Times New Roman" w:cs="Times New Roman" w:eastAsiaTheme="minorEastAsia"/>
                <w:color w:val="auto"/>
                <w:sz w:val="24"/>
                <w:szCs w:val="22"/>
                <w:u w:val="single"/>
                <w:vertAlign w:val="subscript"/>
                <w:lang w:eastAsia="zh-CN"/>
              </w:rPr>
              <w:t>3</w:t>
            </w:r>
            <w:r>
              <w:rPr>
                <w:rFonts w:hint="default" w:ascii="Times New Roman" w:hAnsi="Times New Roman" w:cs="Times New Roman" w:eastAsiaTheme="minorEastAsia"/>
                <w:color w:val="auto"/>
                <w:sz w:val="24"/>
                <w:szCs w:val="22"/>
                <w:u w:val="single"/>
                <w:lang w:eastAsia="zh-CN"/>
              </w:rPr>
              <w:t>-N浓度，因此项目生产废水的排放是完全合理可行的</w:t>
            </w:r>
            <w:r>
              <w:rPr>
                <w:rFonts w:hint="default" w:ascii="Times New Roman" w:hAnsi="Times New Roman" w:cs="Times New Roman" w:eastAsiaTheme="minorEastAsia"/>
                <w:color w:val="auto"/>
                <w:sz w:val="24"/>
                <w:szCs w:val="22"/>
                <w:u w:val="single"/>
                <w:lang w:val="en-US" w:eastAsia="zh-CN"/>
              </w:rPr>
              <w:t>。</w:t>
            </w:r>
          </w:p>
          <w:p>
            <w:pPr>
              <w:pStyle w:val="29"/>
              <w:ind w:firstLine="480"/>
              <w:rPr>
                <w:rFonts w:hint="default" w:ascii="Times New Roman" w:hAnsi="Times New Roman" w:cs="Times New Roman" w:eastAsiaTheme="minorEastAsia"/>
                <w:color w:val="auto"/>
                <w:sz w:val="24"/>
                <w:szCs w:val="22"/>
                <w:u w:val="single"/>
                <w:lang w:val="en-US" w:eastAsia="zh-CN"/>
              </w:rPr>
            </w:pPr>
            <w:r>
              <w:rPr>
                <w:rFonts w:hint="default" w:ascii="Times New Roman" w:hAnsi="Times New Roman" w:cs="Times New Roman" w:eastAsiaTheme="minorEastAsia"/>
                <w:color w:val="auto"/>
                <w:sz w:val="24"/>
                <w:szCs w:val="22"/>
                <w:u w:val="single"/>
                <w:lang w:val="en-US" w:eastAsia="zh-CN"/>
              </w:rPr>
              <w:t>原项目生产废水排放量为449100t/a，扩建后项目生产废水排放量为414550t/a，相较于原项目生产废水量减少了34550t/a，由于项目工艺未发生改变，仅提高了生产用水回用率，因此本项目各项水污染物（COD、SS、</w:t>
            </w:r>
            <w:r>
              <w:rPr>
                <w:rFonts w:hint="default" w:ascii="Times New Roman" w:hAnsi="Times New Roman" w:cs="Times New Roman" w:eastAsiaTheme="minorEastAsia"/>
                <w:color w:val="auto"/>
                <w:sz w:val="24"/>
                <w:szCs w:val="22"/>
                <w:u w:val="single"/>
                <w:lang w:eastAsia="zh-CN"/>
              </w:rPr>
              <w:t>NH</w:t>
            </w:r>
            <w:r>
              <w:rPr>
                <w:rFonts w:hint="default" w:ascii="Times New Roman" w:hAnsi="Times New Roman" w:cs="Times New Roman" w:eastAsiaTheme="minorEastAsia"/>
                <w:color w:val="auto"/>
                <w:sz w:val="24"/>
                <w:szCs w:val="22"/>
                <w:u w:val="single"/>
                <w:vertAlign w:val="subscript"/>
                <w:lang w:eastAsia="zh-CN"/>
              </w:rPr>
              <w:t>3</w:t>
            </w:r>
            <w:r>
              <w:rPr>
                <w:rFonts w:hint="default" w:ascii="Times New Roman" w:hAnsi="Times New Roman" w:cs="Times New Roman" w:eastAsiaTheme="minorEastAsia"/>
                <w:color w:val="auto"/>
                <w:sz w:val="24"/>
                <w:szCs w:val="22"/>
                <w:u w:val="single"/>
                <w:lang w:eastAsia="zh-CN"/>
              </w:rPr>
              <w:t>-N</w:t>
            </w:r>
            <w:r>
              <w:rPr>
                <w:rFonts w:hint="default" w:ascii="Times New Roman" w:hAnsi="Times New Roman" w:cs="Times New Roman" w:eastAsiaTheme="minorEastAsia"/>
                <w:color w:val="auto"/>
                <w:sz w:val="24"/>
                <w:szCs w:val="22"/>
                <w:u w:val="single"/>
                <w:lang w:val="en-US" w:eastAsia="zh-CN"/>
              </w:rPr>
              <w:t>）相较于原项目均有所降低。</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（2）生活污水</w:t>
            </w:r>
          </w:p>
          <w:p>
            <w:pPr>
              <w:pStyle w:val="29"/>
              <w:ind w:firstLine="48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lang w:eastAsia="zh-CN"/>
              </w:rPr>
              <w:t>项目员工由原有</w:t>
            </w:r>
            <w:r>
              <w:rPr>
                <w:rFonts w:hint="default" w:ascii="Times New Roman" w:hAnsi="Times New Roman" w:cs="Times New Roman" w:eastAsiaTheme="minorEastAsia"/>
                <w:color w:val="auto"/>
                <w:sz w:val="24"/>
                <w:lang w:val="en-US" w:eastAsia="zh-CN"/>
              </w:rPr>
              <w:t>45人增至80人</w:t>
            </w:r>
            <w:r>
              <w:rPr>
                <w:rFonts w:hint="default" w:ascii="Times New Roman" w:hAnsi="Times New Roman" w:cs="Times New Roman" w:eastAsiaTheme="minorEastAsia"/>
                <w:color w:val="auto"/>
                <w:sz w:val="24"/>
              </w:rPr>
              <w:t>，生活废水产生量有所增加，生活污水的排放量为</w:t>
            </w:r>
            <w:r>
              <w:rPr>
                <w:rFonts w:hint="default" w:ascii="Times New Roman" w:hAnsi="Times New Roman" w:cs="Times New Roman" w:eastAsiaTheme="minorEastAsia"/>
                <w:color w:val="auto"/>
                <w:sz w:val="24"/>
                <w:lang w:val="en-US" w:eastAsia="zh-CN"/>
              </w:rPr>
              <w:t>6.4</w:t>
            </w:r>
            <w:r>
              <w:rPr>
                <w:rFonts w:hint="default" w:ascii="Times New Roman" w:hAnsi="Times New Roman" w:cs="Times New Roman" w:eastAsiaTheme="minorEastAsia"/>
                <w:color w:val="auto"/>
                <w:sz w:val="24"/>
              </w:rPr>
              <w:t>t/d，总排放量为</w:t>
            </w:r>
            <w:r>
              <w:rPr>
                <w:rFonts w:hint="default" w:ascii="Times New Roman" w:hAnsi="Times New Roman" w:cs="Times New Roman" w:eastAsiaTheme="minorEastAsia"/>
                <w:color w:val="auto"/>
                <w:sz w:val="24"/>
                <w:lang w:val="en-US" w:eastAsia="zh-CN"/>
              </w:rPr>
              <w:t>1600</w:t>
            </w:r>
            <w:r>
              <w:rPr>
                <w:rFonts w:hint="default" w:ascii="Times New Roman" w:hAnsi="Times New Roman" w:cs="Times New Roman" w:eastAsiaTheme="minorEastAsia"/>
                <w:color w:val="auto"/>
                <w:sz w:val="24"/>
              </w:rPr>
              <w:t>t/a。主要污染因子为COD、BOD</w:t>
            </w:r>
            <w:r>
              <w:rPr>
                <w:rFonts w:hint="default" w:ascii="Times New Roman" w:hAnsi="Times New Roman" w:cs="Times New Roman" w:eastAsiaTheme="minorEastAsia"/>
                <w:color w:val="auto"/>
                <w:sz w:val="24"/>
                <w:vertAlign w:val="subscript"/>
              </w:rPr>
              <w:t>5</w:t>
            </w:r>
            <w:r>
              <w:rPr>
                <w:rFonts w:hint="default" w:ascii="Times New Roman" w:hAnsi="Times New Roman" w:cs="Times New Roman" w:eastAsiaTheme="minorEastAsia"/>
                <w:color w:val="auto"/>
                <w:sz w:val="24"/>
              </w:rPr>
              <w:t>、SS、NH</w:t>
            </w:r>
            <w:r>
              <w:rPr>
                <w:rFonts w:hint="default" w:ascii="Times New Roman" w:hAnsi="Times New Roman" w:cs="Times New Roman" w:eastAsiaTheme="minorEastAsia"/>
                <w:color w:val="auto"/>
                <w:sz w:val="24"/>
                <w:vertAlign w:val="subscript"/>
              </w:rPr>
              <w:t>3</w:t>
            </w:r>
            <w:r>
              <w:rPr>
                <w:rFonts w:hint="default" w:ascii="Times New Roman" w:hAnsi="Times New Roman" w:cs="Times New Roman" w:eastAsiaTheme="minorEastAsia"/>
                <w:color w:val="auto"/>
                <w:sz w:val="24"/>
              </w:rPr>
              <w:t>-N等</w:t>
            </w:r>
            <w:r>
              <w:rPr>
                <w:rFonts w:hint="default" w:ascii="Times New Roman" w:hAnsi="Times New Roman" w:cs="Times New Roman" w:eastAsiaTheme="minorEastAsia"/>
                <w:color w:val="auto"/>
                <w:sz w:val="24"/>
                <w:lang w:eastAsia="zh-CN"/>
              </w:rPr>
              <w:t>，产污情况见下表。</w:t>
            </w:r>
          </w:p>
          <w:p>
            <w:pPr>
              <w:pStyle w:val="4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表</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 xml:space="preserve"> 项目生活污水</w:t>
            </w:r>
            <w:r>
              <w:rPr>
                <w:rFonts w:hint="default" w:ascii="Times New Roman" w:hAnsi="Times New Roman" w:cs="Times New Roman"/>
                <w:color w:val="auto"/>
                <w:sz w:val="24"/>
                <w:szCs w:val="24"/>
                <w:lang w:eastAsia="zh-CN"/>
              </w:rPr>
              <w:t>污</w:t>
            </w:r>
            <w:r>
              <w:rPr>
                <w:rFonts w:hint="default" w:ascii="Times New Roman" w:hAnsi="Times New Roman" w:cs="Times New Roman"/>
                <w:color w:val="auto"/>
                <w:sz w:val="24"/>
                <w:szCs w:val="24"/>
              </w:rPr>
              <w:t>染</w:t>
            </w:r>
            <w:r>
              <w:rPr>
                <w:rFonts w:hint="default" w:ascii="Times New Roman" w:hAnsi="Times New Roman" w:cs="Times New Roman"/>
                <w:color w:val="auto"/>
                <w:sz w:val="24"/>
                <w:szCs w:val="24"/>
                <w:lang w:eastAsia="zh-CN"/>
              </w:rPr>
              <w:t>物</w:t>
            </w:r>
            <w:r>
              <w:rPr>
                <w:rFonts w:hint="default" w:ascii="Times New Roman" w:hAnsi="Times New Roman" w:cs="Times New Roman"/>
                <w:color w:val="auto"/>
                <w:sz w:val="24"/>
                <w:szCs w:val="24"/>
              </w:rPr>
              <w:t>产生情况</w:t>
            </w:r>
          </w:p>
          <w:tbl>
            <w:tblPr>
              <w:tblStyle w:val="24"/>
              <w:tblW w:w="866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4"/>
              <w:gridCol w:w="1807"/>
              <w:gridCol w:w="2655"/>
              <w:gridCol w:w="25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1624"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污水来源</w:t>
                  </w:r>
                </w:p>
              </w:tc>
              <w:tc>
                <w:tcPr>
                  <w:tcW w:w="1807"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污染物名称</w:t>
                  </w:r>
                </w:p>
              </w:tc>
              <w:tc>
                <w:tcPr>
                  <w:tcW w:w="2655"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产生浓度（mg/</w:t>
                  </w:r>
                  <w:r>
                    <w:rPr>
                      <w:rFonts w:hint="default" w:ascii="Times New Roman" w:hAnsi="Times New Roman" w:cs="Times New Roman"/>
                      <w:color w:val="auto"/>
                      <w:szCs w:val="21"/>
                      <w:lang w:val="en-US" w:eastAsia="zh-CN"/>
                    </w:rPr>
                    <w:t>L</w:t>
                  </w:r>
                  <w:r>
                    <w:rPr>
                      <w:rFonts w:hint="default" w:ascii="Times New Roman" w:hAnsi="Times New Roman" w:cs="Times New Roman"/>
                      <w:color w:val="auto"/>
                      <w:szCs w:val="21"/>
                    </w:rPr>
                    <w:t>）</w:t>
                  </w:r>
                </w:p>
              </w:tc>
              <w:tc>
                <w:tcPr>
                  <w:tcW w:w="2578"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产生量（t/a）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1624" w:type="dxa"/>
                  <w:vMerge w:val="restart"/>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生活污水</w:t>
                  </w:r>
                </w:p>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1600</w:t>
                  </w:r>
                  <w:r>
                    <w:rPr>
                      <w:rFonts w:hint="default" w:ascii="Times New Roman" w:hAnsi="Times New Roman" w:cs="Times New Roman"/>
                      <w:color w:val="auto"/>
                      <w:szCs w:val="21"/>
                    </w:rPr>
                    <w:t>t/a)</w:t>
                  </w:r>
                </w:p>
              </w:tc>
              <w:tc>
                <w:tcPr>
                  <w:tcW w:w="1807"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COD</w:t>
                  </w:r>
                </w:p>
              </w:tc>
              <w:tc>
                <w:tcPr>
                  <w:tcW w:w="2655"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350</w:t>
                  </w:r>
                </w:p>
              </w:tc>
              <w:tc>
                <w:tcPr>
                  <w:tcW w:w="257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r>
                    <w:rPr>
                      <w:rFonts w:hint="default" w:ascii="Times New Roman" w:hAnsi="Times New Roman" w:cs="Times New Roman"/>
                      <w:color w:val="auto"/>
                      <w:szCs w:val="21"/>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6" w:hRule="atLeast"/>
                <w:jc w:val="center"/>
              </w:trPr>
              <w:tc>
                <w:tcPr>
                  <w:tcW w:w="1624" w:type="dxa"/>
                  <w:vMerge w:val="continue"/>
                  <w:vAlign w:val="center"/>
                </w:tcPr>
                <w:p>
                  <w:pPr>
                    <w:widowControl/>
                    <w:jc w:val="center"/>
                    <w:rPr>
                      <w:rFonts w:hint="default" w:ascii="Times New Roman" w:hAnsi="Times New Roman" w:cs="Times New Roman"/>
                      <w:color w:val="auto"/>
                      <w:szCs w:val="21"/>
                    </w:rPr>
                  </w:pPr>
                </w:p>
              </w:tc>
              <w:tc>
                <w:tcPr>
                  <w:tcW w:w="1807"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BOD</w:t>
                  </w:r>
                  <w:r>
                    <w:rPr>
                      <w:rFonts w:hint="default" w:ascii="Times New Roman" w:hAnsi="Times New Roman" w:cs="Times New Roman"/>
                      <w:color w:val="auto"/>
                      <w:szCs w:val="21"/>
                      <w:vertAlign w:val="subscript"/>
                    </w:rPr>
                    <w:t>5</w:t>
                  </w:r>
                </w:p>
              </w:tc>
              <w:tc>
                <w:tcPr>
                  <w:tcW w:w="2655"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257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r>
                    <w:rPr>
                      <w:rFonts w:hint="default" w:ascii="Times New Roman" w:hAnsi="Times New Roman" w:cs="Times New Roman"/>
                      <w:color w:val="auto"/>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6" w:hRule="atLeast"/>
                <w:jc w:val="center"/>
              </w:trPr>
              <w:tc>
                <w:tcPr>
                  <w:tcW w:w="1624" w:type="dxa"/>
                  <w:vMerge w:val="continue"/>
                  <w:vAlign w:val="center"/>
                </w:tcPr>
                <w:p>
                  <w:pPr>
                    <w:widowControl/>
                    <w:jc w:val="center"/>
                    <w:rPr>
                      <w:rFonts w:hint="default" w:ascii="Times New Roman" w:hAnsi="Times New Roman" w:cs="Times New Roman"/>
                      <w:color w:val="auto"/>
                      <w:szCs w:val="21"/>
                    </w:rPr>
                  </w:pPr>
                </w:p>
              </w:tc>
              <w:tc>
                <w:tcPr>
                  <w:tcW w:w="1807"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SS</w:t>
                  </w:r>
                </w:p>
              </w:tc>
              <w:tc>
                <w:tcPr>
                  <w:tcW w:w="2655"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300</w:t>
                  </w:r>
                </w:p>
              </w:tc>
              <w:tc>
                <w:tcPr>
                  <w:tcW w:w="257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r>
                    <w:rPr>
                      <w:rFonts w:hint="default" w:ascii="Times New Roman" w:hAnsi="Times New Roman" w:cs="Times New Roman"/>
                      <w:color w:val="auto"/>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6" w:hRule="atLeast"/>
                <w:jc w:val="center"/>
              </w:trPr>
              <w:tc>
                <w:tcPr>
                  <w:tcW w:w="1624" w:type="dxa"/>
                  <w:vMerge w:val="continue"/>
                  <w:vAlign w:val="center"/>
                </w:tcPr>
                <w:p>
                  <w:pPr>
                    <w:widowControl/>
                    <w:jc w:val="center"/>
                    <w:rPr>
                      <w:rFonts w:hint="default" w:ascii="Times New Roman" w:hAnsi="Times New Roman" w:cs="Times New Roman"/>
                      <w:color w:val="auto"/>
                      <w:szCs w:val="21"/>
                    </w:rPr>
                  </w:pPr>
                </w:p>
              </w:tc>
              <w:tc>
                <w:tcPr>
                  <w:tcW w:w="1807"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NH</w:t>
                  </w:r>
                  <w:r>
                    <w:rPr>
                      <w:rFonts w:hint="default" w:ascii="Times New Roman" w:hAnsi="Times New Roman" w:cs="Times New Roman"/>
                      <w:color w:val="auto"/>
                      <w:szCs w:val="21"/>
                      <w:vertAlign w:val="subscript"/>
                    </w:rPr>
                    <w:t>3</w:t>
                  </w:r>
                  <w:r>
                    <w:rPr>
                      <w:rFonts w:hint="default" w:ascii="Times New Roman" w:hAnsi="Times New Roman" w:cs="Times New Roman"/>
                      <w:color w:val="auto"/>
                      <w:szCs w:val="21"/>
                    </w:rPr>
                    <w:t>-N</w:t>
                  </w:r>
                </w:p>
              </w:tc>
              <w:tc>
                <w:tcPr>
                  <w:tcW w:w="2655" w:type="dxa"/>
                  <w:vAlign w:val="center"/>
                </w:tcPr>
                <w:p>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257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0.0</w:t>
                  </w:r>
                  <w:r>
                    <w:rPr>
                      <w:rFonts w:hint="default" w:ascii="Times New Roman" w:hAnsi="Times New Roman" w:cs="Times New Roman"/>
                      <w:color w:val="auto"/>
                      <w:szCs w:val="21"/>
                      <w:lang w:val="en-US" w:eastAsia="zh-CN"/>
                    </w:rPr>
                    <w:t>3</w:t>
                  </w:r>
                </w:p>
              </w:tc>
            </w:tr>
          </w:tbl>
          <w:p>
            <w:pPr>
              <w:pStyle w:val="29"/>
              <w:ind w:firstLine="48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lang w:eastAsia="zh-CN"/>
              </w:rPr>
              <w:t>项目周边有大量农田，生活污水经化粪池处理后可用于周边农田灌溉，做到不外排。</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（3）软水制备系统废水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根据工程分析，项目锅炉软水制备系统硬水产生量约为10.68</w:t>
            </w:r>
            <w:r>
              <w:rPr>
                <w:rFonts w:hint="default" w:ascii="Times New Roman" w:hAnsi="Times New Roman" w:cs="Times New Roman" w:eastAsiaTheme="minorEastAsia"/>
                <w:color w:val="auto"/>
                <w:sz w:val="24"/>
                <w:lang w:eastAsia="zh-CN"/>
              </w:rPr>
              <w:t>m³</w:t>
            </w:r>
            <w:r>
              <w:rPr>
                <w:rFonts w:hint="default" w:ascii="Times New Roman" w:hAnsi="Times New Roman" w:cs="Times New Roman" w:eastAsiaTheme="minorEastAsia"/>
                <w:color w:val="auto"/>
                <w:sz w:val="24"/>
              </w:rPr>
              <w:t>/d，，本项目产生的硬水，水质清洁，呈碱性，直接排入除尘系统沉淀池作为除尘补水，</w:t>
            </w:r>
            <w:r>
              <w:rPr>
                <w:rFonts w:hint="default" w:ascii="Times New Roman" w:hAnsi="Times New Roman" w:cs="Times New Roman" w:eastAsiaTheme="minorEastAsia"/>
                <w:color w:val="auto"/>
                <w:sz w:val="24"/>
                <w:lang w:eastAsia="zh-CN"/>
              </w:rPr>
              <w:t>除尘系统补水量为</w:t>
            </w:r>
            <w:r>
              <w:rPr>
                <w:rFonts w:hint="default" w:ascii="Times New Roman" w:hAnsi="Times New Roman" w:cs="Times New Roman" w:eastAsiaTheme="minorEastAsia"/>
                <w:color w:val="auto"/>
                <w:sz w:val="24"/>
                <w:lang w:val="en-US" w:eastAsia="zh-CN"/>
              </w:rPr>
              <w:t>12m³/d，</w:t>
            </w:r>
            <w:r>
              <w:rPr>
                <w:rFonts w:hint="default" w:ascii="Times New Roman" w:hAnsi="Times New Roman" w:cs="Times New Roman" w:eastAsiaTheme="minorEastAsia"/>
                <w:color w:val="auto"/>
                <w:sz w:val="24"/>
              </w:rPr>
              <w:t>同时除尘用水对水质要求较低，因此</w:t>
            </w:r>
            <w:r>
              <w:rPr>
                <w:rFonts w:hint="default" w:ascii="Times New Roman" w:hAnsi="Times New Roman" w:cs="Times New Roman" w:eastAsiaTheme="minorEastAsia"/>
                <w:color w:val="auto"/>
                <w:sz w:val="24"/>
                <w:lang w:eastAsia="zh-CN"/>
              </w:rPr>
              <w:t>该部分废水</w:t>
            </w:r>
            <w:r>
              <w:rPr>
                <w:rFonts w:hint="default" w:ascii="Times New Roman" w:hAnsi="Times New Roman" w:cs="Times New Roman" w:eastAsiaTheme="minorEastAsia"/>
                <w:color w:val="auto"/>
                <w:sz w:val="24"/>
              </w:rPr>
              <w:t>可以做到不外排。</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（4）除尘废水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项目除尘用水量约为60</w:t>
            </w:r>
            <w:r>
              <w:rPr>
                <w:rFonts w:hint="default" w:ascii="Times New Roman" w:hAnsi="Times New Roman" w:cs="Times New Roman" w:eastAsiaTheme="minorEastAsia"/>
                <w:color w:val="auto"/>
                <w:sz w:val="24"/>
                <w:lang w:eastAsia="zh-CN"/>
              </w:rPr>
              <w:t>m³</w:t>
            </w:r>
            <w:r>
              <w:rPr>
                <w:rFonts w:hint="default" w:ascii="Times New Roman" w:hAnsi="Times New Roman" w:cs="Times New Roman" w:eastAsiaTheme="minorEastAsia"/>
                <w:color w:val="auto"/>
                <w:sz w:val="24"/>
              </w:rPr>
              <w:t>/d，设备运行时产生的回流水进入设备旁的沉淀池沉淀出悬浮物固体颗粒后循环使用。除尘废水全部回用不外排。</w:t>
            </w:r>
          </w:p>
          <w:p>
            <w:pPr>
              <w:pStyle w:val="29"/>
              <w:ind w:firstLine="480"/>
              <w:rPr>
                <w:rFonts w:hint="default" w:ascii="Times New Roman" w:hAnsi="Times New Roman" w:cs="Times New Roman" w:eastAsiaTheme="minorEastAsia"/>
                <w:color w:val="auto"/>
                <w:sz w:val="24"/>
                <w:szCs w:val="22"/>
              </w:rPr>
            </w:pPr>
            <w:r>
              <w:rPr>
                <w:rFonts w:hint="default" w:ascii="Times New Roman" w:hAnsi="Times New Roman" w:cs="Times New Roman" w:eastAsiaTheme="minorEastAsia"/>
                <w:color w:val="auto"/>
                <w:sz w:val="24"/>
                <w:szCs w:val="22"/>
              </w:rPr>
              <w:t>（</w:t>
            </w:r>
            <w:r>
              <w:rPr>
                <w:rFonts w:hint="default" w:ascii="Times New Roman" w:hAnsi="Times New Roman" w:cs="Times New Roman" w:eastAsiaTheme="minorEastAsia"/>
                <w:color w:val="auto"/>
                <w:sz w:val="24"/>
                <w:szCs w:val="22"/>
                <w:lang w:val="en-US" w:eastAsia="zh-CN"/>
              </w:rPr>
              <w:t>5</w:t>
            </w:r>
            <w:r>
              <w:rPr>
                <w:rFonts w:hint="default" w:ascii="Times New Roman" w:hAnsi="Times New Roman" w:cs="Times New Roman" w:eastAsiaTheme="minorEastAsia"/>
                <w:color w:val="auto"/>
                <w:sz w:val="24"/>
                <w:szCs w:val="22"/>
              </w:rPr>
              <w:t>）锅炉除垢废水</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szCs w:val="22"/>
              </w:rPr>
              <w:t>为了保证锅炉正常运行，需要</w:t>
            </w:r>
            <w:r>
              <w:rPr>
                <w:rFonts w:hint="default" w:ascii="Times New Roman" w:hAnsi="Times New Roman" w:cs="Times New Roman" w:eastAsiaTheme="minorEastAsia"/>
                <w:color w:val="auto"/>
                <w:sz w:val="24"/>
                <w:szCs w:val="22"/>
                <w:lang w:eastAsia="zh-CN"/>
              </w:rPr>
              <w:t>定期对锅炉进行除垢处理</w:t>
            </w:r>
            <w:r>
              <w:rPr>
                <w:rFonts w:hint="default" w:ascii="Times New Roman" w:hAnsi="Times New Roman" w:cs="Times New Roman" w:eastAsiaTheme="minorEastAsia"/>
                <w:color w:val="auto"/>
                <w:sz w:val="24"/>
                <w:szCs w:val="22"/>
              </w:rPr>
              <w:t>，</w:t>
            </w:r>
            <w:r>
              <w:rPr>
                <w:rFonts w:hint="default" w:ascii="Times New Roman" w:hAnsi="Times New Roman" w:cs="Times New Roman" w:eastAsiaTheme="minorEastAsia"/>
                <w:color w:val="auto"/>
                <w:sz w:val="24"/>
                <w:szCs w:val="22"/>
                <w:lang w:eastAsia="zh-CN"/>
              </w:rPr>
              <w:t>其频次约为</w:t>
            </w:r>
            <w:r>
              <w:rPr>
                <w:rFonts w:hint="default" w:ascii="Times New Roman" w:hAnsi="Times New Roman" w:cs="Times New Roman" w:eastAsiaTheme="minorEastAsia"/>
                <w:color w:val="auto"/>
                <w:sz w:val="24"/>
                <w:szCs w:val="22"/>
                <w:lang w:val="en-US" w:eastAsia="zh-CN"/>
              </w:rPr>
              <w:t>1年1次</w:t>
            </w:r>
            <w:r>
              <w:rPr>
                <w:rFonts w:hint="default" w:ascii="Times New Roman" w:hAnsi="Times New Roman" w:cs="Times New Roman" w:eastAsiaTheme="minorEastAsia"/>
                <w:color w:val="auto"/>
                <w:sz w:val="24"/>
                <w:szCs w:val="22"/>
              </w:rPr>
              <w:t>，排放量</w:t>
            </w:r>
            <w:r>
              <w:rPr>
                <w:rFonts w:hint="default" w:ascii="Times New Roman" w:hAnsi="Times New Roman" w:cs="Times New Roman" w:eastAsiaTheme="minorEastAsia"/>
                <w:color w:val="auto"/>
                <w:sz w:val="24"/>
                <w:szCs w:val="22"/>
                <w:lang w:eastAsia="zh-CN"/>
              </w:rPr>
              <w:t>约</w:t>
            </w:r>
            <w:r>
              <w:rPr>
                <w:rFonts w:hint="default" w:ascii="Times New Roman" w:hAnsi="Times New Roman" w:cs="Times New Roman" w:eastAsiaTheme="minorEastAsia"/>
                <w:color w:val="auto"/>
                <w:sz w:val="24"/>
                <w:szCs w:val="22"/>
              </w:rPr>
              <w:t>为10m</w:t>
            </w:r>
            <w:r>
              <w:rPr>
                <w:rFonts w:hint="default" w:ascii="Times New Roman" w:hAnsi="Times New Roman" w:cs="Times New Roman" w:eastAsiaTheme="minorEastAsia"/>
                <w:color w:val="auto"/>
                <w:sz w:val="24"/>
                <w:szCs w:val="22"/>
                <w:vertAlign w:val="superscript"/>
              </w:rPr>
              <w:t>3</w:t>
            </w:r>
            <w:r>
              <w:rPr>
                <w:rFonts w:hint="default" w:ascii="Times New Roman" w:hAnsi="Times New Roman" w:cs="Times New Roman" w:eastAsiaTheme="minorEastAsia"/>
                <w:color w:val="auto"/>
                <w:sz w:val="24"/>
                <w:szCs w:val="22"/>
              </w:rPr>
              <w:t>/</w:t>
            </w:r>
            <w:r>
              <w:rPr>
                <w:rFonts w:hint="default" w:ascii="Times New Roman" w:hAnsi="Times New Roman" w:cs="Times New Roman" w:eastAsiaTheme="minorEastAsia"/>
                <w:color w:val="auto"/>
                <w:sz w:val="24"/>
                <w:szCs w:val="22"/>
                <w:lang w:eastAsia="zh-CN"/>
              </w:rPr>
              <w:t>次</w:t>
            </w:r>
            <w:r>
              <w:rPr>
                <w:rFonts w:hint="default" w:ascii="Times New Roman" w:hAnsi="Times New Roman" w:cs="Times New Roman" w:eastAsiaTheme="minorEastAsia"/>
                <w:color w:val="auto"/>
                <w:sz w:val="24"/>
                <w:szCs w:val="22"/>
              </w:rPr>
              <w:t>，</w:t>
            </w:r>
            <w:r>
              <w:rPr>
                <w:rFonts w:hint="default" w:ascii="Times New Roman" w:hAnsi="Times New Roman" w:cs="Times New Roman" w:eastAsiaTheme="minorEastAsia"/>
                <w:color w:val="auto"/>
                <w:sz w:val="24"/>
                <w:szCs w:val="22"/>
                <w:lang w:eastAsia="zh-CN"/>
              </w:rPr>
              <w:t>则该部分废水产生量为</w:t>
            </w:r>
            <w:r>
              <w:rPr>
                <w:rFonts w:hint="default" w:ascii="Times New Roman" w:hAnsi="Times New Roman" w:cs="Times New Roman" w:eastAsiaTheme="minorEastAsia"/>
                <w:color w:val="auto"/>
                <w:sz w:val="24"/>
                <w:szCs w:val="22"/>
                <w:lang w:val="en-US" w:eastAsia="zh-CN"/>
              </w:rPr>
              <w:t>10</w:t>
            </w:r>
            <w:r>
              <w:rPr>
                <w:rFonts w:hint="default" w:ascii="Times New Roman" w:hAnsi="Times New Roman" w:cs="Times New Roman" w:eastAsiaTheme="minorEastAsia"/>
                <w:color w:val="auto"/>
                <w:sz w:val="24"/>
                <w:szCs w:val="22"/>
              </w:rPr>
              <w:t>m</w:t>
            </w:r>
            <w:r>
              <w:rPr>
                <w:rFonts w:hint="default" w:ascii="Times New Roman" w:hAnsi="Times New Roman" w:cs="Times New Roman" w:eastAsiaTheme="minorEastAsia"/>
                <w:color w:val="auto"/>
                <w:sz w:val="24"/>
                <w:szCs w:val="22"/>
                <w:vertAlign w:val="superscript"/>
              </w:rPr>
              <w:t>3</w:t>
            </w:r>
            <w:r>
              <w:rPr>
                <w:rFonts w:hint="default" w:ascii="Times New Roman" w:hAnsi="Times New Roman" w:cs="Times New Roman" w:eastAsiaTheme="minorEastAsia"/>
                <w:color w:val="auto"/>
                <w:sz w:val="24"/>
                <w:szCs w:val="22"/>
              </w:rPr>
              <w:t>/</w:t>
            </w:r>
            <w:r>
              <w:rPr>
                <w:rFonts w:hint="default" w:ascii="Times New Roman" w:hAnsi="Times New Roman" w:cs="Times New Roman" w:eastAsiaTheme="minorEastAsia"/>
                <w:color w:val="auto"/>
                <w:sz w:val="24"/>
                <w:szCs w:val="22"/>
                <w:lang w:val="en-US" w:eastAsia="zh-CN"/>
              </w:rPr>
              <w:t>a，</w:t>
            </w:r>
            <w:r>
              <w:rPr>
                <w:rFonts w:hint="default" w:ascii="Times New Roman" w:hAnsi="Times New Roman" w:cs="Times New Roman" w:eastAsiaTheme="minorEastAsia"/>
                <w:color w:val="auto"/>
                <w:sz w:val="24"/>
                <w:szCs w:val="22"/>
              </w:rPr>
              <w:t>呈碱性，排入脱硫循环水池作为脱硫除尘补水。</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3.声环境影响分析</w:t>
            </w:r>
          </w:p>
          <w:p>
            <w:pPr>
              <w:pStyle w:val="29"/>
              <w:ind w:firstLine="48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eastAsia="zh-CN"/>
              </w:rPr>
              <w:t>根据环境现状监测，项目噪声在东侧厂界处超标，针对噪声超标现象，环评建议在</w:t>
            </w:r>
            <w:r>
              <w:rPr>
                <w:rFonts w:hint="default" w:ascii="Times New Roman" w:hAnsi="Times New Roman" w:cs="Times New Roman" w:eastAsiaTheme="minorEastAsia"/>
                <w:color w:val="auto"/>
                <w:sz w:val="24"/>
                <w:szCs w:val="22"/>
                <w:lang w:val="en-US" w:eastAsia="zh-CN"/>
              </w:rPr>
              <w:t>项目厂界种植高大乔木，并且在生产车间外墙种植藤本植物，起到绿化覆盖的作用，可有效的降低项目噪声，同时起到绿化屏蔽作用，不影响周边景观。</w:t>
            </w:r>
          </w:p>
          <w:p>
            <w:pPr>
              <w:pStyle w:val="29"/>
              <w:ind w:firstLine="48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val="en-US" w:eastAsia="zh-CN"/>
              </w:rPr>
              <w:t>根据经验，绿化降噪效果良好，可减少10~15dB噪声值，经降噪处理后，厂界噪声值可达标。经绿化降噪后，预测项目运营期间厂界噪声值见下表。</w:t>
            </w:r>
          </w:p>
          <w:p>
            <w:pPr>
              <w:pStyle w:val="29"/>
              <w:ind w:firstLine="480"/>
              <w:jc w:val="center"/>
              <w:rPr>
                <w:rFonts w:hint="default" w:ascii="Times New Roman" w:hAnsi="Times New Roman" w:cs="Times New Roman" w:eastAsiaTheme="minorEastAsia"/>
                <w:b/>
                <w:bCs/>
                <w:color w:val="auto"/>
                <w:sz w:val="24"/>
                <w:szCs w:val="22"/>
                <w:lang w:val="en-US" w:eastAsia="zh-CN"/>
              </w:rPr>
            </w:pPr>
            <w:r>
              <w:rPr>
                <w:rFonts w:hint="default" w:ascii="Times New Roman" w:hAnsi="Times New Roman" w:cs="Times New Roman" w:eastAsiaTheme="minorEastAsia"/>
                <w:b/>
                <w:bCs/>
                <w:color w:val="auto"/>
                <w:sz w:val="24"/>
                <w:szCs w:val="22"/>
                <w:lang w:val="en-US" w:eastAsia="zh-CN"/>
              </w:rPr>
              <w:t>表7-9 厂界噪声值预测值</w:t>
            </w:r>
          </w:p>
          <w:tbl>
            <w:tblPr>
              <w:tblStyle w:val="25"/>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2"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点位</w:t>
                  </w:r>
                </w:p>
              </w:tc>
              <w:tc>
                <w:tcPr>
                  <w:tcW w:w="4332" w:type="dxa"/>
                  <w:vAlign w:val="center"/>
                </w:tcPr>
                <w:p>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噪声值（dB）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2" w:type="dxa"/>
                  <w:vAlign w:val="center"/>
                </w:tcPr>
                <w:p>
                  <w:pPr>
                    <w:jc w:val="center"/>
                    <w:rPr>
                      <w:rFonts w:hint="default" w:ascii="Times New Roman" w:hAnsi="Times New Roman" w:cs="Times New Roman" w:eastAsiaTheme="minorEastAsia"/>
                      <w:color w:val="auto"/>
                      <w:sz w:val="24"/>
                      <w:szCs w:val="22"/>
                      <w:vertAlign w:val="baseline"/>
                      <w:lang w:val="en-US" w:eastAsia="zh-CN"/>
                    </w:rPr>
                  </w:pPr>
                  <w:r>
                    <w:rPr>
                      <w:rFonts w:hint="default" w:ascii="Times New Roman" w:hAnsi="Times New Roman" w:cs="Times New Roman"/>
                      <w:color w:val="auto"/>
                      <w:szCs w:val="21"/>
                    </w:rPr>
                    <w:t>厂区东侧厂界外1m</w:t>
                  </w:r>
                </w:p>
              </w:tc>
              <w:tc>
                <w:tcPr>
                  <w:tcW w:w="4332" w:type="dxa"/>
                  <w:vAlign w:val="center"/>
                </w:tcPr>
                <w:p>
                  <w:pPr>
                    <w:jc w:val="center"/>
                    <w:rPr>
                      <w:rFonts w:hint="default" w:ascii="Times New Roman" w:hAnsi="Times New Roman" w:cs="Times New Roman" w:eastAsiaTheme="minorEastAsia"/>
                      <w:color w:val="auto"/>
                      <w:sz w:val="24"/>
                      <w:szCs w:val="22"/>
                      <w:vertAlign w:val="baseline"/>
                      <w:lang w:val="en-US" w:eastAsia="zh-CN"/>
                    </w:rPr>
                  </w:pPr>
                  <w:r>
                    <w:rPr>
                      <w:rFonts w:hint="default" w:ascii="Times New Roman" w:hAnsi="Times New Roman" w:cs="Times New Roman"/>
                      <w:color w:val="auto"/>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32" w:type="dxa"/>
                  <w:vAlign w:val="center"/>
                </w:tcPr>
                <w:p>
                  <w:pPr>
                    <w:jc w:val="center"/>
                    <w:rPr>
                      <w:rFonts w:hint="default" w:ascii="Times New Roman" w:hAnsi="Times New Roman" w:cs="Times New Roman" w:eastAsiaTheme="minorEastAsia"/>
                      <w:color w:val="auto"/>
                      <w:sz w:val="24"/>
                      <w:szCs w:val="22"/>
                      <w:vertAlign w:val="baseline"/>
                      <w:lang w:val="en-US" w:eastAsia="zh-CN"/>
                    </w:rPr>
                  </w:pPr>
                  <w:r>
                    <w:rPr>
                      <w:rFonts w:hint="default" w:ascii="Times New Roman" w:hAnsi="Times New Roman" w:cs="Times New Roman"/>
                      <w:color w:val="auto"/>
                      <w:szCs w:val="21"/>
                    </w:rPr>
                    <w:t>厂区南侧</w:t>
                  </w:r>
                  <w:r>
                    <w:rPr>
                      <w:rFonts w:hint="default" w:ascii="Times New Roman" w:hAnsi="Times New Roman" w:cs="Times New Roman"/>
                      <w:color w:val="auto"/>
                      <w:szCs w:val="21"/>
                      <w:lang w:eastAsia="zh-CN"/>
                    </w:rPr>
                    <w:t>厂界外</w:t>
                  </w:r>
                  <w:r>
                    <w:rPr>
                      <w:rFonts w:hint="default" w:ascii="Times New Roman" w:hAnsi="Times New Roman" w:cs="Times New Roman"/>
                      <w:color w:val="auto"/>
                      <w:szCs w:val="21"/>
                    </w:rPr>
                    <w:t>1m</w:t>
                  </w:r>
                </w:p>
              </w:tc>
              <w:tc>
                <w:tcPr>
                  <w:tcW w:w="4332" w:type="dxa"/>
                  <w:vAlign w:val="center"/>
                </w:tcPr>
                <w:p>
                  <w:pPr>
                    <w:jc w:val="center"/>
                    <w:rPr>
                      <w:rFonts w:hint="default" w:ascii="Times New Roman" w:hAnsi="Times New Roman" w:cs="Times New Roman" w:eastAsiaTheme="minorEastAsia"/>
                      <w:color w:val="auto"/>
                      <w:sz w:val="24"/>
                      <w:szCs w:val="22"/>
                      <w:vertAlign w:val="baseline"/>
                      <w:lang w:val="en-US" w:eastAsia="zh-CN"/>
                    </w:rPr>
                  </w:pPr>
                  <w:r>
                    <w:rPr>
                      <w:rFonts w:hint="default" w:ascii="Times New Roman" w:hAnsi="Times New Roman" w:cs="Times New Roman"/>
                      <w:color w:val="auto"/>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2" w:type="dxa"/>
                  <w:vAlign w:val="center"/>
                </w:tcPr>
                <w:p>
                  <w:pPr>
                    <w:jc w:val="center"/>
                    <w:rPr>
                      <w:rFonts w:hint="default" w:ascii="Times New Roman" w:hAnsi="Times New Roman" w:cs="Times New Roman" w:eastAsiaTheme="minorEastAsia"/>
                      <w:color w:val="auto"/>
                      <w:sz w:val="24"/>
                      <w:szCs w:val="22"/>
                      <w:vertAlign w:val="baseline"/>
                      <w:lang w:val="en-US" w:eastAsia="zh-CN"/>
                    </w:rPr>
                  </w:pPr>
                  <w:r>
                    <w:rPr>
                      <w:rFonts w:hint="default" w:ascii="Times New Roman" w:hAnsi="Times New Roman" w:cs="Times New Roman"/>
                      <w:color w:val="auto"/>
                      <w:szCs w:val="21"/>
                    </w:rPr>
                    <w:t>厂区西侧厂界外1m</w:t>
                  </w:r>
                </w:p>
              </w:tc>
              <w:tc>
                <w:tcPr>
                  <w:tcW w:w="4332" w:type="dxa"/>
                  <w:vAlign w:val="center"/>
                </w:tcPr>
                <w:p>
                  <w:pPr>
                    <w:jc w:val="center"/>
                    <w:rPr>
                      <w:rFonts w:hint="default" w:ascii="Times New Roman" w:hAnsi="Times New Roman" w:cs="Times New Roman" w:eastAsiaTheme="minorEastAsia"/>
                      <w:color w:val="auto"/>
                      <w:sz w:val="24"/>
                      <w:szCs w:val="22"/>
                      <w:vertAlign w:val="baseline"/>
                      <w:lang w:val="en-US" w:eastAsia="zh-CN"/>
                    </w:rPr>
                  </w:pPr>
                  <w:r>
                    <w:rPr>
                      <w:rFonts w:hint="default" w:ascii="Times New Roman" w:hAnsi="Times New Roman" w:cs="Times New Roman"/>
                      <w:color w:val="auto"/>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2" w:type="dxa"/>
                  <w:vAlign w:val="center"/>
                </w:tcPr>
                <w:p>
                  <w:pPr>
                    <w:jc w:val="center"/>
                    <w:rPr>
                      <w:rFonts w:hint="default" w:ascii="Times New Roman" w:hAnsi="Times New Roman" w:cs="Times New Roman" w:eastAsiaTheme="minorEastAsia"/>
                      <w:color w:val="auto"/>
                      <w:sz w:val="24"/>
                      <w:szCs w:val="22"/>
                      <w:vertAlign w:val="baseline"/>
                      <w:lang w:val="en-US" w:eastAsia="zh-CN"/>
                    </w:rPr>
                  </w:pPr>
                  <w:r>
                    <w:rPr>
                      <w:rFonts w:hint="default" w:ascii="Times New Roman" w:hAnsi="Times New Roman" w:cs="Times New Roman"/>
                      <w:color w:val="auto"/>
                      <w:szCs w:val="21"/>
                    </w:rPr>
                    <w:t>厂区北侧厂界外1m</w:t>
                  </w:r>
                </w:p>
              </w:tc>
              <w:tc>
                <w:tcPr>
                  <w:tcW w:w="4332" w:type="dxa"/>
                  <w:vAlign w:val="center"/>
                </w:tcPr>
                <w:p>
                  <w:pPr>
                    <w:jc w:val="center"/>
                    <w:rPr>
                      <w:rFonts w:hint="default" w:ascii="Times New Roman" w:hAnsi="Times New Roman" w:cs="Times New Roman" w:eastAsiaTheme="minorEastAsia"/>
                      <w:color w:val="auto"/>
                      <w:sz w:val="24"/>
                      <w:szCs w:val="22"/>
                      <w:vertAlign w:val="baseline"/>
                      <w:lang w:val="en-US" w:eastAsia="zh-CN"/>
                    </w:rPr>
                  </w:pPr>
                  <w:r>
                    <w:rPr>
                      <w:rFonts w:hint="default" w:ascii="Times New Roman" w:hAnsi="Times New Roman" w:cs="Times New Roman"/>
                      <w:color w:val="auto"/>
                      <w:szCs w:val="21"/>
                      <w:lang w:val="en-US" w:eastAsia="zh-CN"/>
                    </w:rPr>
                    <w:t>42</w:t>
                  </w:r>
                </w:p>
              </w:tc>
            </w:tr>
          </w:tbl>
          <w:p>
            <w:pPr>
              <w:pStyle w:val="29"/>
              <w:ind w:firstLine="48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val="en-US" w:eastAsia="zh-CN"/>
              </w:rPr>
              <w:t>距离项目各厂界最近居民分别为西南面10m处星火村居民，东面60m处居民，北面170m处居民，本项目噪声值在居民点处贡献值见表7-10。</w:t>
            </w:r>
          </w:p>
          <w:p>
            <w:pPr>
              <w:pStyle w:val="26"/>
              <w:jc w:val="center"/>
              <w:rPr>
                <w:rFonts w:hint="default" w:ascii="Times New Roman" w:hAnsi="Times New Roman" w:cs="Times New Roman" w:eastAsiaTheme="minorEastAsia"/>
                <w:b/>
                <w:bCs/>
                <w:color w:val="auto"/>
                <w:sz w:val="24"/>
                <w:lang w:val="en-US" w:eastAsia="zh-CN"/>
              </w:rPr>
            </w:pPr>
            <w:r>
              <w:rPr>
                <w:rFonts w:hint="default" w:ascii="Times New Roman" w:hAnsi="Times New Roman" w:cs="Times New Roman" w:eastAsiaTheme="minorEastAsia"/>
                <w:b/>
                <w:bCs/>
                <w:color w:val="auto"/>
                <w:sz w:val="24"/>
                <w:lang w:val="en-US" w:eastAsia="zh-CN"/>
              </w:rPr>
              <w:t>表7-10 项目噪声值在敏感点处贡献值</w:t>
            </w:r>
          </w:p>
          <w:tbl>
            <w:tblPr>
              <w:tblStyle w:val="25"/>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717"/>
              <w:gridCol w:w="1751"/>
              <w:gridCol w:w="1735"/>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4"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rPr>
                    <w:t>环境保护对象名称</w:t>
                  </w:r>
                </w:p>
              </w:tc>
              <w:tc>
                <w:tcPr>
                  <w:tcW w:w="1717"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rPr>
                    <w:t>方位</w:t>
                  </w:r>
                </w:p>
              </w:tc>
              <w:tc>
                <w:tcPr>
                  <w:tcW w:w="1751"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rPr>
                    <w:t>距离（m）</w:t>
                  </w:r>
                </w:p>
              </w:tc>
              <w:tc>
                <w:tcPr>
                  <w:tcW w:w="1735"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rPr>
                    <w:t>规模</w:t>
                  </w:r>
                </w:p>
              </w:tc>
              <w:tc>
                <w:tcPr>
                  <w:tcW w:w="1727"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贡献值（</w:t>
                  </w:r>
                  <w:r>
                    <w:rPr>
                      <w:rFonts w:hint="default" w:ascii="Times New Roman" w:hAnsi="Times New Roman" w:cs="Times New Roman"/>
                      <w:color w:val="auto"/>
                      <w:szCs w:val="21"/>
                      <w:lang w:val="en-US" w:eastAsia="zh-CN"/>
                    </w:rPr>
                    <w:t>dB</w:t>
                  </w:r>
                  <w:r>
                    <w:rPr>
                      <w:rFonts w:hint="default" w:ascii="Times New Roman" w:hAnsi="Times New Roman"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4"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rPr>
                    <w:t>项目西南面</w:t>
                  </w:r>
                  <w:r>
                    <w:rPr>
                      <w:rFonts w:hint="default" w:ascii="Times New Roman" w:hAnsi="Times New Roman" w:cs="Times New Roman"/>
                      <w:color w:val="auto"/>
                      <w:szCs w:val="21"/>
                      <w:lang w:eastAsia="zh-CN"/>
                    </w:rPr>
                    <w:t>星火村</w:t>
                  </w:r>
                  <w:r>
                    <w:rPr>
                      <w:rFonts w:hint="default" w:ascii="Times New Roman" w:hAnsi="Times New Roman" w:cs="Times New Roman"/>
                      <w:color w:val="auto"/>
                      <w:szCs w:val="21"/>
                    </w:rPr>
                    <w:t>居民点</w:t>
                  </w:r>
                </w:p>
              </w:tc>
              <w:tc>
                <w:tcPr>
                  <w:tcW w:w="1717"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rPr>
                    <w:t>SW</w:t>
                  </w:r>
                </w:p>
              </w:tc>
              <w:tc>
                <w:tcPr>
                  <w:tcW w:w="1751"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rPr>
                    <w:t>10</w:t>
                  </w:r>
                </w:p>
              </w:tc>
              <w:tc>
                <w:tcPr>
                  <w:tcW w:w="1735"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bCs/>
                      <w:iCs/>
                      <w:color w:val="auto"/>
                      <w:spacing w:val="-8"/>
                      <w:szCs w:val="21"/>
                      <w:lang w:val="zh-CN"/>
                    </w:rPr>
                    <w:t>约30户，约80人</w:t>
                  </w:r>
                </w:p>
              </w:tc>
              <w:tc>
                <w:tcPr>
                  <w:tcW w:w="1727" w:type="dxa"/>
                  <w:vAlign w:val="center"/>
                </w:tcPr>
                <w:p>
                  <w:pPr>
                    <w:jc w:val="center"/>
                    <w:rPr>
                      <w:rFonts w:hint="default" w:ascii="Times New Roman" w:hAnsi="Times New Roman" w:cs="Times New Roman" w:eastAsiaTheme="minorEastAsia"/>
                      <w:bCs/>
                      <w:iCs/>
                      <w:color w:val="auto"/>
                      <w:spacing w:val="-8"/>
                      <w:szCs w:val="21"/>
                      <w:lang w:val="en-US" w:eastAsia="zh-CN"/>
                    </w:rPr>
                  </w:pPr>
                  <w:r>
                    <w:rPr>
                      <w:rFonts w:hint="default" w:ascii="Times New Roman" w:hAnsi="Times New Roman" w:cs="Times New Roman"/>
                      <w:bCs/>
                      <w:iCs/>
                      <w:color w:val="auto"/>
                      <w:spacing w:val="-8"/>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4"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rPr>
                    <w:t>项目</w:t>
                  </w:r>
                  <w:r>
                    <w:rPr>
                      <w:rFonts w:hint="default" w:ascii="Times New Roman" w:hAnsi="Times New Roman" w:cs="Times New Roman"/>
                      <w:color w:val="auto"/>
                      <w:szCs w:val="21"/>
                      <w:lang w:eastAsia="zh-CN"/>
                    </w:rPr>
                    <w:t>东面</w:t>
                  </w:r>
                  <w:r>
                    <w:rPr>
                      <w:rFonts w:hint="default" w:ascii="Times New Roman" w:hAnsi="Times New Roman" w:cs="Times New Roman"/>
                      <w:color w:val="auto"/>
                      <w:szCs w:val="21"/>
                    </w:rPr>
                    <w:t>居民点</w:t>
                  </w:r>
                </w:p>
              </w:tc>
              <w:tc>
                <w:tcPr>
                  <w:tcW w:w="1717"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b w:val="0"/>
                      <w:bCs w:val="0"/>
                      <w:color w:val="auto"/>
                      <w:sz w:val="24"/>
                      <w:vertAlign w:val="baseline"/>
                      <w:lang w:val="en-US" w:eastAsia="zh-CN"/>
                    </w:rPr>
                    <w:t>E</w:t>
                  </w:r>
                </w:p>
              </w:tc>
              <w:tc>
                <w:tcPr>
                  <w:tcW w:w="1751"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lang w:val="en-US" w:eastAsia="zh-CN"/>
                    </w:rPr>
                    <w:t>60</w:t>
                  </w:r>
                </w:p>
              </w:tc>
              <w:tc>
                <w:tcPr>
                  <w:tcW w:w="1735"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bCs/>
                      <w:iCs/>
                      <w:color w:val="auto"/>
                      <w:spacing w:val="-8"/>
                      <w:szCs w:val="21"/>
                    </w:rPr>
                    <w:t>约50户，约130人</w:t>
                  </w:r>
                </w:p>
              </w:tc>
              <w:tc>
                <w:tcPr>
                  <w:tcW w:w="1727" w:type="dxa"/>
                  <w:vAlign w:val="center"/>
                </w:tcPr>
                <w:p>
                  <w:pPr>
                    <w:jc w:val="center"/>
                    <w:rPr>
                      <w:rFonts w:hint="default" w:ascii="Times New Roman" w:hAnsi="Times New Roman" w:cs="Times New Roman" w:eastAsiaTheme="minorEastAsia"/>
                      <w:bCs/>
                      <w:iCs/>
                      <w:color w:val="auto"/>
                      <w:spacing w:val="-8"/>
                      <w:szCs w:val="21"/>
                      <w:lang w:val="en-US" w:eastAsia="zh-CN"/>
                    </w:rPr>
                  </w:pPr>
                  <w:r>
                    <w:rPr>
                      <w:rFonts w:hint="default" w:ascii="Times New Roman" w:hAnsi="Times New Roman" w:cs="Times New Roman"/>
                      <w:bCs/>
                      <w:iCs/>
                      <w:color w:val="auto"/>
                      <w:spacing w:val="-8"/>
                      <w:szCs w:val="21"/>
                      <w:lang w:val="en-US" w:eastAsia="zh-CN"/>
                    </w:rPr>
                    <w:t>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4"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rPr>
                    <w:t>项目北面居民点</w:t>
                  </w:r>
                </w:p>
              </w:tc>
              <w:tc>
                <w:tcPr>
                  <w:tcW w:w="1717"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bCs/>
                      <w:iCs/>
                      <w:color w:val="auto"/>
                      <w:spacing w:val="-8"/>
                      <w:szCs w:val="21"/>
                    </w:rPr>
                    <w:t>N</w:t>
                  </w:r>
                </w:p>
              </w:tc>
              <w:tc>
                <w:tcPr>
                  <w:tcW w:w="1751"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color w:val="auto"/>
                      <w:szCs w:val="21"/>
                    </w:rPr>
                    <w:t>170</w:t>
                  </w:r>
                </w:p>
              </w:tc>
              <w:tc>
                <w:tcPr>
                  <w:tcW w:w="1735" w:type="dxa"/>
                  <w:vAlign w:val="center"/>
                </w:tcPr>
                <w:p>
                  <w:pPr>
                    <w:jc w:val="center"/>
                    <w:rPr>
                      <w:rFonts w:hint="default" w:ascii="Times New Roman" w:hAnsi="Times New Roman" w:cs="Times New Roman" w:eastAsiaTheme="minorEastAsia"/>
                      <w:b/>
                      <w:bCs/>
                      <w:color w:val="auto"/>
                      <w:sz w:val="24"/>
                      <w:vertAlign w:val="baseline"/>
                      <w:lang w:val="en-US" w:eastAsia="zh-CN"/>
                    </w:rPr>
                  </w:pPr>
                  <w:r>
                    <w:rPr>
                      <w:rFonts w:hint="default" w:ascii="Times New Roman" w:hAnsi="Times New Roman" w:cs="Times New Roman"/>
                      <w:bCs/>
                      <w:iCs/>
                      <w:color w:val="auto"/>
                      <w:spacing w:val="-8"/>
                      <w:szCs w:val="21"/>
                    </w:rPr>
                    <w:t>约90户，约270人</w:t>
                  </w:r>
                </w:p>
              </w:tc>
              <w:tc>
                <w:tcPr>
                  <w:tcW w:w="1727" w:type="dxa"/>
                  <w:vAlign w:val="center"/>
                </w:tcPr>
                <w:p>
                  <w:pPr>
                    <w:jc w:val="center"/>
                    <w:rPr>
                      <w:rFonts w:hint="default" w:ascii="Times New Roman" w:hAnsi="Times New Roman" w:cs="Times New Roman" w:eastAsiaTheme="minorEastAsia"/>
                      <w:bCs/>
                      <w:iCs/>
                      <w:color w:val="auto"/>
                      <w:spacing w:val="-8"/>
                      <w:szCs w:val="21"/>
                      <w:lang w:val="en-US" w:eastAsia="zh-CN"/>
                    </w:rPr>
                  </w:pPr>
                  <w:r>
                    <w:rPr>
                      <w:rFonts w:hint="default" w:ascii="Times New Roman" w:hAnsi="Times New Roman" w:cs="Times New Roman"/>
                      <w:bCs/>
                      <w:iCs/>
                      <w:color w:val="auto"/>
                      <w:spacing w:val="-8"/>
                      <w:szCs w:val="21"/>
                      <w:lang w:val="en-US" w:eastAsia="zh-CN"/>
                    </w:rPr>
                    <w:t>0</w:t>
                  </w:r>
                </w:p>
              </w:tc>
            </w:tr>
          </w:tbl>
          <w:p>
            <w:pPr>
              <w:pStyle w:val="29"/>
              <w:ind w:firstLine="48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val="en-US" w:eastAsia="zh-CN"/>
              </w:rPr>
              <w:t>由此可见，项目噪声在对周边居民点最高贡献值为23dB左右，星火村居民为距离项目最近居民点，根据项目区域环境质量现状监测，项目正常运营时，星火村昼间噪声值约为39dB,夜间噪声值约为38dB。经进一步降噪处理后，可满足</w:t>
            </w:r>
            <w:r>
              <w:rPr>
                <w:rFonts w:hint="default" w:ascii="Times New Roman" w:hAnsi="Times New Roman" w:cs="Times New Roman" w:eastAsiaTheme="minorEastAsia"/>
                <w:color w:val="auto"/>
                <w:sz w:val="24"/>
                <w:szCs w:val="22"/>
              </w:rPr>
              <w:t>《声环境质量标准》GB3096-2008中的2类标准</w:t>
            </w:r>
            <w:r>
              <w:rPr>
                <w:rFonts w:hint="default" w:ascii="Times New Roman" w:hAnsi="Times New Roman" w:cs="Times New Roman" w:eastAsiaTheme="minorEastAsia"/>
                <w:color w:val="auto"/>
                <w:sz w:val="24"/>
                <w:szCs w:val="22"/>
                <w:lang w:eastAsia="zh-CN"/>
              </w:rPr>
              <w:t>。</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 xml:space="preserve">4、固体废物影响分析 </w:t>
            </w:r>
          </w:p>
          <w:p>
            <w:pPr>
              <w:pStyle w:val="29"/>
              <w:ind w:firstLine="480"/>
              <w:rPr>
                <w:rFonts w:hint="default" w:ascii="Times New Roman" w:hAnsi="Times New Roman" w:cs="Times New Roman" w:eastAsiaTheme="minorEastAsia"/>
                <w:b/>
                <w:bCs/>
                <w:color w:val="auto"/>
              </w:rPr>
            </w:pPr>
            <w:r>
              <w:rPr>
                <w:rFonts w:hint="default" w:ascii="Times New Roman" w:hAnsi="Times New Roman" w:cs="Times New Roman" w:eastAsiaTheme="minorEastAsia"/>
                <w:color w:val="auto"/>
                <w:sz w:val="24"/>
              </w:rPr>
              <w:t>根据工程分析本项目固废主要除砂器沉渣、锅炉炉渣、除尘器沉渣、包装废物、生活垃圾。项目所产生的固体废物处置情况见表下表：</w:t>
            </w:r>
          </w:p>
          <w:p>
            <w:pPr>
              <w:pStyle w:val="26"/>
              <w:ind w:firstLine="482"/>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表7-</w:t>
            </w:r>
            <w:r>
              <w:rPr>
                <w:rFonts w:hint="default" w:ascii="Times New Roman" w:hAnsi="Times New Roman" w:cs="Times New Roman" w:eastAsiaTheme="minorEastAsia"/>
                <w:b/>
                <w:bCs/>
                <w:color w:val="auto"/>
                <w:lang w:val="en-US" w:eastAsia="zh-CN"/>
              </w:rPr>
              <w:t>11</w:t>
            </w:r>
            <w:r>
              <w:rPr>
                <w:rFonts w:hint="default" w:ascii="Times New Roman" w:hAnsi="Times New Roman" w:cs="Times New Roman" w:eastAsiaTheme="minorEastAsia"/>
                <w:b/>
                <w:bCs/>
                <w:color w:val="auto"/>
              </w:rPr>
              <w:t xml:space="preserve"> 项目固体废物污染物处置情况</w:t>
            </w:r>
          </w:p>
          <w:tbl>
            <w:tblPr>
              <w:tblStyle w:val="24"/>
              <w:tblW w:w="8644" w:type="dxa"/>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61"/>
              <w:gridCol w:w="1522"/>
              <w:gridCol w:w="1809"/>
              <w:gridCol w:w="31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污染源</w:t>
                  </w:r>
                </w:p>
              </w:tc>
              <w:tc>
                <w:tcPr>
                  <w:tcW w:w="152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w:t>
                  </w:r>
                </w:p>
              </w:tc>
              <w:tc>
                <w:tcPr>
                  <w:tcW w:w="1809"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产生量（t/a）</w:t>
                  </w:r>
                </w:p>
              </w:tc>
              <w:tc>
                <w:tcPr>
                  <w:tcW w:w="315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排放去向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沉砂池</w:t>
                  </w:r>
                </w:p>
              </w:tc>
              <w:tc>
                <w:tcPr>
                  <w:tcW w:w="152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沉渣</w:t>
                  </w:r>
                </w:p>
              </w:tc>
              <w:tc>
                <w:tcPr>
                  <w:tcW w:w="1809"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37.5</w:t>
                  </w:r>
                </w:p>
              </w:tc>
              <w:tc>
                <w:tcPr>
                  <w:tcW w:w="315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委托环卫清运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废水处理站</w:t>
                  </w:r>
                </w:p>
              </w:tc>
              <w:tc>
                <w:tcPr>
                  <w:tcW w:w="152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污泥</w:t>
                  </w:r>
                </w:p>
              </w:tc>
              <w:tc>
                <w:tcPr>
                  <w:tcW w:w="1809"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12.99</w:t>
                  </w:r>
                </w:p>
              </w:tc>
              <w:tc>
                <w:tcPr>
                  <w:tcW w:w="315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委托环卫清运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水膜除尘设备</w:t>
                  </w:r>
                </w:p>
              </w:tc>
              <w:tc>
                <w:tcPr>
                  <w:tcW w:w="152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污泥</w:t>
                  </w:r>
                </w:p>
              </w:tc>
              <w:tc>
                <w:tcPr>
                  <w:tcW w:w="1809"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10.873</w:t>
                  </w:r>
                </w:p>
              </w:tc>
              <w:tc>
                <w:tcPr>
                  <w:tcW w:w="315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委托环卫清运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锅炉</w:t>
                  </w:r>
                </w:p>
              </w:tc>
              <w:tc>
                <w:tcPr>
                  <w:tcW w:w="152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炉渣</w:t>
                  </w:r>
                </w:p>
              </w:tc>
              <w:tc>
                <w:tcPr>
                  <w:tcW w:w="1809"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315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用作农肥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车间</w:t>
                  </w:r>
                </w:p>
              </w:tc>
              <w:tc>
                <w:tcPr>
                  <w:tcW w:w="152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包装废物</w:t>
                  </w:r>
                </w:p>
              </w:tc>
              <w:tc>
                <w:tcPr>
                  <w:tcW w:w="1809"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0.5</w:t>
                  </w:r>
                </w:p>
              </w:tc>
              <w:tc>
                <w:tcPr>
                  <w:tcW w:w="315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外卖或委托环卫清运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2161"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生活区</w:t>
                  </w:r>
                </w:p>
              </w:tc>
              <w:tc>
                <w:tcPr>
                  <w:tcW w:w="152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生活垃圾</w:t>
                  </w:r>
                </w:p>
              </w:tc>
              <w:tc>
                <w:tcPr>
                  <w:tcW w:w="1809" w:type="dxa"/>
                  <w:vAlign w:val="center"/>
                </w:tcPr>
                <w:p>
                  <w:pPr>
                    <w:tabs>
                      <w:tab w:val="left" w:pos="1920"/>
                    </w:tabs>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10</w:t>
                  </w:r>
                </w:p>
              </w:tc>
              <w:tc>
                <w:tcPr>
                  <w:tcW w:w="3152" w:type="dxa"/>
                  <w:vAlign w:val="center"/>
                </w:tcPr>
                <w:p>
                  <w:pPr>
                    <w:spacing w:line="24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暂时堆放，委托环卫清运</w:t>
                  </w:r>
                </w:p>
              </w:tc>
            </w:tr>
          </w:tbl>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沉砂池沉渣、废水处理污泥和生活垃圾委托环卫清运；炉渣是优质的农肥，委托当地农户定期清运；车间的包装废物作为废品外卖或委托环卫清运；项目对产生的固体废物均采取了妥善的处理和处置，因此，项目固体废物对周边影响较小。</w:t>
            </w:r>
          </w:p>
          <w:p>
            <w:pPr>
              <w:pStyle w:val="5"/>
              <w:numPr>
                <w:ilvl w:val="0"/>
                <w:numId w:val="3"/>
              </w:numPr>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对福寿山—汨罗江风景名胜区影响分析</w:t>
            </w:r>
          </w:p>
          <w:p>
            <w:pPr>
              <w:pStyle w:val="29"/>
              <w:ind w:firstLine="480"/>
              <w:rPr>
                <w:rFonts w:hint="default" w:ascii="Times New Roman" w:hAnsi="Times New Roman" w:cs="Times New Roman"/>
                <w:color w:val="auto"/>
                <w:lang w:val="en-US" w:eastAsia="zh-CN"/>
              </w:rPr>
            </w:pPr>
            <w:r>
              <w:rPr>
                <w:rFonts w:hint="default" w:ascii="Times New Roman" w:hAnsi="Times New Roman" w:cs="Times New Roman" w:eastAsiaTheme="minorEastAsia"/>
                <w:color w:val="auto"/>
                <w:sz w:val="24"/>
                <w:lang w:eastAsia="zh-CN"/>
              </w:rPr>
              <w:t>根据《福寿山—汨罗江风景名胜区总体规划》（</w:t>
            </w:r>
            <w:r>
              <w:rPr>
                <w:rFonts w:hint="default" w:ascii="Times New Roman" w:hAnsi="Times New Roman" w:cs="Times New Roman" w:eastAsiaTheme="minorEastAsia"/>
                <w:color w:val="auto"/>
                <w:sz w:val="24"/>
                <w:lang w:val="en-US" w:eastAsia="zh-CN"/>
              </w:rPr>
              <w:t>2009~2025</w:t>
            </w:r>
            <w:r>
              <w:rPr>
                <w:rFonts w:hint="default" w:ascii="Times New Roman" w:hAnsi="Times New Roman" w:cs="Times New Roman" w:eastAsiaTheme="minorEastAsia"/>
                <w:color w:val="auto"/>
                <w:sz w:val="24"/>
                <w:lang w:eastAsia="zh-CN"/>
              </w:rPr>
              <w:t>），福寿山—汨罗江风景名胜区分为一级保护区、二级保护区、三级保护区以及外围保护区（包含</w:t>
            </w:r>
            <w:r>
              <w:rPr>
                <w:rFonts w:hint="default" w:ascii="Times New Roman" w:hAnsi="Times New Roman" w:cs="Times New Roman" w:eastAsiaTheme="minorEastAsia"/>
                <w:color w:val="auto"/>
                <w:sz w:val="24"/>
                <w:szCs w:val="22"/>
                <w:lang w:eastAsia="zh-CN"/>
              </w:rPr>
              <w:t>旅游村镇风貌保护区</w:t>
            </w:r>
            <w:r>
              <w:rPr>
                <w:rFonts w:hint="default" w:ascii="Times New Roman" w:hAnsi="Times New Roman" w:cs="Times New Roman" w:eastAsiaTheme="minorEastAsia"/>
                <w:color w:val="auto"/>
                <w:sz w:val="24"/>
                <w:lang w:eastAsia="zh-CN"/>
              </w:rPr>
              <w:t>），本项目位于福寿山风景名胜区外围保护区中的旅游村镇风貌保护区，距离风景区界线</w:t>
            </w:r>
            <w:r>
              <w:rPr>
                <w:rFonts w:hint="default" w:ascii="Times New Roman" w:hAnsi="Times New Roman" w:cs="Times New Roman" w:eastAsiaTheme="minorEastAsia"/>
                <w:color w:val="auto"/>
                <w:sz w:val="24"/>
                <w:lang w:val="en-US" w:eastAsia="zh-CN"/>
              </w:rPr>
              <w:t>810m。</w:t>
            </w:r>
          </w:p>
          <w:p>
            <w:pPr>
              <w:pStyle w:val="29"/>
              <w:numPr>
                <w:ilvl w:val="0"/>
                <w:numId w:val="4"/>
              </w:numPr>
              <w:ind w:firstLine="48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val="en-US" w:eastAsia="zh-CN"/>
              </w:rPr>
              <w:t>大气环境影响分析</w:t>
            </w:r>
          </w:p>
          <w:p>
            <w:pPr>
              <w:pStyle w:val="29"/>
              <w:ind w:firstLine="480"/>
              <w:rPr>
                <w:rFonts w:hint="default" w:ascii="Times New Roman" w:hAnsi="Times New Roman" w:cs="Times New Roman" w:eastAsiaTheme="minorEastAsia"/>
                <w:color w:val="auto"/>
                <w:sz w:val="24"/>
                <w:szCs w:val="22"/>
                <w:u w:val="single"/>
                <w:lang w:val="en-US" w:eastAsia="zh-CN"/>
              </w:rPr>
            </w:pPr>
            <w:r>
              <w:rPr>
                <w:rFonts w:hint="default" w:ascii="Times New Roman" w:hAnsi="Times New Roman" w:cs="Times New Roman" w:eastAsiaTheme="minorEastAsia"/>
                <w:color w:val="auto"/>
                <w:sz w:val="24"/>
                <w:szCs w:val="22"/>
                <w:u w:val="single"/>
                <w:lang w:val="en-US" w:eastAsia="zh-CN"/>
              </w:rPr>
              <w:t>项目位于风景名胜区风景区界线上风向810m处，根据表7-4采用估算模式对下风向的轴线浓度预测结果，在项目下风向800处SO</w:t>
            </w:r>
            <w:r>
              <w:rPr>
                <w:rFonts w:hint="default" w:ascii="Times New Roman" w:hAnsi="Times New Roman" w:cs="Times New Roman" w:eastAsiaTheme="minorEastAsia"/>
                <w:color w:val="auto"/>
                <w:sz w:val="24"/>
                <w:szCs w:val="22"/>
                <w:u w:val="single"/>
                <w:vertAlign w:val="subscript"/>
                <w:lang w:val="en-US" w:eastAsia="zh-CN"/>
              </w:rPr>
              <w:t>2</w:t>
            </w:r>
            <w:r>
              <w:rPr>
                <w:rFonts w:hint="default" w:ascii="Times New Roman" w:hAnsi="Times New Roman" w:cs="Times New Roman" w:eastAsiaTheme="minorEastAsia"/>
                <w:color w:val="auto"/>
                <w:sz w:val="24"/>
                <w:szCs w:val="22"/>
                <w:u w:val="single"/>
                <w:lang w:val="en-US" w:eastAsia="zh-CN"/>
              </w:rPr>
              <w:t>浓度为0.00359mg/m³，TSP为0.00008mg/m³，NOx浓度为0.003051mg/m³，占标率分别为2.39%、0.02%、1.22%。可见项目废气对风景名胜区影响较小，在可接受范围内。</w:t>
            </w:r>
          </w:p>
          <w:p>
            <w:pPr>
              <w:pStyle w:val="29"/>
              <w:numPr>
                <w:ilvl w:val="0"/>
                <w:numId w:val="4"/>
              </w:numPr>
              <w:ind w:firstLine="480" w:firstLineChars="20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val="en-US" w:eastAsia="zh-CN"/>
              </w:rPr>
              <w:t>地表水环境影响分析</w:t>
            </w:r>
          </w:p>
          <w:p>
            <w:pPr>
              <w:pStyle w:val="29"/>
              <w:ind w:firstLine="48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val="en-US" w:eastAsia="zh-CN"/>
              </w:rPr>
              <w:t>项目附近地表水为白水河，由白水水库流出，项目位于风景区地表水体下游，因此项目废水不会对景区内地表水环境造成影响。</w:t>
            </w:r>
          </w:p>
          <w:p>
            <w:pPr>
              <w:pStyle w:val="29"/>
              <w:numPr>
                <w:ilvl w:val="0"/>
                <w:numId w:val="4"/>
              </w:numPr>
              <w:ind w:firstLine="480" w:firstLineChars="20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val="en-US" w:eastAsia="zh-CN"/>
              </w:rPr>
              <w:t>噪声环境影响分析</w:t>
            </w:r>
          </w:p>
          <w:p>
            <w:pPr>
              <w:pStyle w:val="29"/>
              <w:ind w:firstLine="48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val="en-US" w:eastAsia="zh-CN"/>
              </w:rPr>
              <w:t>在落实环评提出整改措施后，项目噪声可实现厂界达标，并对周边居民点影响较小，风景区界线距离项目810m，项目噪声在风景区界线处贡献值为0，不会对风景区声环境造成影响。</w:t>
            </w:r>
          </w:p>
          <w:p>
            <w:pPr>
              <w:pStyle w:val="29"/>
              <w:numPr>
                <w:ilvl w:val="0"/>
                <w:numId w:val="4"/>
              </w:numPr>
              <w:ind w:firstLine="480" w:firstLineChars="20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val="en-US" w:eastAsia="zh-CN"/>
              </w:rPr>
              <w:t>固体废物</w:t>
            </w:r>
          </w:p>
          <w:p>
            <w:pPr>
              <w:pStyle w:val="29"/>
              <w:ind w:firstLine="480"/>
              <w:rPr>
                <w:rFonts w:hint="default" w:ascii="Times New Roman" w:hAnsi="Times New Roman" w:cs="Times New Roman" w:eastAsiaTheme="minorEastAsia"/>
                <w:color w:val="auto"/>
                <w:sz w:val="24"/>
                <w:szCs w:val="22"/>
                <w:lang w:val="en-US" w:eastAsia="zh-CN"/>
              </w:rPr>
            </w:pPr>
            <w:r>
              <w:rPr>
                <w:rFonts w:hint="default" w:ascii="Times New Roman" w:hAnsi="Times New Roman" w:cs="Times New Roman" w:eastAsiaTheme="minorEastAsia"/>
                <w:color w:val="auto"/>
                <w:sz w:val="24"/>
                <w:szCs w:val="22"/>
                <w:lang w:val="en-US" w:eastAsia="zh-CN"/>
              </w:rPr>
              <w:t>项目固废均合理处置，无随意排弃现象，对风景区无影响。</w:t>
            </w:r>
          </w:p>
          <w:p>
            <w:pPr>
              <w:pStyle w:val="29"/>
              <w:numPr>
                <w:ilvl w:val="0"/>
                <w:numId w:val="4"/>
              </w:numPr>
              <w:ind w:firstLine="480" w:firstLineChars="200"/>
              <w:rPr>
                <w:rFonts w:hint="default" w:ascii="Times New Roman" w:hAnsi="Times New Roman" w:cs="Times New Roman" w:eastAsiaTheme="minorEastAsia"/>
                <w:color w:val="auto"/>
                <w:sz w:val="24"/>
                <w:szCs w:val="22"/>
                <w:u w:val="single"/>
                <w:lang w:val="en-US" w:eastAsia="zh-CN"/>
              </w:rPr>
            </w:pPr>
            <w:r>
              <w:rPr>
                <w:rFonts w:hint="default" w:ascii="Times New Roman" w:hAnsi="Times New Roman" w:cs="Times New Roman" w:eastAsiaTheme="minorEastAsia"/>
                <w:color w:val="auto"/>
                <w:sz w:val="24"/>
                <w:szCs w:val="22"/>
                <w:u w:val="single"/>
                <w:lang w:val="en-US" w:eastAsia="zh-CN"/>
              </w:rPr>
              <w:t>景观影响</w:t>
            </w:r>
          </w:p>
          <w:p>
            <w:pPr>
              <w:pStyle w:val="29"/>
              <w:ind w:firstLine="480"/>
              <w:rPr>
                <w:rFonts w:hint="default" w:ascii="Times New Roman" w:hAnsi="Times New Roman" w:cs="Times New Roman" w:eastAsiaTheme="minorEastAsia"/>
                <w:color w:val="auto"/>
                <w:sz w:val="24"/>
                <w:szCs w:val="22"/>
                <w:u w:val="single"/>
                <w:lang w:val="en-US" w:eastAsia="zh-CN"/>
              </w:rPr>
            </w:pPr>
            <w:r>
              <w:rPr>
                <w:rFonts w:hint="default" w:ascii="Times New Roman" w:hAnsi="Times New Roman" w:cs="Times New Roman" w:eastAsiaTheme="minorEastAsia"/>
                <w:color w:val="auto"/>
                <w:sz w:val="24"/>
                <w:szCs w:val="22"/>
                <w:u w:val="single"/>
                <w:lang w:eastAsia="zh-CN"/>
              </w:rPr>
              <w:t>环评要求在</w:t>
            </w:r>
            <w:r>
              <w:rPr>
                <w:rFonts w:hint="default" w:ascii="Times New Roman" w:hAnsi="Times New Roman" w:cs="Times New Roman" w:eastAsiaTheme="minorEastAsia"/>
                <w:color w:val="auto"/>
                <w:sz w:val="24"/>
                <w:szCs w:val="22"/>
                <w:u w:val="single"/>
                <w:lang w:val="en-US" w:eastAsia="zh-CN"/>
              </w:rPr>
              <w:t>项目厂界种植高大乔木，并且在生产车间外墙种植藤本植物，起到绿化覆盖的作用，不仅可有效的降低项目噪声，同时起到绿化屏蔽作用，不影响周边景观。</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6</w:t>
            </w:r>
            <w:r>
              <w:rPr>
                <w:rFonts w:hint="default" w:ascii="Times New Roman" w:hAnsi="Times New Roman" w:cs="Times New Roman" w:eastAsiaTheme="minorEastAsia"/>
                <w:color w:val="auto"/>
              </w:rPr>
              <w:t>、产业政策符合性、选址和平面布置合理性分析</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（1）产业政策符合性</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本项目属于云母纸的开发与生产项目，项目产品及生产工艺均不属于《产业结构调整指导目录（2013年修订）》中的鼓励类、限制类、淘汰类。因此，本项目产品符合国家产业政策要求。</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（2）选址合理性分析</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交通便利，临近白水河，生产用水方便。本项目的建设有利于实现社会、经济的持续快速发展做出贡献。同时按照集镇发展要求，在空间布局、建筑群体组合，以及公共建筑、区间道路、绿化布置等方面都围绕提高整体环境水平作了认真考虑。</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（3）平面布局合理性</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厂区生产车间集中在厂区东侧和中部，形成厂区的生产功能区，生产功能区临近白水河，与东侧的居民形成相对最远距离，仓库呈线型布置，仓库产生噪声较小，仓库紧挨公路，方便运货车辆出入。污水处理站紧挨白水河，位于厂区东面。厂区内道路交通顺畅，办公楼靠近厂区大门，远离生产区，形成较为安静的办公功能区。</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本项目的进入口设置在靠近道路的一侧，方便车辆及员工的出入，项目锅炉房、制浆楼和材料制造车间都设置在远离居民的一侧，以减少噪声对周边居民的影响。综合评价本项目厂区平面布置较合理。</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（4）与《福寿山—汨罗江国家级风景名胜区总体规划（2009-20</w:t>
            </w:r>
            <w:r>
              <w:rPr>
                <w:rFonts w:hint="default" w:ascii="Times New Roman" w:hAnsi="Times New Roman" w:cs="Times New Roman" w:eastAsiaTheme="minorEastAsia"/>
                <w:color w:val="auto"/>
                <w:sz w:val="24"/>
                <w:lang w:val="en-US" w:eastAsia="zh-CN"/>
              </w:rPr>
              <w:t>2</w:t>
            </w:r>
            <w:r>
              <w:rPr>
                <w:rFonts w:hint="default" w:ascii="Times New Roman" w:hAnsi="Times New Roman" w:cs="Times New Roman" w:eastAsiaTheme="minorEastAsia"/>
                <w:color w:val="auto"/>
                <w:sz w:val="24"/>
              </w:rPr>
              <w:t>5）》符合性分析</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福寿山—汨罗江国家级风景名胜区于2006年设立，平江县盛盈云母工业有限公司位于该风景名胜区的外围保护区边缘地区思和村，该公司自生产以来，产生的污染物均做到了达标排放，本项目污水处理站废水排放口下游无自来水厂取水口，同时，本项目的建设已经得到了平江福寿山—汨罗江国家级风景名胜区管理委员会关于同意平江县兴科云母制品有限公司改扩建的批复，详见附件。</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7</w:t>
            </w:r>
            <w:r>
              <w:rPr>
                <w:rFonts w:hint="default" w:ascii="Times New Roman" w:hAnsi="Times New Roman" w:cs="Times New Roman" w:eastAsiaTheme="minorEastAsia"/>
                <w:color w:val="auto"/>
              </w:rPr>
              <w:t>、环境风险分析</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位于福寿山风景名胜区的边缘，产生的废气、废水、固废沉渣等环境风险问题容易对该风景区造成一定的影响。为更好的保护环境，减少环境风险事故的发生，本报告将针对本项目可能发生的潜在事故进行风险分析与评价，从而掌握风险事故状况，制订预防措施及事故发生后的应急措施，使其环境风险降低或防止危害程度达到可以接受的水平。</w:t>
            </w:r>
          </w:p>
          <w:p>
            <w:pPr>
              <w:pStyle w:val="29"/>
              <w:ind w:firstLine="480"/>
              <w:rPr>
                <w:rFonts w:hint="default" w:ascii="Times New Roman" w:hAnsi="Times New Roman" w:cs="Times New Roman" w:eastAsiaTheme="minorEastAsia"/>
                <w:color w:val="auto"/>
                <w:sz w:val="24"/>
              </w:rPr>
            </w:pPr>
            <w:bookmarkStart w:id="29" w:name="_Toc297033566"/>
            <w:r>
              <w:rPr>
                <w:rFonts w:hint="default" w:ascii="Times New Roman" w:hAnsi="Times New Roman" w:cs="Times New Roman" w:eastAsiaTheme="minorEastAsia"/>
                <w:color w:val="auto"/>
                <w:sz w:val="24"/>
              </w:rPr>
              <w:t>（1）评价目的</w:t>
            </w:r>
            <w:bookmarkEnd w:id="29"/>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根据原料、产品和生产过程的分析，对于项目可能引起的突发性事故，废水废气的非正常性排放，所造成的人身安全与环境影响和损害程度，提出合理可行的防范、应急与减缓措施，以使建设项目事故率、损失和环境影响达到可接受水平。</w:t>
            </w:r>
          </w:p>
          <w:p>
            <w:pPr>
              <w:pStyle w:val="29"/>
              <w:ind w:firstLine="480"/>
              <w:rPr>
                <w:rFonts w:hint="default" w:ascii="Times New Roman" w:hAnsi="Times New Roman" w:cs="Times New Roman" w:eastAsiaTheme="minorEastAsia"/>
                <w:color w:val="auto"/>
                <w:sz w:val="24"/>
              </w:rPr>
            </w:pPr>
            <w:bookmarkStart w:id="30" w:name="_Toc297033567"/>
            <w:r>
              <w:rPr>
                <w:rFonts w:hint="default" w:ascii="Times New Roman" w:hAnsi="Times New Roman" w:cs="Times New Roman" w:eastAsiaTheme="minorEastAsia"/>
                <w:color w:val="auto"/>
                <w:sz w:val="24"/>
              </w:rPr>
              <w:t>（2）评价</w:t>
            </w:r>
            <w:bookmarkEnd w:id="30"/>
            <w:r>
              <w:rPr>
                <w:rFonts w:hint="default" w:ascii="Times New Roman" w:hAnsi="Times New Roman" w:cs="Times New Roman" w:eastAsiaTheme="minorEastAsia"/>
                <w:color w:val="auto"/>
                <w:sz w:val="24"/>
              </w:rPr>
              <w:t>对象</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本项目事故主要发生在生产过程中可能引起的废水及废气非正常排放，本评价从项目建设后的整体规模考虑，着重对生产区发生事故作为风险评价内容。</w:t>
            </w:r>
          </w:p>
          <w:p>
            <w:pPr>
              <w:pStyle w:val="29"/>
              <w:ind w:firstLine="480"/>
              <w:rPr>
                <w:rFonts w:hint="default" w:ascii="Times New Roman" w:hAnsi="Times New Roman" w:cs="Times New Roman" w:eastAsiaTheme="minorEastAsia"/>
                <w:color w:val="auto"/>
                <w:sz w:val="24"/>
              </w:rPr>
            </w:pPr>
            <w:bookmarkStart w:id="31" w:name="_Toc243283201"/>
            <w:bookmarkStart w:id="32" w:name="_Toc341355633"/>
            <w:bookmarkStart w:id="33" w:name="_Toc243285918"/>
            <w:bookmarkStart w:id="34" w:name="_Toc288336916"/>
            <w:r>
              <w:rPr>
                <w:rFonts w:hint="default" w:ascii="Times New Roman" w:hAnsi="Times New Roman" w:cs="Times New Roman" w:eastAsiaTheme="minorEastAsia"/>
                <w:color w:val="auto"/>
                <w:sz w:val="24"/>
              </w:rPr>
              <w:t>（3）环境风险分析</w:t>
            </w:r>
            <w:bookmarkEnd w:id="31"/>
            <w:bookmarkEnd w:id="32"/>
            <w:bookmarkEnd w:id="33"/>
            <w:bookmarkEnd w:id="34"/>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本项目生产过程需用到原辅料，经对照《危险化学品重大危险物辩识》（GB18218-2009）和《国家危险废物名录》（2016），项目所使用的原辅料均不在名录中所列物资范围内，因此本项目无重大环境风险源。</w:t>
            </w:r>
          </w:p>
          <w:p>
            <w:pPr>
              <w:pStyle w:val="29"/>
              <w:ind w:firstLine="480"/>
              <w:rPr>
                <w:rFonts w:hint="default" w:ascii="Times New Roman" w:hAnsi="Times New Roman" w:cs="Times New Roman" w:eastAsiaTheme="minorEastAsia"/>
                <w:color w:val="auto"/>
                <w:sz w:val="24"/>
              </w:rPr>
            </w:pPr>
            <w:bookmarkStart w:id="35" w:name="_Toc341355634"/>
            <w:bookmarkStart w:id="36" w:name="_Toc243285919"/>
            <w:bookmarkStart w:id="37" w:name="_Toc288336917"/>
            <w:bookmarkStart w:id="38" w:name="_Toc243283202"/>
            <w:r>
              <w:rPr>
                <w:rFonts w:hint="default" w:ascii="Times New Roman" w:hAnsi="Times New Roman" w:cs="Times New Roman" w:eastAsiaTheme="minorEastAsia"/>
                <w:color w:val="auto"/>
                <w:sz w:val="24"/>
              </w:rPr>
              <w:t>（4）风险管理和应急</w:t>
            </w:r>
            <w:bookmarkEnd w:id="35"/>
            <w:bookmarkEnd w:id="36"/>
            <w:bookmarkEnd w:id="37"/>
            <w:bookmarkEnd w:id="38"/>
            <w:r>
              <w:rPr>
                <w:rFonts w:hint="default" w:ascii="Times New Roman" w:hAnsi="Times New Roman" w:cs="Times New Roman" w:eastAsiaTheme="minorEastAsia"/>
                <w:color w:val="auto"/>
                <w:sz w:val="24"/>
              </w:rPr>
              <w:t>预案</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①严格执行环境保护“三同时”制度，即同时设计，同时施工，同时投产。</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②工人作业时应佩带口罩，并作好安全防护措施。</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③加强设备的使用和日常维护管理，维持设备处于良好的运转状态，避免因设备运转不正常时噪声的增高。并采取综合消声、隔音措施，确保厂界噪声达到GB12348-2008《工业企业厂界噪声排放标准》2类标准。</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④加强绿化工作。</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⑤对本项目各废气排污点定期进行常规监测，严格按相关标准进行对照检查。一旦发现超标情况，应认真分析查找原因，采取措施，保证各种废气污染物的达标排放和良好的工作环境。平时加强麻石水膜除尘设施和污水处理站的维护与管理，避免发生废气及废水的非正常排放。</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⑥原料产品运输汽车不超载、不超速；道路定期洒水降尘等。</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⑦企业应该对职工进行环保和清洁生产的日常培训，在用水过程中必须杜绝浪费、乱泼、乱洒等现象。加强生产用水循环系统设施的管理，定期检查其运行效果。车间里的设备和地坪不得用水冲洗，而用拖把和抹布进行清洁卫生。</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⑧企业对产生的生活垃圾、炉渣、水膜除尘脱硫污泥要集中收集，统一及时处理，避免乱堆乱放，污染环境。</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对锅炉进行定期检查和维护，在火灾危险场所设置报警装置。制定严格的防火、防爆制度，定期对生产人员进行消防等安全教育，建立安全监督机制，进行安全考核等，并设计紧急事故处理预案，明确消防责任人。建设项目按要求落实消防措施，保证消防道路基消防水源的贮备，并按照相关规定配置相应类型与数量的灭火器。</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本项目的环境风险主要来自于生产过程中可能引起的废水及废气非正常排放以及固体废物处理不当等。针对存在的风险，本报告提出了相应的风险管理、风险预防和风险应急措施，风险防范措施是可行有效的。</w:t>
            </w:r>
          </w:p>
          <w:p>
            <w:pPr>
              <w:pStyle w:val="29"/>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本环评要求建设单位按照相关规定另行编制应急预案报告。</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8</w:t>
            </w:r>
            <w:r>
              <w:rPr>
                <w:rFonts w:hint="default" w:ascii="Times New Roman" w:hAnsi="Times New Roman" w:cs="Times New Roman" w:eastAsiaTheme="minorEastAsia"/>
                <w:color w:val="auto"/>
              </w:rPr>
              <w:t>、环保投资及“三同时”竣工验收</w:t>
            </w:r>
          </w:p>
          <w:p>
            <w:pPr>
              <w:pStyle w:val="29"/>
              <w:ind w:firstLine="480"/>
              <w:rPr>
                <w:rFonts w:hint="default" w:ascii="Times New Roman" w:hAnsi="Times New Roman" w:cs="Times New Roman" w:eastAsiaTheme="minorEastAsia"/>
                <w:b/>
                <w:bCs/>
                <w:color w:val="auto"/>
              </w:rPr>
            </w:pPr>
            <w:r>
              <w:rPr>
                <w:rFonts w:hint="default" w:ascii="Times New Roman" w:hAnsi="Times New Roman" w:cs="Times New Roman" w:eastAsiaTheme="minorEastAsia"/>
                <w:color w:val="auto"/>
                <w:sz w:val="24"/>
              </w:rPr>
              <w:t>本项目总投资500万元，其中环保投资为</w:t>
            </w:r>
            <w:r>
              <w:rPr>
                <w:rFonts w:hint="default" w:ascii="Times New Roman" w:hAnsi="Times New Roman" w:cs="Times New Roman" w:eastAsiaTheme="minorEastAsia"/>
                <w:color w:val="auto"/>
                <w:sz w:val="24"/>
                <w:lang w:val="en-US" w:eastAsia="zh-CN"/>
              </w:rPr>
              <w:t>25</w:t>
            </w:r>
            <w:r>
              <w:rPr>
                <w:rFonts w:hint="default" w:ascii="Times New Roman" w:hAnsi="Times New Roman" w:cs="Times New Roman" w:eastAsiaTheme="minorEastAsia"/>
                <w:color w:val="auto"/>
                <w:sz w:val="24"/>
              </w:rPr>
              <w:t>万元，所占比例为</w:t>
            </w:r>
            <w:r>
              <w:rPr>
                <w:rFonts w:hint="default" w:ascii="Times New Roman" w:hAnsi="Times New Roman" w:cs="Times New Roman" w:eastAsiaTheme="minorEastAsia"/>
                <w:color w:val="auto"/>
                <w:sz w:val="24"/>
                <w:lang w:val="en-US" w:eastAsia="zh-CN"/>
              </w:rPr>
              <w:t>5</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eastAsia="zh-CN"/>
              </w:rPr>
              <w:t>，其中噪声部分环保投资包括</w:t>
            </w:r>
            <w:r>
              <w:rPr>
                <w:rFonts w:hint="default" w:ascii="Times New Roman" w:hAnsi="Times New Roman" w:cs="Times New Roman" w:eastAsiaTheme="minorEastAsia"/>
                <w:color w:val="auto"/>
                <w:sz w:val="24"/>
                <w:lang w:val="en-US" w:eastAsia="zh-CN"/>
              </w:rPr>
              <w:t>1万元预留环保经费，用于</w:t>
            </w:r>
            <w:r>
              <w:rPr>
                <w:rFonts w:hint="default" w:ascii="Times New Roman" w:hAnsi="Times New Roman" w:cs="Times New Roman" w:eastAsiaTheme="minorEastAsia"/>
                <w:color w:val="auto"/>
                <w:sz w:val="24"/>
                <w:u w:val="single"/>
                <w:lang w:val="en-US" w:eastAsia="zh-CN"/>
              </w:rPr>
              <w:t>新增降噪措施无法满足要求时及时增加、完善新的降噪措施</w:t>
            </w:r>
            <w:r>
              <w:rPr>
                <w:rFonts w:hint="default" w:ascii="Times New Roman" w:hAnsi="Times New Roman" w:cs="Times New Roman" w:eastAsiaTheme="minorEastAsia"/>
                <w:color w:val="auto"/>
                <w:sz w:val="24"/>
              </w:rPr>
              <w:t xml:space="preserve">。本项目环保投资及“三同时”竣工验收见下表： </w:t>
            </w:r>
          </w:p>
          <w:p>
            <w:pPr>
              <w:pStyle w:val="26"/>
              <w:ind w:firstLine="482"/>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表7-</w:t>
            </w:r>
            <w:r>
              <w:rPr>
                <w:rFonts w:hint="default" w:ascii="Times New Roman" w:hAnsi="Times New Roman" w:cs="Times New Roman" w:eastAsiaTheme="minorEastAsia"/>
                <w:b/>
                <w:bCs/>
                <w:color w:val="auto"/>
                <w:lang w:val="en-US" w:eastAsia="zh-CN"/>
              </w:rPr>
              <w:t>12</w:t>
            </w:r>
            <w:r>
              <w:rPr>
                <w:rFonts w:hint="default" w:ascii="Times New Roman" w:hAnsi="Times New Roman" w:cs="Times New Roman" w:eastAsiaTheme="minorEastAsia"/>
                <w:b/>
                <w:bCs/>
                <w:color w:val="auto"/>
              </w:rPr>
              <w:t xml:space="preserve"> 项目环保投资及“三同时”竣工验收一览表</w:t>
            </w:r>
          </w:p>
          <w:tbl>
            <w:tblPr>
              <w:tblStyle w:val="24"/>
              <w:tblW w:w="8644" w:type="dxa"/>
              <w:jc w:val="center"/>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7"/>
              <w:gridCol w:w="1301"/>
              <w:gridCol w:w="1195"/>
              <w:gridCol w:w="2579"/>
              <w:gridCol w:w="902"/>
              <w:gridCol w:w="21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557" w:type="dxa"/>
                  <w:tcMar>
                    <w:left w:w="28" w:type="dxa"/>
                    <w:right w:w="28" w:type="dxa"/>
                  </w:tcMar>
                  <w:vAlign w:val="center"/>
                </w:tcPr>
                <w:p>
                  <w:pPr>
                    <w:snapToGrid w:val="0"/>
                    <w:jc w:val="center"/>
                    <w:rPr>
                      <w:rFonts w:hint="default" w:ascii="Times New Roman" w:hAnsi="Times New Roman" w:cs="Times New Roman"/>
                      <w:bCs/>
                      <w:color w:val="auto"/>
                      <w:spacing w:val="-20"/>
                      <w:szCs w:val="21"/>
                    </w:rPr>
                  </w:pPr>
                  <w:r>
                    <w:rPr>
                      <w:rFonts w:hint="default" w:ascii="Times New Roman" w:hAnsi="Times New Roman" w:cs="Times New Roman"/>
                      <w:bCs/>
                      <w:color w:val="auto"/>
                      <w:spacing w:val="-20"/>
                      <w:szCs w:val="21"/>
                    </w:rPr>
                    <w:t>内容</w:t>
                  </w:r>
                </w:p>
                <w:p>
                  <w:pPr>
                    <w:snapToGrid w:val="0"/>
                    <w:jc w:val="center"/>
                    <w:rPr>
                      <w:rFonts w:hint="default" w:ascii="Times New Roman" w:hAnsi="Times New Roman" w:cs="Times New Roman"/>
                      <w:color w:val="auto"/>
                      <w:szCs w:val="21"/>
                    </w:rPr>
                  </w:pPr>
                  <w:r>
                    <w:rPr>
                      <w:rFonts w:hint="default" w:ascii="Times New Roman" w:hAnsi="Times New Roman" w:cs="Times New Roman"/>
                      <w:bCs/>
                      <w:color w:val="auto"/>
                      <w:spacing w:val="-20"/>
                      <w:szCs w:val="21"/>
                    </w:rPr>
                    <w:t>类型</w:t>
                  </w:r>
                </w:p>
              </w:tc>
              <w:tc>
                <w:tcPr>
                  <w:tcW w:w="1301"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排放源</w:t>
                  </w:r>
                </w:p>
              </w:tc>
              <w:tc>
                <w:tcPr>
                  <w:tcW w:w="1195"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监测因子</w:t>
                  </w:r>
                </w:p>
              </w:tc>
              <w:tc>
                <w:tcPr>
                  <w:tcW w:w="2579" w:type="dxa"/>
                  <w:tcMar>
                    <w:left w:w="28" w:type="dxa"/>
                    <w:right w:w="28" w:type="dxa"/>
                  </w:tcMar>
                  <w:vAlign w:val="center"/>
                </w:tcPr>
                <w:p>
                  <w:pPr>
                    <w:pStyle w:val="49"/>
                    <w:spacing w:line="240" w:lineRule="auto"/>
                    <w:rPr>
                      <w:rFonts w:hint="default" w:ascii="Times New Roman" w:hAnsi="Times New Roman" w:cs="Times New Roman"/>
                      <w:color w:val="auto"/>
                      <w:szCs w:val="21"/>
                    </w:rPr>
                  </w:pPr>
                  <w:r>
                    <w:rPr>
                      <w:rFonts w:hint="default" w:ascii="Times New Roman" w:hAnsi="Times New Roman" w:cs="Times New Roman"/>
                      <w:color w:val="auto"/>
                      <w:kern w:val="2"/>
                      <w:szCs w:val="21"/>
                    </w:rPr>
                    <w:t>验收工程</w:t>
                  </w:r>
                </w:p>
              </w:tc>
              <w:tc>
                <w:tcPr>
                  <w:tcW w:w="902"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费用</w:t>
                  </w:r>
                </w:p>
                <w:p>
                  <w:pPr>
                    <w:pStyle w:val="49"/>
                    <w:spacing w:line="240" w:lineRule="auto"/>
                    <w:rPr>
                      <w:rFonts w:hint="default" w:ascii="Times New Roman" w:hAnsi="Times New Roman" w:cs="Times New Roman"/>
                      <w:color w:val="auto"/>
                      <w:kern w:val="2"/>
                      <w:szCs w:val="21"/>
                    </w:rPr>
                  </w:pPr>
                  <w:r>
                    <w:rPr>
                      <w:rFonts w:hint="default" w:ascii="Times New Roman" w:hAnsi="Times New Roman" w:cs="Times New Roman"/>
                      <w:color w:val="auto"/>
                      <w:szCs w:val="21"/>
                    </w:rPr>
                    <w:t>(万元)</w:t>
                  </w:r>
                </w:p>
              </w:tc>
              <w:tc>
                <w:tcPr>
                  <w:tcW w:w="2110"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达到的排放标准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557" w:type="dxa"/>
                  <w:vMerge w:val="restart"/>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1301"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锅炉</w:t>
                  </w:r>
                </w:p>
              </w:tc>
              <w:tc>
                <w:tcPr>
                  <w:tcW w:w="1195"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SO</w:t>
                  </w:r>
                  <w:r>
                    <w:rPr>
                      <w:rFonts w:hint="default" w:ascii="Times New Roman" w:hAnsi="Times New Roman" w:cs="Times New Roman"/>
                      <w:color w:val="auto"/>
                      <w:szCs w:val="21"/>
                      <w:vertAlign w:val="subscript"/>
                    </w:rPr>
                    <w:t>2</w:t>
                  </w:r>
                  <w:r>
                    <w:rPr>
                      <w:rFonts w:hint="default" w:ascii="Times New Roman" w:hAnsi="Times New Roman" w:cs="Times New Roman"/>
                      <w:color w:val="auto"/>
                      <w:szCs w:val="21"/>
                    </w:rPr>
                    <w:t>、烟尘、NO</w:t>
                  </w:r>
                  <w:r>
                    <w:rPr>
                      <w:rFonts w:hint="default" w:ascii="Times New Roman" w:hAnsi="Times New Roman" w:cs="Times New Roman"/>
                      <w:color w:val="auto"/>
                      <w:szCs w:val="21"/>
                      <w:vertAlign w:val="subscript"/>
                    </w:rPr>
                    <w:t>X</w:t>
                  </w:r>
                </w:p>
              </w:tc>
              <w:tc>
                <w:tcPr>
                  <w:tcW w:w="2579" w:type="dxa"/>
                  <w:tcMar>
                    <w:left w:w="28" w:type="dxa"/>
                    <w:right w:w="28" w:type="dxa"/>
                  </w:tcMar>
                  <w:vAlign w:val="center"/>
                </w:tcPr>
                <w:p>
                  <w:pPr>
                    <w:pStyle w:val="9"/>
                    <w:snapToGrid w:val="0"/>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rPr>
                    <w:t>三级水膜除尘</w:t>
                  </w:r>
                  <w:r>
                    <w:rPr>
                      <w:rFonts w:hint="default" w:ascii="Times New Roman" w:hAnsi="Times New Roman" w:cs="Times New Roman"/>
                      <w:color w:val="auto"/>
                      <w:lang w:eastAsia="zh-CN"/>
                    </w:rPr>
                    <w:t>脱硫</w:t>
                  </w:r>
                  <w:r>
                    <w:rPr>
                      <w:rFonts w:hint="default" w:ascii="Times New Roman" w:hAnsi="Times New Roman" w:cs="Times New Roman"/>
                      <w:color w:val="auto"/>
                    </w:rPr>
                    <w:t>，烟囱高度加高至35m</w:t>
                  </w:r>
                </w:p>
              </w:tc>
              <w:tc>
                <w:tcPr>
                  <w:tcW w:w="902" w:type="dxa"/>
                  <w:tcMar>
                    <w:left w:w="28" w:type="dxa"/>
                    <w:right w:w="28" w:type="dxa"/>
                  </w:tcMar>
                  <w:vAlign w:val="center"/>
                </w:tcPr>
                <w:p>
                  <w:pPr>
                    <w:pStyle w:val="9"/>
                    <w:snapToGrid w:val="0"/>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2110" w:type="dxa"/>
                  <w:tcMar>
                    <w:left w:w="28" w:type="dxa"/>
                    <w:right w:w="28"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锅炉大气污染物排放标准》（GB13271-2014)中表2标准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557" w:type="dxa"/>
                  <w:vMerge w:val="continue"/>
                  <w:tcMar>
                    <w:left w:w="28" w:type="dxa"/>
                    <w:right w:w="28" w:type="dxa"/>
                  </w:tcMar>
                  <w:vAlign w:val="center"/>
                </w:tcPr>
                <w:p>
                  <w:pPr>
                    <w:jc w:val="center"/>
                    <w:rPr>
                      <w:rFonts w:hint="default" w:ascii="Times New Roman" w:hAnsi="Times New Roman" w:cs="Times New Roman"/>
                      <w:color w:val="auto"/>
                      <w:szCs w:val="21"/>
                    </w:rPr>
                  </w:pPr>
                </w:p>
              </w:tc>
              <w:tc>
                <w:tcPr>
                  <w:tcW w:w="1301"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食堂</w:t>
                  </w:r>
                </w:p>
              </w:tc>
              <w:tc>
                <w:tcPr>
                  <w:tcW w:w="1195"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油烟</w:t>
                  </w:r>
                </w:p>
              </w:tc>
              <w:tc>
                <w:tcPr>
                  <w:tcW w:w="2579" w:type="dxa"/>
                  <w:tcMar>
                    <w:left w:w="28" w:type="dxa"/>
                    <w:right w:w="28" w:type="dxa"/>
                  </w:tcMar>
                  <w:vAlign w:val="center"/>
                </w:tcPr>
                <w:p>
                  <w:pPr>
                    <w:pStyle w:val="9"/>
                    <w:snapToGrid w:val="0"/>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油烟净化器</w:t>
                  </w:r>
                </w:p>
              </w:tc>
              <w:tc>
                <w:tcPr>
                  <w:tcW w:w="902" w:type="dxa"/>
                  <w:tcMar>
                    <w:left w:w="28" w:type="dxa"/>
                    <w:right w:w="28" w:type="dxa"/>
                  </w:tcMar>
                  <w:vAlign w:val="center"/>
                </w:tcPr>
                <w:p>
                  <w:pPr>
                    <w:pStyle w:val="9"/>
                    <w:snapToGrid w:val="0"/>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现有</w:t>
                  </w:r>
                </w:p>
              </w:tc>
              <w:tc>
                <w:tcPr>
                  <w:tcW w:w="2110" w:type="dxa"/>
                  <w:tcMar>
                    <w:left w:w="28" w:type="dxa"/>
                    <w:right w:w="28"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rPr>
                    <w:t>达到《饮食业油烟排放标准》</w:t>
                  </w:r>
                  <w:r>
                    <w:rPr>
                      <w:rFonts w:hint="default" w:ascii="Times New Roman" w:hAnsi="Times New Roman" w:cs="Times New Roman"/>
                      <w:color w:val="auto"/>
                      <w:lang w:eastAsia="zh-CN"/>
                    </w:rPr>
                    <w:t>（试行）</w:t>
                  </w:r>
                  <w:r>
                    <w:rPr>
                      <w:rFonts w:hint="default" w:ascii="Times New Roman" w:hAnsi="Times New Roman" w:cs="Times New Roman"/>
                      <w:color w:val="auto"/>
                    </w:rPr>
                    <w:t>(GB18483-2001)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6" w:hRule="atLeast"/>
                <w:jc w:val="center"/>
              </w:trPr>
              <w:tc>
                <w:tcPr>
                  <w:tcW w:w="557" w:type="dxa"/>
                  <w:vMerge w:val="restart"/>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废水</w:t>
                  </w:r>
                </w:p>
              </w:tc>
              <w:tc>
                <w:tcPr>
                  <w:tcW w:w="1301" w:type="dxa"/>
                  <w:tcMar>
                    <w:left w:w="28" w:type="dxa"/>
                    <w:right w:w="28" w:type="dxa"/>
                  </w:tcMar>
                  <w:vAlign w:val="center"/>
                </w:tcPr>
                <w:p>
                  <w:pPr>
                    <w:adjustRightInd w:val="0"/>
                    <w:snapToGrid w:val="0"/>
                    <w:rPr>
                      <w:rFonts w:hint="default" w:ascii="Times New Roman" w:hAnsi="Times New Roman" w:cs="Times New Roman"/>
                      <w:bCs/>
                      <w:color w:val="auto"/>
                      <w:spacing w:val="6"/>
                      <w:szCs w:val="21"/>
                    </w:rPr>
                  </w:pPr>
                </w:p>
                <w:p>
                  <w:pPr>
                    <w:adjustRightInd w:val="0"/>
                    <w:snapToGrid w:val="0"/>
                    <w:jc w:val="center"/>
                    <w:rPr>
                      <w:rFonts w:hint="default" w:ascii="Times New Roman" w:hAnsi="Times New Roman" w:cs="Times New Roman"/>
                      <w:bCs/>
                      <w:color w:val="auto"/>
                      <w:spacing w:val="6"/>
                      <w:szCs w:val="21"/>
                    </w:rPr>
                  </w:pPr>
                  <w:r>
                    <w:rPr>
                      <w:rFonts w:hint="default" w:ascii="Times New Roman" w:hAnsi="Times New Roman" w:cs="Times New Roman"/>
                      <w:bCs/>
                      <w:color w:val="auto"/>
                      <w:spacing w:val="6"/>
                      <w:szCs w:val="21"/>
                    </w:rPr>
                    <w:t>生活废水</w:t>
                  </w:r>
                </w:p>
                <w:p>
                  <w:pPr>
                    <w:adjustRightInd w:val="0"/>
                    <w:snapToGrid w:val="0"/>
                    <w:jc w:val="center"/>
                    <w:rPr>
                      <w:rFonts w:hint="default" w:ascii="Times New Roman" w:hAnsi="Times New Roman" w:cs="Times New Roman"/>
                      <w:bCs/>
                      <w:color w:val="auto"/>
                      <w:spacing w:val="6"/>
                      <w:szCs w:val="21"/>
                    </w:rPr>
                  </w:pPr>
                </w:p>
              </w:tc>
              <w:tc>
                <w:tcPr>
                  <w:tcW w:w="1195" w:type="dxa"/>
                  <w:tcMar>
                    <w:left w:w="28" w:type="dxa"/>
                    <w:right w:w="28" w:type="dxa"/>
                  </w:tcMar>
                  <w:vAlign w:val="center"/>
                </w:tcPr>
                <w:p>
                  <w:pPr>
                    <w:pStyle w:val="42"/>
                    <w:adjustRightInd w:val="0"/>
                    <w:snapToGrid w:val="0"/>
                    <w:spacing w:line="240" w:lineRule="auto"/>
                    <w:jc w:val="center"/>
                    <w:rPr>
                      <w:rFonts w:hint="default" w:ascii="Times New Roman" w:hAnsi="Times New Roman" w:cs="Times New Roman"/>
                      <w:color w:val="auto"/>
                      <w:spacing w:val="-6"/>
                      <w:szCs w:val="21"/>
                    </w:rPr>
                  </w:pPr>
                  <w:r>
                    <w:rPr>
                      <w:rFonts w:hint="default" w:ascii="Times New Roman" w:hAnsi="Times New Roman" w:cs="Times New Roman"/>
                      <w:bCs/>
                      <w:color w:val="auto"/>
                      <w:spacing w:val="-6"/>
                      <w:szCs w:val="21"/>
                    </w:rPr>
                    <w:t>COD、NH</w:t>
                  </w:r>
                  <w:r>
                    <w:rPr>
                      <w:rFonts w:hint="default" w:ascii="Times New Roman" w:hAnsi="Times New Roman" w:cs="Times New Roman"/>
                      <w:bCs/>
                      <w:color w:val="auto"/>
                      <w:spacing w:val="-6"/>
                      <w:szCs w:val="21"/>
                      <w:vertAlign w:val="subscript"/>
                    </w:rPr>
                    <w:t>3</w:t>
                  </w:r>
                  <w:r>
                    <w:rPr>
                      <w:rFonts w:hint="default" w:ascii="Times New Roman" w:hAnsi="Times New Roman" w:cs="Times New Roman"/>
                      <w:bCs/>
                      <w:color w:val="auto"/>
                      <w:spacing w:val="-6"/>
                      <w:szCs w:val="21"/>
                    </w:rPr>
                    <w:t>-N、SS、</w:t>
                  </w:r>
                  <w:r>
                    <w:rPr>
                      <w:rFonts w:hint="default" w:ascii="Times New Roman" w:hAnsi="Times New Roman" w:cs="Times New Roman"/>
                      <w:color w:val="auto"/>
                      <w:szCs w:val="21"/>
                    </w:rPr>
                    <w:t>动植物油、BOD</w:t>
                  </w:r>
                  <w:r>
                    <w:rPr>
                      <w:rFonts w:hint="default" w:ascii="Times New Roman" w:hAnsi="Times New Roman" w:cs="Times New Roman"/>
                      <w:color w:val="auto"/>
                      <w:szCs w:val="21"/>
                      <w:vertAlign w:val="subscript"/>
                    </w:rPr>
                    <w:t>5</w:t>
                  </w:r>
                </w:p>
              </w:tc>
              <w:tc>
                <w:tcPr>
                  <w:tcW w:w="2579"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隔油池</w:t>
                  </w:r>
                </w:p>
              </w:tc>
              <w:tc>
                <w:tcPr>
                  <w:tcW w:w="902"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现有</w:t>
                  </w:r>
                </w:p>
              </w:tc>
              <w:tc>
                <w:tcPr>
                  <w:tcW w:w="2110"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用作农肥，不外排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89" w:hRule="atLeast"/>
                <w:jc w:val="center"/>
              </w:trPr>
              <w:tc>
                <w:tcPr>
                  <w:tcW w:w="557" w:type="dxa"/>
                  <w:vMerge w:val="continue"/>
                  <w:tcMar>
                    <w:left w:w="28" w:type="dxa"/>
                    <w:right w:w="28" w:type="dxa"/>
                  </w:tcMar>
                  <w:vAlign w:val="center"/>
                </w:tcPr>
                <w:p>
                  <w:pPr>
                    <w:jc w:val="center"/>
                    <w:rPr>
                      <w:rFonts w:hint="default" w:ascii="Times New Roman" w:hAnsi="Times New Roman" w:cs="Times New Roman"/>
                      <w:color w:val="auto"/>
                      <w:szCs w:val="21"/>
                    </w:rPr>
                  </w:pPr>
                </w:p>
              </w:tc>
              <w:tc>
                <w:tcPr>
                  <w:tcW w:w="1301" w:type="dxa"/>
                  <w:tcMar>
                    <w:left w:w="28" w:type="dxa"/>
                    <w:right w:w="28" w:type="dxa"/>
                  </w:tcMar>
                  <w:vAlign w:val="center"/>
                </w:tcPr>
                <w:p>
                  <w:pPr>
                    <w:adjustRightInd w:val="0"/>
                    <w:snapToGrid w:val="0"/>
                    <w:jc w:val="center"/>
                    <w:rPr>
                      <w:rFonts w:hint="default" w:ascii="Times New Roman" w:hAnsi="Times New Roman" w:cs="Times New Roman"/>
                      <w:bCs/>
                      <w:color w:val="auto"/>
                      <w:spacing w:val="6"/>
                      <w:szCs w:val="21"/>
                    </w:rPr>
                  </w:pPr>
                  <w:r>
                    <w:rPr>
                      <w:rFonts w:hint="default" w:ascii="Times New Roman" w:hAnsi="Times New Roman" w:cs="Times New Roman"/>
                      <w:color w:val="auto"/>
                      <w:szCs w:val="21"/>
                      <w:lang w:eastAsia="zh-CN"/>
                    </w:rPr>
                    <w:t>生产</w:t>
                  </w:r>
                  <w:r>
                    <w:rPr>
                      <w:rFonts w:hint="default" w:ascii="Times New Roman" w:hAnsi="Times New Roman" w:cs="Times New Roman"/>
                      <w:color w:val="auto"/>
                      <w:szCs w:val="21"/>
                    </w:rPr>
                    <w:t>及地面冲洗</w:t>
                  </w:r>
                </w:p>
              </w:tc>
              <w:tc>
                <w:tcPr>
                  <w:tcW w:w="1195" w:type="dxa"/>
                  <w:tcMar>
                    <w:left w:w="28" w:type="dxa"/>
                    <w:right w:w="28" w:type="dxa"/>
                  </w:tcMar>
                  <w:vAlign w:val="center"/>
                </w:tcPr>
                <w:p>
                  <w:pPr>
                    <w:pStyle w:val="42"/>
                    <w:adjustRightInd w:val="0"/>
                    <w:snapToGrid w:val="0"/>
                    <w:spacing w:line="240" w:lineRule="auto"/>
                    <w:jc w:val="center"/>
                    <w:rPr>
                      <w:rFonts w:hint="default" w:ascii="Times New Roman" w:hAnsi="Times New Roman" w:cs="Times New Roman"/>
                      <w:bCs/>
                      <w:color w:val="auto"/>
                      <w:spacing w:val="-6"/>
                      <w:szCs w:val="21"/>
                    </w:rPr>
                  </w:pPr>
                  <w:r>
                    <w:rPr>
                      <w:rFonts w:hint="default" w:ascii="Times New Roman" w:hAnsi="Times New Roman" w:cs="Times New Roman"/>
                      <w:bCs/>
                      <w:color w:val="auto"/>
                      <w:spacing w:val="-6"/>
                      <w:szCs w:val="21"/>
                    </w:rPr>
                    <w:t>COD、SS</w:t>
                  </w:r>
                </w:p>
              </w:tc>
              <w:tc>
                <w:tcPr>
                  <w:tcW w:w="2579"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絮凝沉淀池</w:t>
                  </w:r>
                </w:p>
              </w:tc>
              <w:tc>
                <w:tcPr>
                  <w:tcW w:w="902"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现有</w:t>
                  </w:r>
                </w:p>
              </w:tc>
              <w:tc>
                <w:tcPr>
                  <w:tcW w:w="2110"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《污水综合排放标准》（GB8978-1996）表4中的一级标准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jc w:val="center"/>
              </w:trPr>
              <w:tc>
                <w:tcPr>
                  <w:tcW w:w="557" w:type="dxa"/>
                  <w:vMerge w:val="restart"/>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1301" w:type="dxa"/>
                  <w:tcMar>
                    <w:left w:w="28" w:type="dxa"/>
                    <w:right w:w="28" w:type="dxa"/>
                  </w:tcMar>
                  <w:vAlign w:val="center"/>
                </w:tcPr>
                <w:p>
                  <w:pPr>
                    <w:snapToGrid w:val="0"/>
                    <w:jc w:val="center"/>
                    <w:rPr>
                      <w:rFonts w:hint="default" w:ascii="Times New Roman" w:hAnsi="Times New Roman" w:cs="Times New Roman"/>
                      <w:bCs/>
                      <w:color w:val="auto"/>
                      <w:spacing w:val="6"/>
                      <w:szCs w:val="21"/>
                    </w:rPr>
                  </w:pPr>
                  <w:r>
                    <w:rPr>
                      <w:rFonts w:hint="default" w:ascii="Times New Roman" w:hAnsi="Times New Roman" w:cs="Times New Roman"/>
                      <w:bCs/>
                      <w:color w:val="auto"/>
                      <w:spacing w:val="6"/>
                      <w:szCs w:val="21"/>
                    </w:rPr>
                    <w:t>车间</w:t>
                  </w:r>
                </w:p>
              </w:tc>
              <w:tc>
                <w:tcPr>
                  <w:tcW w:w="1195" w:type="dxa"/>
                  <w:tcMar>
                    <w:left w:w="28" w:type="dxa"/>
                    <w:right w:w="28" w:type="dxa"/>
                  </w:tcMar>
                  <w:vAlign w:val="center"/>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zCs w:val="21"/>
                    </w:rPr>
                    <w:t>包装废物</w:t>
                  </w:r>
                </w:p>
              </w:tc>
              <w:tc>
                <w:tcPr>
                  <w:tcW w:w="2579" w:type="dxa"/>
                  <w:tcMar>
                    <w:left w:w="28" w:type="dxa"/>
                    <w:right w:w="28" w:type="dxa"/>
                  </w:tcMar>
                  <w:vAlign w:val="center"/>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废物收集点</w:t>
                  </w:r>
                </w:p>
              </w:tc>
              <w:tc>
                <w:tcPr>
                  <w:tcW w:w="902" w:type="dxa"/>
                  <w:vMerge w:val="restart"/>
                  <w:tcMar>
                    <w:left w:w="28" w:type="dxa"/>
                    <w:right w:w="28" w:type="dxa"/>
                  </w:tcMar>
                  <w:vAlign w:val="center"/>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现有</w:t>
                  </w:r>
                </w:p>
              </w:tc>
              <w:tc>
                <w:tcPr>
                  <w:tcW w:w="2110" w:type="dxa"/>
                  <w:vMerge w:val="restart"/>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达到环保要求，</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合理处置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7" w:hRule="atLeast"/>
                <w:jc w:val="center"/>
              </w:trPr>
              <w:tc>
                <w:tcPr>
                  <w:tcW w:w="557" w:type="dxa"/>
                  <w:vMerge w:val="continue"/>
                  <w:tcMar>
                    <w:left w:w="28" w:type="dxa"/>
                    <w:right w:w="28" w:type="dxa"/>
                  </w:tcMar>
                  <w:vAlign w:val="center"/>
                </w:tcPr>
                <w:p>
                  <w:pPr>
                    <w:jc w:val="center"/>
                    <w:rPr>
                      <w:rFonts w:hint="default" w:ascii="Times New Roman" w:hAnsi="Times New Roman" w:cs="Times New Roman"/>
                      <w:color w:val="auto"/>
                      <w:szCs w:val="21"/>
                    </w:rPr>
                  </w:pPr>
                </w:p>
              </w:tc>
              <w:tc>
                <w:tcPr>
                  <w:tcW w:w="1301" w:type="dxa"/>
                  <w:tcMar>
                    <w:left w:w="28" w:type="dxa"/>
                    <w:right w:w="28" w:type="dxa"/>
                  </w:tcMar>
                  <w:vAlign w:val="center"/>
                </w:tcPr>
                <w:p>
                  <w:pPr>
                    <w:snapToGrid w:val="0"/>
                    <w:jc w:val="center"/>
                    <w:rPr>
                      <w:rFonts w:hint="default" w:ascii="Times New Roman" w:hAnsi="Times New Roman" w:cs="Times New Roman"/>
                      <w:bCs/>
                      <w:color w:val="auto"/>
                      <w:spacing w:val="6"/>
                      <w:szCs w:val="21"/>
                    </w:rPr>
                  </w:pPr>
                  <w:r>
                    <w:rPr>
                      <w:rFonts w:hint="default" w:ascii="Times New Roman" w:hAnsi="Times New Roman" w:cs="Times New Roman"/>
                      <w:bCs/>
                      <w:color w:val="auto"/>
                      <w:spacing w:val="6"/>
                      <w:szCs w:val="21"/>
                    </w:rPr>
                    <w:t>废水站</w:t>
                  </w:r>
                </w:p>
              </w:tc>
              <w:tc>
                <w:tcPr>
                  <w:tcW w:w="1195" w:type="dxa"/>
                  <w:tcMar>
                    <w:left w:w="28" w:type="dxa"/>
                    <w:right w:w="28" w:type="dxa"/>
                  </w:tcMar>
                  <w:vAlign w:val="center"/>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zCs w:val="21"/>
                    </w:rPr>
                    <w:t>污泥</w:t>
                  </w:r>
                </w:p>
              </w:tc>
              <w:tc>
                <w:tcPr>
                  <w:tcW w:w="2579" w:type="dxa"/>
                  <w:tcMar>
                    <w:left w:w="28" w:type="dxa"/>
                    <w:right w:w="28" w:type="dxa"/>
                  </w:tcMar>
                  <w:vAlign w:val="center"/>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zCs w:val="21"/>
                    </w:rPr>
                    <w:t>污泥暂存间</w:t>
                  </w:r>
                </w:p>
              </w:tc>
              <w:tc>
                <w:tcPr>
                  <w:tcW w:w="902" w:type="dxa"/>
                  <w:vMerge w:val="continue"/>
                  <w:tcMar>
                    <w:left w:w="28" w:type="dxa"/>
                    <w:right w:w="28" w:type="dxa"/>
                  </w:tcMar>
                  <w:vAlign w:val="center"/>
                </w:tcPr>
                <w:p>
                  <w:pPr>
                    <w:jc w:val="center"/>
                    <w:rPr>
                      <w:rFonts w:hint="default" w:ascii="Times New Roman" w:hAnsi="Times New Roman" w:cs="Times New Roman"/>
                      <w:color w:val="auto"/>
                      <w:spacing w:val="4"/>
                      <w:szCs w:val="21"/>
                    </w:rPr>
                  </w:pPr>
                </w:p>
              </w:tc>
              <w:tc>
                <w:tcPr>
                  <w:tcW w:w="2110" w:type="dxa"/>
                  <w:vMerge w:val="continue"/>
                  <w:tcMar>
                    <w:left w:w="28" w:type="dxa"/>
                    <w:right w:w="28" w:type="dxa"/>
                  </w:tcMar>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557" w:type="dxa"/>
                  <w:vMerge w:val="continue"/>
                  <w:tcMar>
                    <w:left w:w="28" w:type="dxa"/>
                    <w:right w:w="28" w:type="dxa"/>
                  </w:tcMar>
                  <w:vAlign w:val="center"/>
                </w:tcPr>
                <w:p>
                  <w:pPr>
                    <w:jc w:val="center"/>
                    <w:rPr>
                      <w:rFonts w:hint="default" w:ascii="Times New Roman" w:hAnsi="Times New Roman" w:cs="Times New Roman"/>
                      <w:color w:val="auto"/>
                      <w:szCs w:val="21"/>
                    </w:rPr>
                  </w:pPr>
                </w:p>
              </w:tc>
              <w:tc>
                <w:tcPr>
                  <w:tcW w:w="1301" w:type="dxa"/>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车间、生活区</w:t>
                  </w:r>
                </w:p>
              </w:tc>
              <w:tc>
                <w:tcPr>
                  <w:tcW w:w="1195" w:type="dxa"/>
                  <w:tcMar>
                    <w:left w:w="28" w:type="dxa"/>
                    <w:right w:w="28" w:type="dxa"/>
                  </w:tcMar>
                  <w:vAlign w:val="center"/>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zCs w:val="21"/>
                    </w:rPr>
                    <w:t>生活垃圾</w:t>
                  </w:r>
                </w:p>
              </w:tc>
              <w:tc>
                <w:tcPr>
                  <w:tcW w:w="2579" w:type="dxa"/>
                  <w:tcMar>
                    <w:left w:w="28" w:type="dxa"/>
                    <w:right w:w="28" w:type="dxa"/>
                  </w:tcMar>
                  <w:vAlign w:val="center"/>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zCs w:val="21"/>
                    </w:rPr>
                    <w:t>垃圾桶</w:t>
                  </w:r>
                </w:p>
              </w:tc>
              <w:tc>
                <w:tcPr>
                  <w:tcW w:w="902" w:type="dxa"/>
                  <w:vMerge w:val="continue"/>
                  <w:tcMar>
                    <w:left w:w="28" w:type="dxa"/>
                    <w:right w:w="28" w:type="dxa"/>
                  </w:tcMar>
                  <w:vAlign w:val="center"/>
                </w:tcPr>
                <w:p>
                  <w:pPr>
                    <w:jc w:val="center"/>
                    <w:rPr>
                      <w:rFonts w:hint="default" w:ascii="Times New Roman" w:hAnsi="Times New Roman" w:cs="Times New Roman"/>
                      <w:color w:val="auto"/>
                      <w:spacing w:val="4"/>
                      <w:szCs w:val="21"/>
                    </w:rPr>
                  </w:pPr>
                </w:p>
              </w:tc>
              <w:tc>
                <w:tcPr>
                  <w:tcW w:w="2110" w:type="dxa"/>
                  <w:vMerge w:val="continue"/>
                  <w:tcMar>
                    <w:left w:w="28" w:type="dxa"/>
                    <w:right w:w="28" w:type="dxa"/>
                  </w:tcMar>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 w:hRule="atLeast"/>
                <w:jc w:val="center"/>
              </w:trPr>
              <w:tc>
                <w:tcPr>
                  <w:tcW w:w="557" w:type="dxa"/>
                  <w:vMerge w:val="continue"/>
                  <w:tcMar>
                    <w:left w:w="28" w:type="dxa"/>
                    <w:right w:w="28" w:type="dxa"/>
                  </w:tcMar>
                  <w:vAlign w:val="center"/>
                </w:tcPr>
                <w:p>
                  <w:pPr>
                    <w:jc w:val="center"/>
                    <w:rPr>
                      <w:rFonts w:hint="default" w:ascii="Times New Roman" w:hAnsi="Times New Roman" w:cs="Times New Roman"/>
                      <w:color w:val="auto"/>
                      <w:szCs w:val="21"/>
                    </w:rPr>
                  </w:pPr>
                </w:p>
              </w:tc>
              <w:tc>
                <w:tcPr>
                  <w:tcW w:w="1301" w:type="dxa"/>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锅炉</w:t>
                  </w:r>
                </w:p>
              </w:tc>
              <w:tc>
                <w:tcPr>
                  <w:tcW w:w="1195" w:type="dxa"/>
                  <w:tcMar>
                    <w:left w:w="28" w:type="dxa"/>
                    <w:right w:w="28" w:type="dxa"/>
                  </w:tcMar>
                  <w:vAlign w:val="center"/>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zCs w:val="21"/>
                    </w:rPr>
                    <w:t>炉渣、沉渣</w:t>
                  </w:r>
                </w:p>
              </w:tc>
              <w:tc>
                <w:tcPr>
                  <w:tcW w:w="2579" w:type="dxa"/>
                  <w:tcMar>
                    <w:left w:w="28" w:type="dxa"/>
                    <w:right w:w="28" w:type="dxa"/>
                  </w:tcMar>
                  <w:vAlign w:val="center"/>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zCs w:val="21"/>
                    </w:rPr>
                    <w:t>暂存收集点</w:t>
                  </w:r>
                </w:p>
              </w:tc>
              <w:tc>
                <w:tcPr>
                  <w:tcW w:w="902" w:type="dxa"/>
                  <w:vMerge w:val="continue"/>
                  <w:tcMar>
                    <w:left w:w="28" w:type="dxa"/>
                    <w:right w:w="28" w:type="dxa"/>
                  </w:tcMar>
                  <w:vAlign w:val="center"/>
                </w:tcPr>
                <w:p>
                  <w:pPr>
                    <w:jc w:val="center"/>
                    <w:rPr>
                      <w:rFonts w:hint="default" w:ascii="Times New Roman" w:hAnsi="Times New Roman" w:cs="Times New Roman"/>
                      <w:color w:val="auto"/>
                      <w:spacing w:val="4"/>
                      <w:szCs w:val="21"/>
                    </w:rPr>
                  </w:pPr>
                </w:p>
              </w:tc>
              <w:tc>
                <w:tcPr>
                  <w:tcW w:w="2110" w:type="dxa"/>
                  <w:vMerge w:val="continue"/>
                  <w:tcMar>
                    <w:left w:w="28" w:type="dxa"/>
                    <w:right w:w="28" w:type="dxa"/>
                  </w:tcMar>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 w:hRule="atLeast"/>
                <w:jc w:val="center"/>
              </w:trPr>
              <w:tc>
                <w:tcPr>
                  <w:tcW w:w="557" w:type="dxa"/>
                  <w:vMerge w:val="continue"/>
                  <w:tcMar>
                    <w:left w:w="28" w:type="dxa"/>
                    <w:right w:w="28" w:type="dxa"/>
                  </w:tcMar>
                  <w:vAlign w:val="center"/>
                </w:tcPr>
                <w:p>
                  <w:pPr>
                    <w:jc w:val="center"/>
                    <w:rPr>
                      <w:rFonts w:hint="default" w:ascii="Times New Roman" w:hAnsi="Times New Roman" w:cs="Times New Roman"/>
                      <w:color w:val="auto"/>
                      <w:szCs w:val="21"/>
                    </w:rPr>
                  </w:pPr>
                </w:p>
              </w:tc>
              <w:tc>
                <w:tcPr>
                  <w:tcW w:w="1301" w:type="dxa"/>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除砂器</w:t>
                  </w:r>
                </w:p>
              </w:tc>
              <w:tc>
                <w:tcPr>
                  <w:tcW w:w="1195"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细砂石</w:t>
                  </w:r>
                </w:p>
              </w:tc>
              <w:tc>
                <w:tcPr>
                  <w:tcW w:w="2579"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暂存收集点</w:t>
                  </w:r>
                </w:p>
              </w:tc>
              <w:tc>
                <w:tcPr>
                  <w:tcW w:w="902" w:type="dxa"/>
                  <w:vMerge w:val="continue"/>
                  <w:tcMar>
                    <w:left w:w="28" w:type="dxa"/>
                    <w:right w:w="28" w:type="dxa"/>
                  </w:tcMar>
                  <w:vAlign w:val="center"/>
                </w:tcPr>
                <w:p>
                  <w:pPr>
                    <w:jc w:val="center"/>
                    <w:rPr>
                      <w:rFonts w:hint="default" w:ascii="Times New Roman" w:hAnsi="Times New Roman" w:cs="Times New Roman"/>
                      <w:color w:val="auto"/>
                      <w:spacing w:val="4"/>
                      <w:szCs w:val="21"/>
                    </w:rPr>
                  </w:pPr>
                </w:p>
              </w:tc>
              <w:tc>
                <w:tcPr>
                  <w:tcW w:w="2110" w:type="dxa"/>
                  <w:vMerge w:val="continue"/>
                  <w:tcMar>
                    <w:left w:w="28" w:type="dxa"/>
                    <w:right w:w="28" w:type="dxa"/>
                  </w:tcMar>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557"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301" w:type="dxa"/>
                  <w:tcMar>
                    <w:left w:w="28" w:type="dxa"/>
                    <w:right w:w="28" w:type="dxa"/>
                  </w:tcMar>
                  <w:vAlign w:val="center"/>
                </w:tcPr>
                <w:p>
                  <w:pPr>
                    <w:jc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生产设备</w:t>
                  </w:r>
                </w:p>
              </w:tc>
              <w:tc>
                <w:tcPr>
                  <w:tcW w:w="1195"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Leq</w:t>
                  </w:r>
                </w:p>
              </w:tc>
              <w:tc>
                <w:tcPr>
                  <w:tcW w:w="2579"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隔音、减振、消声</w:t>
                  </w:r>
                  <w:r>
                    <w:rPr>
                      <w:rFonts w:hint="default" w:ascii="Times New Roman" w:hAnsi="Times New Roman" w:cs="Times New Roman"/>
                      <w:color w:val="auto"/>
                      <w:spacing w:val="4"/>
                      <w:szCs w:val="21"/>
                      <w:lang w:eastAsia="zh-CN"/>
                    </w:rPr>
                    <w:t>、绿化</w:t>
                  </w:r>
                </w:p>
              </w:tc>
              <w:tc>
                <w:tcPr>
                  <w:tcW w:w="902" w:type="dxa"/>
                  <w:tcMar>
                    <w:left w:w="28" w:type="dxa"/>
                    <w:right w:w="28" w:type="dxa"/>
                  </w:tcMar>
                  <w:vAlign w:val="center"/>
                </w:tcPr>
                <w:p>
                  <w:pPr>
                    <w:jc w:val="center"/>
                    <w:rPr>
                      <w:rFonts w:hint="default" w:ascii="Times New Roman" w:hAnsi="Times New Roman" w:cs="Times New Roman" w:eastAsiaTheme="minorEastAsia"/>
                      <w:color w:val="auto"/>
                      <w:spacing w:val="4"/>
                      <w:szCs w:val="21"/>
                      <w:lang w:eastAsia="zh-CN"/>
                    </w:rPr>
                  </w:pPr>
                  <w:r>
                    <w:rPr>
                      <w:rFonts w:hint="default" w:ascii="Times New Roman" w:hAnsi="Times New Roman" w:cs="Times New Roman"/>
                      <w:color w:val="auto"/>
                      <w:spacing w:val="4"/>
                      <w:szCs w:val="21"/>
                      <w:lang w:val="en-US" w:eastAsia="zh-CN"/>
                    </w:rPr>
                    <w:t>10</w:t>
                  </w:r>
                </w:p>
              </w:tc>
              <w:tc>
                <w:tcPr>
                  <w:tcW w:w="2110"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bCs/>
                      <w:color w:val="auto"/>
                      <w:spacing w:val="6"/>
                      <w:szCs w:val="21"/>
                    </w:rPr>
                    <w:t>《工业企业厂界环境噪声排放标准》（GB12348-2008）2类标准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557"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合计</w:t>
                  </w:r>
                </w:p>
              </w:tc>
              <w:tc>
                <w:tcPr>
                  <w:tcW w:w="1301"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195"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2579" w:type="dxa"/>
                  <w:tcMar>
                    <w:left w:w="28" w:type="dxa"/>
                    <w:right w:w="28" w:type="dxa"/>
                  </w:tcMar>
                  <w:vAlign w:val="center"/>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w:t>
                  </w:r>
                </w:p>
              </w:tc>
              <w:tc>
                <w:tcPr>
                  <w:tcW w:w="902" w:type="dxa"/>
                  <w:tcMar>
                    <w:left w:w="28" w:type="dxa"/>
                    <w:right w:w="28" w:type="dxa"/>
                  </w:tcMar>
                  <w:vAlign w:val="center"/>
                </w:tcPr>
                <w:p>
                  <w:pPr>
                    <w:jc w:val="center"/>
                    <w:rPr>
                      <w:rFonts w:hint="default" w:ascii="Times New Roman" w:hAnsi="Times New Roman" w:cs="Times New Roman" w:eastAsiaTheme="minorEastAsia"/>
                      <w:color w:val="auto"/>
                      <w:spacing w:val="4"/>
                      <w:szCs w:val="21"/>
                      <w:lang w:eastAsia="zh-CN"/>
                    </w:rPr>
                  </w:pPr>
                  <w:r>
                    <w:rPr>
                      <w:rFonts w:hint="default" w:ascii="Times New Roman" w:hAnsi="Times New Roman" w:cs="Times New Roman"/>
                      <w:color w:val="auto"/>
                      <w:spacing w:val="4"/>
                      <w:szCs w:val="21"/>
                      <w:lang w:val="en-US" w:eastAsia="zh-CN"/>
                    </w:rPr>
                    <w:t>25</w:t>
                  </w:r>
                </w:p>
              </w:tc>
              <w:tc>
                <w:tcPr>
                  <w:tcW w:w="2110" w:type="dxa"/>
                  <w:tcMar>
                    <w:left w:w="28" w:type="dxa"/>
                    <w:right w:w="28" w:type="dxa"/>
                  </w:tcMar>
                  <w:vAlign w:val="center"/>
                </w:tcPr>
                <w:p>
                  <w:pPr>
                    <w:jc w:val="center"/>
                    <w:rPr>
                      <w:rFonts w:hint="default" w:ascii="Times New Roman" w:hAnsi="Times New Roman" w:cs="Times New Roman"/>
                      <w:bCs/>
                      <w:color w:val="auto"/>
                      <w:spacing w:val="6"/>
                      <w:szCs w:val="21"/>
                    </w:rPr>
                  </w:pPr>
                  <w:r>
                    <w:rPr>
                      <w:rFonts w:hint="default" w:ascii="Times New Roman" w:hAnsi="Times New Roman" w:cs="Times New Roman"/>
                      <w:bCs/>
                      <w:color w:val="auto"/>
                      <w:spacing w:val="6"/>
                      <w:szCs w:val="21"/>
                    </w:rPr>
                    <w:t>/</w:t>
                  </w:r>
                </w:p>
              </w:tc>
            </w:tr>
          </w:tbl>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8、环境管理及监测计划</w:t>
            </w:r>
          </w:p>
          <w:p>
            <w:pPr>
              <w:pStyle w:val="29"/>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4"/>
              </w:rPr>
              <w:t>综合前文分析，结合本项目实际情况及周边敏感点分布，本评价将项目主要需跟踪监管要点总结如下，以供管理部门参考和监督检查。</w:t>
            </w:r>
          </w:p>
          <w:p>
            <w:pPr>
              <w:pStyle w:val="26"/>
              <w:ind w:firstLine="482"/>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表7-</w:t>
            </w:r>
            <w:r>
              <w:rPr>
                <w:rFonts w:hint="default" w:ascii="Times New Roman" w:hAnsi="Times New Roman" w:cs="Times New Roman" w:eastAsiaTheme="minorEastAsia"/>
                <w:b/>
                <w:bCs/>
                <w:color w:val="auto"/>
                <w:lang w:val="en-US" w:eastAsia="zh-CN"/>
              </w:rPr>
              <w:t>13</w:t>
            </w:r>
            <w:r>
              <w:rPr>
                <w:rFonts w:hint="default" w:ascii="Times New Roman" w:hAnsi="Times New Roman" w:cs="Times New Roman" w:eastAsiaTheme="minorEastAsia"/>
                <w:b/>
                <w:bCs/>
                <w:color w:val="auto"/>
              </w:rPr>
              <w:t xml:space="preserve"> 项目跟踪监管要点</w:t>
            </w:r>
          </w:p>
          <w:tbl>
            <w:tblPr>
              <w:tblStyle w:val="24"/>
              <w:tblW w:w="8644" w:type="dxa"/>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89"/>
              <w:gridCol w:w="3089"/>
              <w:gridCol w:w="24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trPr>
              <w:tc>
                <w:tcPr>
                  <w:tcW w:w="308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关注重点</w:t>
                  </w:r>
                </w:p>
              </w:tc>
              <w:tc>
                <w:tcPr>
                  <w:tcW w:w="308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跟踪监管内容</w:t>
                  </w:r>
                </w:p>
              </w:tc>
              <w:tc>
                <w:tcPr>
                  <w:tcW w:w="246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监管达到的效果分析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1" w:hRule="atLeast"/>
              </w:trPr>
              <w:tc>
                <w:tcPr>
                  <w:tcW w:w="308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沉降池</w:t>
                  </w:r>
                </w:p>
              </w:tc>
              <w:tc>
                <w:tcPr>
                  <w:tcW w:w="308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验收水池建设达标情况，要求定期清淤</w:t>
                  </w:r>
                </w:p>
              </w:tc>
              <w:tc>
                <w:tcPr>
                  <w:tcW w:w="2466"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关注周边民众对项目建设态度变化，关注项目规模化生产后带来的环境影响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1" w:hRule="atLeast"/>
              </w:trPr>
              <w:tc>
                <w:tcPr>
                  <w:tcW w:w="308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噪声控制</w:t>
                  </w:r>
                </w:p>
              </w:tc>
              <w:tc>
                <w:tcPr>
                  <w:tcW w:w="308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要求落实本报告中的降噪措施</w:t>
                  </w:r>
                </w:p>
              </w:tc>
              <w:tc>
                <w:tcPr>
                  <w:tcW w:w="2466" w:type="dxa"/>
                  <w:vMerge w:val="continue"/>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1" w:hRule="atLeast"/>
              </w:trPr>
              <w:tc>
                <w:tcPr>
                  <w:tcW w:w="308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锅炉烟气除尘</w:t>
                  </w:r>
                </w:p>
              </w:tc>
              <w:tc>
                <w:tcPr>
                  <w:tcW w:w="308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要求落实除尘设备的安装及排气筒加高</w:t>
                  </w:r>
                </w:p>
              </w:tc>
              <w:tc>
                <w:tcPr>
                  <w:tcW w:w="2466" w:type="dxa"/>
                  <w:vMerge w:val="continue"/>
                  <w:vAlign w:val="center"/>
                </w:tcPr>
                <w:p>
                  <w:pPr>
                    <w:jc w:val="center"/>
                    <w:rPr>
                      <w:rFonts w:hint="default" w:ascii="Times New Roman" w:hAnsi="Times New Roman" w:cs="Times New Roman"/>
                      <w:color w:val="auto"/>
                      <w:szCs w:val="21"/>
                    </w:rPr>
                  </w:pPr>
                </w:p>
              </w:tc>
            </w:tr>
          </w:tbl>
          <w:p>
            <w:pPr>
              <w:pStyle w:val="29"/>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 w:val="24"/>
              </w:rPr>
              <w:t>本项目运营期为进一步监管企业对当地环境的影响，应定期组织环境监测，建议环境监测计划如下：</w:t>
            </w:r>
          </w:p>
          <w:p>
            <w:pPr>
              <w:pStyle w:val="26"/>
              <w:ind w:firstLine="482"/>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表7-1</w:t>
            </w:r>
            <w:r>
              <w:rPr>
                <w:rFonts w:hint="default" w:ascii="Times New Roman" w:hAnsi="Times New Roman" w:cs="Times New Roman" w:eastAsiaTheme="minorEastAsia"/>
                <w:b/>
                <w:bCs/>
                <w:color w:val="auto"/>
                <w:lang w:val="en-US" w:eastAsia="zh-CN"/>
              </w:rPr>
              <w:t>4</w:t>
            </w:r>
            <w:r>
              <w:rPr>
                <w:rFonts w:hint="default" w:ascii="Times New Roman" w:hAnsi="Times New Roman" w:cs="Times New Roman" w:eastAsiaTheme="minorEastAsia"/>
                <w:b/>
                <w:bCs/>
                <w:color w:val="auto"/>
              </w:rPr>
              <w:t xml:space="preserve"> 环境监测管理计划</w:t>
            </w:r>
          </w:p>
          <w:tbl>
            <w:tblPr>
              <w:tblStyle w:val="24"/>
              <w:tblW w:w="8644" w:type="dxa"/>
              <w:jc w:val="center"/>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79"/>
              <w:gridCol w:w="2715"/>
              <w:gridCol w:w="3288"/>
              <w:gridCol w:w="126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9" w:hRule="atLeast"/>
                <w:jc w:val="center"/>
              </w:trPr>
              <w:tc>
                <w:tcPr>
                  <w:tcW w:w="13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监测点位</w:t>
                  </w:r>
                </w:p>
              </w:tc>
              <w:tc>
                <w:tcPr>
                  <w:tcW w:w="271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监测因子</w:t>
                  </w:r>
                </w:p>
              </w:tc>
              <w:tc>
                <w:tcPr>
                  <w:tcW w:w="328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监测频率</w:t>
                  </w:r>
                </w:p>
              </w:tc>
              <w:tc>
                <w:tcPr>
                  <w:tcW w:w="126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监测机构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jc w:val="center"/>
              </w:trPr>
              <w:tc>
                <w:tcPr>
                  <w:tcW w:w="13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厂界</w:t>
                  </w:r>
                </w:p>
              </w:tc>
              <w:tc>
                <w:tcPr>
                  <w:tcW w:w="271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噪声（Leq）</w:t>
                  </w:r>
                </w:p>
              </w:tc>
              <w:tc>
                <w:tcPr>
                  <w:tcW w:w="328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每季度一次，每次监测1天</w:t>
                  </w:r>
                </w:p>
              </w:tc>
              <w:tc>
                <w:tcPr>
                  <w:tcW w:w="1262"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具有相关监测资质的监测公司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jc w:val="center"/>
              </w:trPr>
              <w:tc>
                <w:tcPr>
                  <w:tcW w:w="1379" w:type="dxa"/>
                  <w:vAlign w:val="center"/>
                </w:tcPr>
                <w:p>
                  <w:pPr>
                    <w:jc w:val="center"/>
                    <w:rPr>
                      <w:rFonts w:hint="default" w:ascii="Times New Roman" w:hAnsi="Times New Roman" w:cs="Times New Roman" w:eastAsiaTheme="minorEastAsia"/>
                      <w:color w:val="auto"/>
                      <w:szCs w:val="21"/>
                      <w:u w:val="single"/>
                      <w:lang w:eastAsia="zh-CN"/>
                    </w:rPr>
                  </w:pPr>
                  <w:r>
                    <w:rPr>
                      <w:rFonts w:hint="default" w:ascii="Times New Roman" w:hAnsi="Times New Roman" w:cs="Times New Roman"/>
                      <w:color w:val="auto"/>
                      <w:szCs w:val="21"/>
                      <w:u w:val="single"/>
                      <w:lang w:eastAsia="zh-CN"/>
                    </w:rPr>
                    <w:t>东侧居民点</w:t>
                  </w:r>
                </w:p>
              </w:tc>
              <w:tc>
                <w:tcPr>
                  <w:tcW w:w="2715" w:type="dxa"/>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噪声（Leq）</w:t>
                  </w:r>
                </w:p>
              </w:tc>
              <w:tc>
                <w:tcPr>
                  <w:tcW w:w="3288" w:type="dxa"/>
                  <w:vAlign w:val="center"/>
                </w:tcPr>
                <w:p>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每季度一次，每次监测1天</w:t>
                  </w:r>
                </w:p>
              </w:tc>
              <w:tc>
                <w:tcPr>
                  <w:tcW w:w="1262" w:type="dxa"/>
                  <w:vMerge w:val="continue"/>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13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白水河</w:t>
                  </w:r>
                </w:p>
              </w:tc>
              <w:tc>
                <w:tcPr>
                  <w:tcW w:w="271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pH、COD、SS</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NH</w:t>
                  </w:r>
                  <w:r>
                    <w:rPr>
                      <w:rFonts w:hint="default" w:ascii="Times New Roman" w:hAnsi="Times New Roman" w:cs="Times New Roman"/>
                      <w:color w:val="auto"/>
                      <w:szCs w:val="21"/>
                      <w:vertAlign w:val="subscript"/>
                      <w:lang w:val="en-US" w:eastAsia="zh-CN"/>
                    </w:rPr>
                    <w:t>3</w:t>
                  </w:r>
                  <w:r>
                    <w:rPr>
                      <w:rFonts w:hint="default" w:ascii="Times New Roman" w:hAnsi="Times New Roman" w:cs="Times New Roman"/>
                      <w:color w:val="auto"/>
                      <w:szCs w:val="21"/>
                      <w:lang w:val="en-US" w:eastAsia="zh-CN"/>
                    </w:rPr>
                    <w:t>-N、TP</w:t>
                  </w:r>
                </w:p>
              </w:tc>
              <w:tc>
                <w:tcPr>
                  <w:tcW w:w="328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每年监测一次，每次监测1天</w:t>
                  </w:r>
                </w:p>
              </w:tc>
              <w:tc>
                <w:tcPr>
                  <w:tcW w:w="1262" w:type="dxa"/>
                  <w:vMerge w:val="continue"/>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13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锅炉烟囱</w:t>
                  </w:r>
                </w:p>
              </w:tc>
              <w:tc>
                <w:tcPr>
                  <w:tcW w:w="271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SO</w:t>
                  </w:r>
                  <w:r>
                    <w:rPr>
                      <w:rFonts w:hint="default" w:ascii="Times New Roman" w:hAnsi="Times New Roman" w:cs="Times New Roman"/>
                      <w:color w:val="auto"/>
                      <w:sz w:val="20"/>
                      <w:szCs w:val="21"/>
                      <w:vertAlign w:val="subscript"/>
                    </w:rPr>
                    <w:t>2</w:t>
                  </w:r>
                  <w:r>
                    <w:rPr>
                      <w:rFonts w:hint="default" w:ascii="Times New Roman" w:hAnsi="Times New Roman" w:cs="Times New Roman"/>
                      <w:color w:val="auto"/>
                      <w:szCs w:val="21"/>
                    </w:rPr>
                    <w:t>、烟尘、NO</w:t>
                  </w:r>
                  <w:r>
                    <w:rPr>
                      <w:rFonts w:hint="default" w:ascii="Times New Roman" w:hAnsi="Times New Roman" w:cs="Times New Roman"/>
                      <w:color w:val="auto"/>
                      <w:szCs w:val="21"/>
                      <w:vertAlign w:val="subscript"/>
                    </w:rPr>
                    <w:t>X</w:t>
                  </w:r>
                </w:p>
              </w:tc>
              <w:tc>
                <w:tcPr>
                  <w:tcW w:w="328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每半年监测一次，每次监测1天</w:t>
                  </w:r>
                </w:p>
              </w:tc>
              <w:tc>
                <w:tcPr>
                  <w:tcW w:w="1262" w:type="dxa"/>
                  <w:vMerge w:val="continue"/>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jc w:val="center"/>
              </w:trPr>
              <w:tc>
                <w:tcPr>
                  <w:tcW w:w="137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废水排放口</w:t>
                  </w:r>
                </w:p>
              </w:tc>
              <w:tc>
                <w:tcPr>
                  <w:tcW w:w="271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pH、COD、SS</w:t>
                  </w:r>
                </w:p>
              </w:tc>
              <w:tc>
                <w:tcPr>
                  <w:tcW w:w="328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每年监测一次，每次监测1天</w:t>
                  </w:r>
                </w:p>
              </w:tc>
              <w:tc>
                <w:tcPr>
                  <w:tcW w:w="1262" w:type="dxa"/>
                  <w:vMerge w:val="continue"/>
                  <w:vAlign w:val="center"/>
                </w:tcPr>
                <w:p>
                  <w:pPr>
                    <w:jc w:val="center"/>
                    <w:rPr>
                      <w:rFonts w:hint="default" w:ascii="Times New Roman" w:hAnsi="Times New Roman" w:cs="Times New Roman"/>
                      <w:color w:val="auto"/>
                      <w:szCs w:val="21"/>
                    </w:rPr>
                  </w:pPr>
                </w:p>
              </w:tc>
            </w:tr>
          </w:tbl>
          <w:p>
            <w:pPr>
              <w:pStyle w:val="26"/>
              <w:ind w:firstLine="480"/>
              <w:rPr>
                <w:rFonts w:hint="default" w:ascii="Times New Roman" w:hAnsi="Times New Roman" w:cs="Times New Roman"/>
                <w:color w:val="auto"/>
              </w:rPr>
            </w:pPr>
            <w:r>
              <w:rPr>
                <w:rFonts w:hint="default" w:ascii="Times New Roman" w:hAnsi="Times New Roman" w:cs="Times New Roman"/>
                <w:color w:val="auto"/>
              </w:rPr>
              <w:t>监测数据应及时上报平江县环保局，接受其监督管理，积极配合检查与整改</w:t>
            </w:r>
            <w:r>
              <w:rPr>
                <w:rFonts w:hint="default" w:ascii="Times New Roman" w:hAnsi="Times New Roman" w:cs="Times New Roman"/>
                <w:color w:val="auto"/>
                <w:lang w:eastAsia="zh-CN"/>
              </w:rPr>
              <w:t>，并建立环保台帐</w:t>
            </w:r>
            <w:r>
              <w:rPr>
                <w:rFonts w:hint="default" w:ascii="Times New Roman" w:hAnsi="Times New Roman" w:cs="Times New Roman"/>
                <w:color w:val="auto"/>
              </w:rPr>
              <w:t>。</w:t>
            </w:r>
          </w:p>
          <w:p>
            <w:pPr>
              <w:pStyle w:val="26"/>
              <w:ind w:firstLine="480"/>
              <w:rPr>
                <w:rFonts w:hint="default" w:ascii="Times New Roman" w:hAnsi="Times New Roman" w:cs="Times New Roman"/>
                <w:color w:val="auto"/>
              </w:rPr>
            </w:pPr>
            <w:r>
              <w:rPr>
                <w:rFonts w:hint="default" w:ascii="Times New Roman" w:hAnsi="Times New Roman" w:cs="Times New Roman"/>
                <w:color w:val="auto"/>
              </w:rPr>
              <w:t>由于本项目设置了废水总排口一个，结合本项目的生产排污特点，本项目废水污染因子主要为SS和COD，同时，本项目的废水排放至白水河，白水河水质容易受到影响，因此，本项目水环境监测方案包含废水排放口和白水河水质现状两部分内容的监测，要求由具备监测资质的单位进行定期监测，并将监测结果及时上报给平江县环保局，接收管理和监督，因此，本项目水环境监测方案是合理的。</w:t>
            </w:r>
          </w:p>
          <w:p>
            <w:pPr>
              <w:pStyle w:val="26"/>
              <w:ind w:firstLine="480"/>
              <w:rPr>
                <w:rFonts w:hint="default" w:ascii="Times New Roman" w:hAnsi="Times New Roman" w:cs="Times New Roman"/>
                <w:color w:val="auto"/>
                <w:u w:val="single"/>
                <w:lang w:eastAsia="zh-CN"/>
              </w:rPr>
            </w:pPr>
            <w:r>
              <w:rPr>
                <w:rFonts w:hint="default" w:ascii="Times New Roman" w:hAnsi="Times New Roman" w:cs="Times New Roman"/>
                <w:color w:val="auto"/>
                <w:u w:val="single"/>
                <w:lang w:eastAsia="zh-CN"/>
              </w:rPr>
              <w:t>同时本项目的噪声现状监测值在东侧厂界存在超标现象，因此要求</w:t>
            </w:r>
            <w:r>
              <w:rPr>
                <w:rFonts w:hint="default" w:ascii="Times New Roman" w:hAnsi="Times New Roman" w:cs="Times New Roman"/>
                <w:color w:val="auto"/>
                <w:u w:val="single"/>
              </w:rPr>
              <w:t>具备监测资质的单位</w:t>
            </w:r>
            <w:r>
              <w:rPr>
                <w:rFonts w:hint="default" w:ascii="Times New Roman" w:hAnsi="Times New Roman" w:cs="Times New Roman"/>
                <w:color w:val="auto"/>
                <w:u w:val="single"/>
                <w:lang w:eastAsia="zh-CN"/>
              </w:rPr>
              <w:t>对东侧居民点</w:t>
            </w:r>
            <w:r>
              <w:rPr>
                <w:rFonts w:hint="default" w:ascii="Times New Roman" w:hAnsi="Times New Roman" w:cs="Times New Roman"/>
                <w:color w:val="auto"/>
                <w:u w:val="single"/>
              </w:rPr>
              <w:t>进行定期监测</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并将监测结果及时上报给平江县环保局，接收管理和监督</w:t>
            </w:r>
            <w:r>
              <w:rPr>
                <w:rFonts w:hint="default" w:ascii="Times New Roman" w:hAnsi="Times New Roman" w:cs="Times New Roman"/>
                <w:color w:val="auto"/>
                <w:u w:val="single"/>
                <w:lang w:eastAsia="zh-CN"/>
              </w:rPr>
              <w:t>，根据监测结果及时增补、完善降噪措施。</w:t>
            </w: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firstLine="480"/>
              <w:rPr>
                <w:rFonts w:hint="default" w:ascii="Times New Roman" w:hAnsi="Times New Roman" w:cs="Times New Roman"/>
                <w:color w:val="auto"/>
                <w:u w:val="single"/>
                <w:lang w:eastAsia="zh-CN"/>
              </w:rPr>
            </w:pPr>
          </w:p>
          <w:p>
            <w:pPr>
              <w:pStyle w:val="26"/>
              <w:ind w:left="0" w:leftChars="0" w:firstLine="0" w:firstLineChars="0"/>
              <w:rPr>
                <w:rFonts w:hint="default" w:ascii="Times New Roman" w:hAnsi="Times New Roman" w:cs="Times New Roman"/>
                <w:color w:val="auto"/>
                <w:u w:val="single"/>
                <w:lang w:eastAsia="zh-CN"/>
              </w:rPr>
            </w:pPr>
          </w:p>
          <w:p>
            <w:pPr>
              <w:pStyle w:val="26"/>
              <w:ind w:left="0" w:leftChars="0" w:firstLine="0" w:firstLineChars="0"/>
              <w:rPr>
                <w:rFonts w:hint="default" w:ascii="Times New Roman" w:hAnsi="Times New Roman" w:cs="Times New Roman"/>
                <w:color w:val="auto"/>
                <w:u w:val="single"/>
                <w:lang w:eastAsia="zh-CN"/>
              </w:rPr>
            </w:pPr>
          </w:p>
        </w:tc>
      </w:tr>
    </w:tbl>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br w:type="page"/>
      </w:r>
    </w:p>
    <w:p>
      <w:pPr>
        <w:pStyle w:val="4"/>
        <w:jc w:val="left"/>
        <w:rPr>
          <w:rFonts w:hint="default" w:ascii="Times New Roman" w:hAnsi="Times New Roman" w:cs="Times New Roman" w:eastAsiaTheme="minorEastAsia"/>
          <w:color w:val="auto"/>
        </w:rPr>
      </w:pPr>
      <w:bookmarkStart w:id="39" w:name="_Toc29836"/>
      <w:bookmarkStart w:id="40" w:name="_Toc27201"/>
      <w:r>
        <w:rPr>
          <w:rFonts w:hint="default" w:ascii="Times New Roman" w:hAnsi="Times New Roman" w:cs="Times New Roman" w:eastAsiaTheme="minorEastAsia"/>
          <w:color w:val="auto"/>
        </w:rPr>
        <w:t>八、建设项目拟采取的防治措施及预期治理效果</w:t>
      </w:r>
      <w:bookmarkEnd w:id="39"/>
      <w:bookmarkEnd w:id="40"/>
    </w:p>
    <w:tbl>
      <w:tblPr>
        <w:tblStyle w:val="24"/>
        <w:tblW w:w="8777"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61"/>
        <w:gridCol w:w="1545"/>
        <w:gridCol w:w="1395"/>
        <w:gridCol w:w="2127"/>
        <w:gridCol w:w="254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61" w:type="dxa"/>
            <w:tcBorders>
              <w:tl2br w:val="single" w:color="auto" w:sz="4" w:space="0"/>
            </w:tcBorders>
            <w:vAlign w:val="center"/>
          </w:tcPr>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 xml:space="preserve">  内容</w:t>
            </w:r>
          </w:p>
          <w:p>
            <w:pPr>
              <w:adjustRightInd w:val="0"/>
              <w:snapToGrid w:val="0"/>
              <w:rPr>
                <w:rFonts w:hint="default" w:ascii="Times New Roman" w:hAnsi="Times New Roman" w:cs="Times New Roman"/>
                <w:color w:val="auto"/>
                <w:kern w:val="10"/>
              </w:rPr>
            </w:pPr>
            <w:r>
              <w:rPr>
                <w:rFonts w:hint="default" w:ascii="Times New Roman" w:hAnsi="Times New Roman" w:cs="Times New Roman"/>
                <w:color w:val="auto"/>
                <w:kern w:val="10"/>
              </w:rPr>
              <w:t>类型</w:t>
            </w:r>
          </w:p>
        </w:tc>
        <w:tc>
          <w:tcPr>
            <w:tcW w:w="1545" w:type="dxa"/>
            <w:vAlign w:val="center"/>
          </w:tcPr>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排放源</w:t>
            </w:r>
          </w:p>
        </w:tc>
        <w:tc>
          <w:tcPr>
            <w:tcW w:w="1395" w:type="dxa"/>
            <w:vAlign w:val="center"/>
          </w:tcPr>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污染物</w:t>
            </w:r>
          </w:p>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名称</w:t>
            </w:r>
          </w:p>
        </w:tc>
        <w:tc>
          <w:tcPr>
            <w:tcW w:w="2127" w:type="dxa"/>
            <w:vAlign w:val="center"/>
          </w:tcPr>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防治措施</w:t>
            </w:r>
          </w:p>
        </w:tc>
        <w:tc>
          <w:tcPr>
            <w:tcW w:w="2549" w:type="dxa"/>
            <w:vAlign w:val="center"/>
          </w:tcPr>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预期治理效果</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1235" w:hRule="atLeast"/>
        </w:trPr>
        <w:tc>
          <w:tcPr>
            <w:tcW w:w="1161" w:type="dxa"/>
            <w:vMerge w:val="restart"/>
            <w:vAlign w:val="center"/>
          </w:tcPr>
          <w:p>
            <w:pPr>
              <w:spacing w:line="300" w:lineRule="exact"/>
              <w:jc w:val="center"/>
              <w:rPr>
                <w:rFonts w:hint="default" w:ascii="Times New Roman" w:hAnsi="Times New Roman" w:cs="Times New Roman"/>
                <w:color w:val="auto"/>
                <w:kern w:val="10"/>
              </w:rPr>
            </w:pPr>
            <w:r>
              <w:rPr>
                <w:rFonts w:hint="default" w:ascii="Times New Roman" w:hAnsi="Times New Roman" w:cs="Times New Roman"/>
                <w:color w:val="auto"/>
              </w:rPr>
              <w:t>大气污     染物</w:t>
            </w:r>
          </w:p>
        </w:tc>
        <w:tc>
          <w:tcPr>
            <w:tcW w:w="1545" w:type="dxa"/>
            <w:tcBorders>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锅炉</w:t>
            </w:r>
          </w:p>
        </w:tc>
        <w:tc>
          <w:tcPr>
            <w:tcW w:w="1395" w:type="dxa"/>
            <w:tcBorders>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烟尘、SO</w:t>
            </w:r>
            <w:r>
              <w:rPr>
                <w:rFonts w:hint="default" w:ascii="Times New Roman" w:hAnsi="Times New Roman" w:cs="Times New Roman"/>
                <w:color w:val="auto"/>
                <w:vertAlign w:val="subscript"/>
              </w:rPr>
              <w:t>2</w:t>
            </w:r>
          </w:p>
        </w:tc>
        <w:tc>
          <w:tcPr>
            <w:tcW w:w="2127" w:type="dxa"/>
            <w:tcBorders>
              <w:bottom w:val="single" w:color="auto" w:sz="4" w:space="0"/>
            </w:tcBorders>
            <w:vAlign w:val="center"/>
          </w:tcPr>
          <w:p>
            <w:pPr>
              <w:pStyle w:val="15"/>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rPr>
              <w:t>三级水膜除尘，35m高烟囱排放</w:t>
            </w:r>
          </w:p>
        </w:tc>
        <w:tc>
          <w:tcPr>
            <w:tcW w:w="2549" w:type="dxa"/>
            <w:tcBorders>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烟气中污染物《锅炉大气污染物排放标准》（GB13271-2014)中表2标准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9" w:hRule="atLeast"/>
        </w:trPr>
        <w:tc>
          <w:tcPr>
            <w:tcW w:w="1161" w:type="dxa"/>
            <w:vMerge w:val="continue"/>
            <w:vAlign w:val="center"/>
          </w:tcPr>
          <w:p>
            <w:pPr>
              <w:adjustRightInd w:val="0"/>
              <w:snapToGrid w:val="0"/>
              <w:jc w:val="center"/>
              <w:rPr>
                <w:rFonts w:hint="default" w:ascii="Times New Roman" w:hAnsi="Times New Roman" w:cs="Times New Roman"/>
                <w:color w:val="auto"/>
                <w:kern w:val="10"/>
              </w:rPr>
            </w:pPr>
          </w:p>
        </w:tc>
        <w:tc>
          <w:tcPr>
            <w:tcW w:w="1545" w:type="dxa"/>
            <w:tcBorders>
              <w:top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食堂</w:t>
            </w:r>
          </w:p>
        </w:tc>
        <w:tc>
          <w:tcPr>
            <w:tcW w:w="1395" w:type="dxa"/>
            <w:tcBorders>
              <w:top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油烟废气</w:t>
            </w:r>
          </w:p>
        </w:tc>
        <w:tc>
          <w:tcPr>
            <w:tcW w:w="2127" w:type="dxa"/>
            <w:tcBorders>
              <w:top w:val="single" w:color="auto" w:sz="4" w:space="0"/>
            </w:tcBorders>
            <w:vAlign w:val="center"/>
          </w:tcPr>
          <w:p>
            <w:pPr>
              <w:pStyle w:val="15"/>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净化器，排气竖管</w:t>
            </w:r>
          </w:p>
        </w:tc>
        <w:tc>
          <w:tcPr>
            <w:tcW w:w="2549" w:type="dxa"/>
            <w:tcBorders>
              <w:top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《饮食业油烟排放标准》(GB18483-2001)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27" w:hRule="atLeast"/>
        </w:trPr>
        <w:tc>
          <w:tcPr>
            <w:tcW w:w="1161" w:type="dxa"/>
            <w:vMerge w:val="restart"/>
            <w:vAlign w:val="center"/>
          </w:tcPr>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水</w:t>
            </w:r>
          </w:p>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污</w:t>
            </w:r>
          </w:p>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染</w:t>
            </w:r>
          </w:p>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物</w:t>
            </w:r>
          </w:p>
        </w:tc>
        <w:tc>
          <w:tcPr>
            <w:tcW w:w="1545" w:type="dxa"/>
            <w:tcBorders>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生产废水</w:t>
            </w:r>
          </w:p>
        </w:tc>
        <w:tc>
          <w:tcPr>
            <w:tcW w:w="1395" w:type="dxa"/>
            <w:tcBorders>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SS、COD</w:t>
            </w:r>
          </w:p>
        </w:tc>
        <w:tc>
          <w:tcPr>
            <w:tcW w:w="2127" w:type="dxa"/>
            <w:tcBorders>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依托现有废水处理站处理</w:t>
            </w:r>
          </w:p>
        </w:tc>
        <w:tc>
          <w:tcPr>
            <w:tcW w:w="2549" w:type="dxa"/>
            <w:tcBorders>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《污水综合排放标准》（GB8978-1996）中的表4中的一级标准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65" w:hRule="atLeast"/>
        </w:trPr>
        <w:tc>
          <w:tcPr>
            <w:tcW w:w="1161" w:type="dxa"/>
            <w:vMerge w:val="continue"/>
            <w:vAlign w:val="center"/>
          </w:tcPr>
          <w:p>
            <w:pPr>
              <w:adjustRightInd w:val="0"/>
              <w:snapToGrid w:val="0"/>
              <w:jc w:val="center"/>
              <w:rPr>
                <w:rFonts w:hint="default" w:ascii="Times New Roman" w:hAnsi="Times New Roman" w:cs="Times New Roman"/>
                <w:color w:val="auto"/>
                <w:kern w:val="10"/>
              </w:rPr>
            </w:pPr>
          </w:p>
        </w:tc>
        <w:tc>
          <w:tcPr>
            <w:tcW w:w="1545" w:type="dxa"/>
            <w:tcBorders>
              <w:top w:val="single" w:color="auto" w:sz="4" w:space="0"/>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锅炉烟气脱硫除尘废液</w:t>
            </w:r>
          </w:p>
        </w:tc>
        <w:tc>
          <w:tcPr>
            <w:tcW w:w="1395" w:type="dxa"/>
            <w:tcBorders>
              <w:top w:val="single" w:color="auto" w:sz="4" w:space="0"/>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SS</w:t>
            </w:r>
          </w:p>
        </w:tc>
        <w:tc>
          <w:tcPr>
            <w:tcW w:w="2127" w:type="dxa"/>
            <w:tcBorders>
              <w:top w:val="single" w:color="auto" w:sz="4" w:space="0"/>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沉淀池</w:t>
            </w:r>
          </w:p>
        </w:tc>
        <w:tc>
          <w:tcPr>
            <w:tcW w:w="2549" w:type="dxa"/>
            <w:tcBorders>
              <w:top w:val="single" w:color="auto" w:sz="4" w:space="0"/>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循环使用，不外排</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PrEx>
        <w:trPr>
          <w:trHeight w:val="438" w:hRule="atLeast"/>
        </w:trPr>
        <w:tc>
          <w:tcPr>
            <w:tcW w:w="1161" w:type="dxa"/>
            <w:vMerge w:val="continue"/>
            <w:vAlign w:val="center"/>
          </w:tcPr>
          <w:p>
            <w:pPr>
              <w:adjustRightInd w:val="0"/>
              <w:snapToGrid w:val="0"/>
              <w:jc w:val="center"/>
              <w:rPr>
                <w:rFonts w:hint="default" w:ascii="Times New Roman" w:hAnsi="Times New Roman" w:cs="Times New Roman"/>
                <w:color w:val="auto"/>
                <w:kern w:val="10"/>
              </w:rPr>
            </w:pPr>
          </w:p>
        </w:tc>
        <w:tc>
          <w:tcPr>
            <w:tcW w:w="1545" w:type="dxa"/>
            <w:tcBorders>
              <w:top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生活污水</w:t>
            </w:r>
          </w:p>
        </w:tc>
        <w:tc>
          <w:tcPr>
            <w:tcW w:w="1395" w:type="dxa"/>
            <w:tcBorders>
              <w:top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bCs/>
                <w:color w:val="auto"/>
                <w:spacing w:val="-6"/>
              </w:rPr>
              <w:t>COD、NH</w:t>
            </w:r>
            <w:r>
              <w:rPr>
                <w:rFonts w:hint="default" w:ascii="Times New Roman" w:hAnsi="Times New Roman" w:cs="Times New Roman"/>
                <w:bCs/>
                <w:color w:val="auto"/>
                <w:spacing w:val="-6"/>
                <w:vertAlign w:val="subscript"/>
              </w:rPr>
              <w:t>3</w:t>
            </w:r>
            <w:r>
              <w:rPr>
                <w:rFonts w:hint="default" w:ascii="Times New Roman" w:hAnsi="Times New Roman" w:cs="Times New Roman"/>
                <w:bCs/>
                <w:color w:val="auto"/>
                <w:spacing w:val="-6"/>
              </w:rPr>
              <w:t>-N、SS、</w:t>
            </w:r>
            <w:r>
              <w:rPr>
                <w:rFonts w:hint="default" w:ascii="Times New Roman" w:hAnsi="Times New Roman" w:cs="Times New Roman"/>
                <w:color w:val="auto"/>
              </w:rPr>
              <w:t>动植物油、BOD</w:t>
            </w:r>
            <w:r>
              <w:rPr>
                <w:rFonts w:hint="default" w:ascii="Times New Roman" w:hAnsi="Times New Roman" w:cs="Times New Roman"/>
                <w:color w:val="auto"/>
                <w:vertAlign w:val="subscript"/>
              </w:rPr>
              <w:t>5</w:t>
            </w:r>
          </w:p>
        </w:tc>
        <w:tc>
          <w:tcPr>
            <w:tcW w:w="2127" w:type="dxa"/>
            <w:tcBorders>
              <w:top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化粪池</w:t>
            </w:r>
          </w:p>
        </w:tc>
        <w:tc>
          <w:tcPr>
            <w:tcW w:w="2549" w:type="dxa"/>
            <w:tcBorders>
              <w:top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用作农肥，不外排</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57" w:hRule="atLeast"/>
        </w:trPr>
        <w:tc>
          <w:tcPr>
            <w:tcW w:w="1161" w:type="dxa"/>
            <w:vMerge w:val="restart"/>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固体</w:t>
            </w:r>
          </w:p>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废物</w:t>
            </w:r>
          </w:p>
        </w:tc>
        <w:tc>
          <w:tcPr>
            <w:tcW w:w="1545" w:type="dxa"/>
            <w:tcBorders>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废水站、除尘器</w:t>
            </w:r>
          </w:p>
        </w:tc>
        <w:tc>
          <w:tcPr>
            <w:tcW w:w="139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污泥及沉渣</w:t>
            </w:r>
          </w:p>
        </w:tc>
        <w:tc>
          <w:tcPr>
            <w:tcW w:w="2127"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委托环卫部门清运</w:t>
            </w:r>
          </w:p>
        </w:tc>
        <w:tc>
          <w:tcPr>
            <w:tcW w:w="2549" w:type="dxa"/>
            <w:vMerge w:val="restart"/>
            <w:vAlign w:val="center"/>
          </w:tcPr>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合理处置</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85" w:hRule="atLeast"/>
        </w:trPr>
        <w:tc>
          <w:tcPr>
            <w:tcW w:w="1161" w:type="dxa"/>
            <w:vMerge w:val="continue"/>
            <w:vAlign w:val="center"/>
          </w:tcPr>
          <w:p>
            <w:pPr>
              <w:adjustRightInd w:val="0"/>
              <w:snapToGrid w:val="0"/>
              <w:jc w:val="center"/>
              <w:rPr>
                <w:rFonts w:hint="default" w:ascii="Times New Roman" w:hAnsi="Times New Roman" w:cs="Times New Roman"/>
                <w:color w:val="auto"/>
                <w:kern w:val="10"/>
              </w:rPr>
            </w:pPr>
          </w:p>
        </w:tc>
        <w:tc>
          <w:tcPr>
            <w:tcW w:w="1545" w:type="dxa"/>
            <w:tcBorders>
              <w:top w:val="single" w:color="auto" w:sz="4" w:space="0"/>
              <w:bottom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车间、生活区</w:t>
            </w:r>
          </w:p>
        </w:tc>
        <w:tc>
          <w:tcPr>
            <w:tcW w:w="1395" w:type="dxa"/>
            <w:tcBorders>
              <w:bottom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生活垃圾、包装废物</w:t>
            </w:r>
          </w:p>
        </w:tc>
        <w:tc>
          <w:tcPr>
            <w:tcW w:w="2127" w:type="dxa"/>
            <w:tcBorders>
              <w:bottom w:val="single" w:color="auto" w:sz="4" w:space="0"/>
            </w:tcBorders>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集中收集，委托环卫部门清运</w:t>
            </w:r>
          </w:p>
        </w:tc>
        <w:tc>
          <w:tcPr>
            <w:tcW w:w="2549" w:type="dxa"/>
            <w:vMerge w:val="continue"/>
            <w:vAlign w:val="center"/>
          </w:tcPr>
          <w:p>
            <w:pPr>
              <w:adjustRightInd w:val="0"/>
              <w:snapToGrid w:val="0"/>
              <w:jc w:val="center"/>
              <w:rPr>
                <w:rFonts w:hint="default" w:ascii="Times New Roman" w:hAnsi="Times New Roman" w:cs="Times New Roman"/>
                <w:color w:val="auto"/>
                <w:kern w:val="1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trPr>
        <w:tc>
          <w:tcPr>
            <w:tcW w:w="1161" w:type="dxa"/>
            <w:vMerge w:val="continue"/>
            <w:vAlign w:val="center"/>
          </w:tcPr>
          <w:p>
            <w:pPr>
              <w:adjustRightInd w:val="0"/>
              <w:snapToGrid w:val="0"/>
              <w:jc w:val="center"/>
              <w:rPr>
                <w:rFonts w:hint="default" w:ascii="Times New Roman" w:hAnsi="Times New Roman" w:cs="Times New Roman"/>
                <w:color w:val="auto"/>
                <w:kern w:val="10"/>
              </w:rPr>
            </w:pPr>
          </w:p>
        </w:tc>
        <w:tc>
          <w:tcPr>
            <w:tcW w:w="1545" w:type="dxa"/>
            <w:tcBorders>
              <w:top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锅炉</w:t>
            </w:r>
          </w:p>
        </w:tc>
        <w:tc>
          <w:tcPr>
            <w:tcW w:w="1395" w:type="dxa"/>
            <w:tcBorders>
              <w:top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炉渣</w:t>
            </w:r>
          </w:p>
        </w:tc>
        <w:tc>
          <w:tcPr>
            <w:tcW w:w="2127" w:type="dxa"/>
            <w:tcBorders>
              <w:top w:val="single" w:color="auto" w:sz="4" w:space="0"/>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用作农肥</w:t>
            </w:r>
          </w:p>
        </w:tc>
        <w:tc>
          <w:tcPr>
            <w:tcW w:w="2549" w:type="dxa"/>
            <w:vMerge w:val="continue"/>
            <w:vAlign w:val="center"/>
          </w:tcPr>
          <w:p>
            <w:pPr>
              <w:adjustRightInd w:val="0"/>
              <w:snapToGrid w:val="0"/>
              <w:jc w:val="center"/>
              <w:rPr>
                <w:rFonts w:hint="default" w:ascii="Times New Roman" w:hAnsi="Times New Roman" w:cs="Times New Roman"/>
                <w:color w:val="auto"/>
                <w:kern w:val="1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2090" w:hRule="atLeast"/>
        </w:trPr>
        <w:tc>
          <w:tcPr>
            <w:tcW w:w="1161" w:type="dxa"/>
            <w:vAlign w:val="center"/>
          </w:tcPr>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噪</w:t>
            </w:r>
          </w:p>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声</w:t>
            </w:r>
          </w:p>
        </w:tc>
        <w:tc>
          <w:tcPr>
            <w:tcW w:w="7616" w:type="dxa"/>
            <w:gridSpan w:val="4"/>
            <w:vAlign w:val="center"/>
          </w:tcPr>
          <w:p>
            <w:pPr>
              <w:adjustRightInd w:val="0"/>
              <w:snapToGrid w:val="0"/>
              <w:spacing w:line="276" w:lineRule="auto"/>
              <w:jc w:val="left"/>
              <w:rPr>
                <w:rFonts w:hint="default" w:ascii="Times New Roman" w:hAnsi="Times New Roman" w:cs="Times New Roman"/>
                <w:color w:val="auto"/>
                <w:kern w:val="10"/>
              </w:rPr>
            </w:pPr>
            <w:r>
              <w:rPr>
                <w:rFonts w:hint="default" w:ascii="Times New Roman" w:hAnsi="Times New Roman" w:cs="Times New Roman"/>
                <w:color w:val="auto"/>
              </w:rPr>
              <w:t>本项目产生噪声的设备主要有水力碎浆机、引风机、真空泵、泵等，均在75～95dB(A)之间。</w:t>
            </w:r>
            <w:r>
              <w:rPr>
                <w:rFonts w:hint="default" w:ascii="Times New Roman" w:hAnsi="Times New Roman" w:cs="Times New Roman"/>
                <w:color w:val="auto"/>
                <w:szCs w:val="20"/>
              </w:rPr>
              <w:t>经环保措施处理</w:t>
            </w:r>
            <w:r>
              <w:rPr>
                <w:rFonts w:hint="default" w:ascii="Times New Roman" w:hAnsi="Times New Roman" w:cs="Times New Roman"/>
                <w:color w:val="auto"/>
                <w:szCs w:val="20"/>
                <w:lang w:eastAsia="zh-CN"/>
              </w:rPr>
              <w:t>厂界</w:t>
            </w:r>
            <w:r>
              <w:rPr>
                <w:rFonts w:hint="default" w:ascii="Times New Roman" w:hAnsi="Times New Roman" w:cs="Times New Roman"/>
                <w:color w:val="auto"/>
                <w:szCs w:val="20"/>
              </w:rPr>
              <w:t>噪声应</w:t>
            </w:r>
            <w:r>
              <w:rPr>
                <w:rFonts w:hint="default" w:ascii="Times New Roman" w:hAnsi="Times New Roman" w:cs="Times New Roman"/>
                <w:color w:val="auto"/>
              </w:rPr>
              <w:t>达到《工业企业厂界环境噪声排放标准》（GB12348-2008）2类标准。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76" w:hRule="atLeast"/>
        </w:trPr>
        <w:tc>
          <w:tcPr>
            <w:tcW w:w="1161" w:type="dxa"/>
            <w:vAlign w:val="center"/>
          </w:tcPr>
          <w:p>
            <w:pPr>
              <w:adjustRightInd w:val="0"/>
              <w:snapToGrid w:val="0"/>
              <w:jc w:val="center"/>
              <w:rPr>
                <w:rFonts w:hint="default" w:ascii="Times New Roman" w:hAnsi="Times New Roman" w:cs="Times New Roman"/>
                <w:color w:val="auto"/>
                <w:kern w:val="10"/>
              </w:rPr>
            </w:pPr>
            <w:r>
              <w:rPr>
                <w:rFonts w:hint="default" w:ascii="Times New Roman" w:hAnsi="Times New Roman" w:cs="Times New Roman"/>
                <w:color w:val="auto"/>
                <w:kern w:val="10"/>
              </w:rPr>
              <w:t>其他</w:t>
            </w:r>
          </w:p>
        </w:tc>
        <w:tc>
          <w:tcPr>
            <w:tcW w:w="7616" w:type="dxa"/>
            <w:gridSpan w:val="4"/>
            <w:vAlign w:val="center"/>
          </w:tcPr>
          <w:p>
            <w:pPr>
              <w:adjustRightInd w:val="0"/>
              <w:snapToGrid w:val="0"/>
              <w:jc w:val="left"/>
              <w:rPr>
                <w:rFonts w:hint="default" w:ascii="Times New Roman" w:hAnsi="Times New Roman" w:cs="Times New Roman"/>
                <w:color w:val="auto"/>
                <w:kern w:val="10"/>
              </w:rPr>
            </w:pPr>
            <w:r>
              <w:rPr>
                <w:rFonts w:hint="default" w:ascii="Times New Roman" w:hAnsi="Times New Roman" w:cs="Times New Roman"/>
                <w:color w:val="auto"/>
                <w:kern w:val="10"/>
              </w:rPr>
              <w:t>无</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2176" w:hRule="atLeast"/>
        </w:trPr>
        <w:tc>
          <w:tcPr>
            <w:tcW w:w="8777" w:type="dxa"/>
            <w:gridSpan w:val="5"/>
            <w:vAlign w:val="center"/>
          </w:tcPr>
          <w:p>
            <w:pPr>
              <w:pStyle w:val="42"/>
              <w:spacing w:line="360" w:lineRule="auto"/>
              <w:rPr>
                <w:rFonts w:hint="default" w:ascii="Times New Roman" w:hAnsi="Times New Roman" w:cs="Times New Roman"/>
                <w:b/>
                <w:bCs/>
                <w:color w:val="auto"/>
                <w:spacing w:val="6"/>
              </w:rPr>
            </w:pPr>
            <w:r>
              <w:rPr>
                <w:rFonts w:hint="default" w:ascii="Times New Roman" w:hAnsi="Times New Roman" w:cs="Times New Roman"/>
                <w:b/>
                <w:bCs/>
                <w:color w:val="auto"/>
                <w:spacing w:val="6"/>
              </w:rPr>
              <w:t>主要生态影响：</w:t>
            </w:r>
          </w:p>
          <w:p>
            <w:pPr>
              <w:pStyle w:val="42"/>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本项目不涉及挖方和土建，对生态环境影响较小。</w:t>
            </w:r>
          </w:p>
          <w:p>
            <w:pPr>
              <w:pStyle w:val="38"/>
              <w:spacing w:line="360" w:lineRule="auto"/>
              <w:ind w:firstLine="0" w:firstLineChars="0"/>
              <w:rPr>
                <w:rFonts w:hint="default" w:ascii="Times New Roman" w:hAnsi="Times New Roman" w:cs="Times New Roman"/>
                <w:color w:val="auto"/>
                <w:kern w:val="10"/>
                <w:szCs w:val="24"/>
              </w:rPr>
            </w:pPr>
          </w:p>
          <w:p>
            <w:pPr>
              <w:pStyle w:val="38"/>
              <w:spacing w:line="360" w:lineRule="auto"/>
              <w:ind w:firstLine="0" w:firstLineChars="0"/>
              <w:rPr>
                <w:rFonts w:hint="default" w:ascii="Times New Roman" w:hAnsi="Times New Roman" w:cs="Times New Roman"/>
                <w:color w:val="auto"/>
                <w:kern w:val="10"/>
                <w:szCs w:val="24"/>
              </w:rPr>
            </w:pPr>
          </w:p>
          <w:p>
            <w:pPr>
              <w:pStyle w:val="38"/>
              <w:spacing w:line="360" w:lineRule="auto"/>
              <w:ind w:firstLine="0" w:firstLineChars="0"/>
              <w:rPr>
                <w:rFonts w:hint="default" w:ascii="Times New Roman" w:hAnsi="Times New Roman" w:cs="Times New Roman"/>
                <w:color w:val="auto"/>
                <w:kern w:val="10"/>
                <w:szCs w:val="24"/>
              </w:rPr>
            </w:pPr>
          </w:p>
          <w:p>
            <w:pPr>
              <w:pStyle w:val="38"/>
              <w:spacing w:line="360" w:lineRule="auto"/>
              <w:ind w:firstLine="0" w:firstLineChars="0"/>
              <w:rPr>
                <w:rFonts w:hint="default" w:ascii="Times New Roman" w:hAnsi="Times New Roman" w:cs="Times New Roman"/>
                <w:color w:val="auto"/>
                <w:kern w:val="10"/>
                <w:szCs w:val="24"/>
              </w:rPr>
            </w:pPr>
          </w:p>
          <w:p>
            <w:pPr>
              <w:pStyle w:val="38"/>
              <w:spacing w:line="360" w:lineRule="auto"/>
              <w:ind w:firstLine="0" w:firstLineChars="0"/>
              <w:rPr>
                <w:rFonts w:hint="default" w:ascii="Times New Roman" w:hAnsi="Times New Roman" w:cs="Times New Roman"/>
                <w:color w:val="auto"/>
                <w:kern w:val="10"/>
                <w:szCs w:val="24"/>
              </w:rPr>
            </w:pPr>
          </w:p>
        </w:tc>
      </w:tr>
    </w:tbl>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br w:type="page"/>
      </w:r>
    </w:p>
    <w:p>
      <w:pPr>
        <w:pStyle w:val="4"/>
        <w:jc w:val="left"/>
        <w:rPr>
          <w:rFonts w:hint="default" w:ascii="Times New Roman" w:hAnsi="Times New Roman" w:cs="Times New Roman" w:eastAsiaTheme="minorEastAsia"/>
          <w:color w:val="auto"/>
        </w:rPr>
      </w:pPr>
      <w:bookmarkStart w:id="41" w:name="_Toc30673"/>
      <w:bookmarkStart w:id="42" w:name="_Toc29864"/>
      <w:r>
        <w:rPr>
          <w:rFonts w:hint="default" w:ascii="Times New Roman" w:hAnsi="Times New Roman" w:cs="Times New Roman" w:eastAsiaTheme="minorEastAsia"/>
          <w:color w:val="auto"/>
        </w:rPr>
        <w:t>九、结论与建议</w:t>
      </w:r>
      <w:bookmarkEnd w:id="41"/>
      <w:bookmarkEnd w:id="42"/>
    </w:p>
    <w:tbl>
      <w:tblPr>
        <w:tblStyle w:val="24"/>
        <w:tblW w:w="878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3" w:hRule="atLeast"/>
        </w:trPr>
        <w:tc>
          <w:tcPr>
            <w:tcW w:w="8782" w:type="dxa"/>
          </w:tcPr>
          <w:p>
            <w:pPr>
              <w:pStyle w:val="6"/>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1、结论</w:t>
            </w:r>
          </w:p>
          <w:p>
            <w:pPr>
              <w:pStyle w:val="29"/>
              <w:ind w:firstLine="482"/>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（1）项目概况</w:t>
            </w:r>
          </w:p>
          <w:p>
            <w:pPr>
              <w:pStyle w:val="26"/>
              <w:ind w:firstLine="48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本项目建设地址位于平江县福寿山镇思和村，</w:t>
            </w:r>
            <w:r>
              <w:rPr>
                <w:rFonts w:hint="default" w:ascii="Times New Roman" w:hAnsi="Times New Roman" w:cs="Times New Roman" w:eastAsiaTheme="minorEastAsia"/>
                <w:color w:val="auto"/>
                <w:lang w:eastAsia="zh-CN"/>
              </w:rPr>
              <w:t>建设单位</w:t>
            </w:r>
            <w:r>
              <w:rPr>
                <w:rFonts w:hint="default" w:ascii="Times New Roman" w:hAnsi="Times New Roman" w:cs="Times New Roman" w:eastAsiaTheme="minorEastAsia"/>
                <w:color w:val="auto"/>
              </w:rPr>
              <w:t>在现有4条云母纸生产线（年产量3400t）的基础上，投资500万扩建2条云母纸生产线，年扩产1700t绝缘云母纸，</w:t>
            </w:r>
            <w:r>
              <w:rPr>
                <w:rFonts w:hint="default" w:ascii="Times New Roman" w:hAnsi="Times New Roman" w:cs="Times New Roman" w:eastAsiaTheme="minorEastAsia"/>
                <w:color w:val="auto"/>
                <w:lang w:eastAsia="zh-CN"/>
              </w:rPr>
              <w:t>生产线扩建已完成，</w:t>
            </w:r>
            <w:r>
              <w:rPr>
                <w:rFonts w:hint="default" w:ascii="Times New Roman" w:hAnsi="Times New Roman" w:cs="Times New Roman" w:eastAsiaTheme="minorEastAsia"/>
                <w:color w:val="auto"/>
              </w:rPr>
              <w:t>项目</w:t>
            </w:r>
            <w:r>
              <w:rPr>
                <w:rFonts w:hint="default" w:ascii="Times New Roman" w:hAnsi="Times New Roman" w:cs="Times New Roman" w:eastAsiaTheme="minorEastAsia"/>
                <w:color w:val="auto"/>
                <w:lang w:eastAsia="zh-CN"/>
              </w:rPr>
              <w:t>达产</w:t>
            </w:r>
            <w:r>
              <w:rPr>
                <w:rFonts w:hint="default" w:ascii="Times New Roman" w:hAnsi="Times New Roman" w:cs="Times New Roman" w:eastAsiaTheme="minorEastAsia"/>
                <w:color w:val="auto"/>
              </w:rPr>
              <w:t>后全厂云母纸的生产规模增加至年产量5100t。</w:t>
            </w:r>
            <w:r>
              <w:rPr>
                <w:rFonts w:hint="default" w:ascii="Times New Roman" w:hAnsi="Times New Roman" w:cs="Times New Roman" w:eastAsiaTheme="minorEastAsia"/>
                <w:color w:val="auto"/>
                <w:lang w:eastAsia="zh-CN"/>
              </w:rPr>
              <w:t>现</w:t>
            </w:r>
            <w:r>
              <w:rPr>
                <w:rFonts w:hint="default" w:ascii="Times New Roman" w:hAnsi="Times New Roman" w:cs="Times New Roman" w:eastAsiaTheme="minorEastAsia"/>
                <w:color w:val="auto"/>
              </w:rPr>
              <w:t>将厂区内原有1台2t/h</w:t>
            </w:r>
            <w:r>
              <w:rPr>
                <w:rFonts w:hint="default" w:ascii="Times New Roman" w:hAnsi="Times New Roman" w:cs="Times New Roman" w:eastAsiaTheme="minorEastAsia"/>
                <w:color w:val="auto"/>
                <w:lang w:eastAsia="zh-CN"/>
              </w:rPr>
              <w:t>生物质</w:t>
            </w:r>
            <w:r>
              <w:rPr>
                <w:rFonts w:hint="default" w:ascii="Times New Roman" w:hAnsi="Times New Roman" w:cs="Times New Roman" w:eastAsiaTheme="minorEastAsia"/>
                <w:color w:val="auto"/>
              </w:rPr>
              <w:t>蒸汽锅炉替换为1台4t/h生物质蒸汽锅炉（拆除原锅炉主体部分、原有水膜除尘器，保留原有</w:t>
            </w:r>
            <w:r>
              <w:rPr>
                <w:rFonts w:hint="default" w:ascii="Times New Roman" w:hAnsi="Times New Roman" w:cs="Times New Roman" w:eastAsiaTheme="minorEastAsia"/>
                <w:color w:val="auto"/>
                <w:lang w:eastAsia="zh-CN"/>
              </w:rPr>
              <w:t>20</w:t>
            </w:r>
            <w:r>
              <w:rPr>
                <w:rFonts w:hint="default" w:ascii="Times New Roman" w:hAnsi="Times New Roman" w:cs="Times New Roman" w:eastAsiaTheme="minorEastAsia"/>
                <w:color w:val="auto"/>
              </w:rPr>
              <w:t>m高烟囱），并新增1套软水制备系统，</w:t>
            </w:r>
            <w:r>
              <w:rPr>
                <w:rFonts w:hint="default" w:ascii="Times New Roman" w:hAnsi="Times New Roman" w:cs="Times New Roman" w:eastAsiaTheme="minorEastAsia"/>
                <w:color w:val="auto"/>
                <w:lang w:eastAsia="zh-CN"/>
              </w:rPr>
              <w:t>锅炉建设</w:t>
            </w:r>
            <w:r>
              <w:rPr>
                <w:rFonts w:hint="default" w:ascii="Times New Roman" w:hAnsi="Times New Roman" w:cs="Times New Roman" w:eastAsiaTheme="minorEastAsia"/>
                <w:color w:val="auto"/>
              </w:rPr>
              <w:t>利用原有</w:t>
            </w:r>
            <w:r>
              <w:rPr>
                <w:rFonts w:hint="default" w:ascii="Times New Roman" w:hAnsi="Times New Roman" w:cs="Times New Roman" w:eastAsiaTheme="minorEastAsia"/>
                <w:color w:val="auto"/>
                <w:lang w:eastAsia="zh-CN"/>
              </w:rPr>
              <w:t>锅炉房</w:t>
            </w:r>
            <w:r>
              <w:rPr>
                <w:rFonts w:hint="default" w:ascii="Times New Roman" w:hAnsi="Times New Roman" w:cs="Times New Roman" w:eastAsiaTheme="minorEastAsia"/>
                <w:color w:val="auto"/>
              </w:rPr>
              <w:t>用地，不新增用地。</w:t>
            </w:r>
          </w:p>
          <w:p>
            <w:pPr>
              <w:pStyle w:val="29"/>
              <w:ind w:firstLine="482"/>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（2）产业政策、选址合理性</w:t>
            </w:r>
          </w:p>
          <w:p>
            <w:pPr>
              <w:pStyle w:val="26"/>
              <w:ind w:firstLine="480"/>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本项目属于云母纸的开发与生产项目，项目产品及生产工艺均不属于《产业结构调整指导目录（2013年修订）》中的鼓励类、限制类、淘汰类，即视为允许类。因此，本项目产品符合国家产业政策要求。</w:t>
            </w:r>
          </w:p>
          <w:p>
            <w:pPr>
              <w:pStyle w:val="26"/>
              <w:ind w:firstLine="480"/>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本项目建设地址位于平江县福寿山镇思和村，在</w:t>
            </w:r>
            <w:r>
              <w:rPr>
                <w:rFonts w:hint="default" w:ascii="Times New Roman" w:hAnsi="Times New Roman" w:cs="Times New Roman" w:eastAsiaTheme="minorEastAsia"/>
                <w:color w:val="auto"/>
                <w:szCs w:val="22"/>
                <w:lang w:eastAsia="zh-CN"/>
              </w:rPr>
              <w:t>平江县盛盈云母工业有限公司</w:t>
            </w:r>
            <w:r>
              <w:rPr>
                <w:rFonts w:hint="default" w:ascii="Times New Roman" w:hAnsi="Times New Roman" w:cs="Times New Roman" w:eastAsiaTheme="minorEastAsia"/>
                <w:color w:val="auto"/>
                <w:szCs w:val="22"/>
              </w:rPr>
              <w:t>内建设，不新增占用土地。项目区无国家或省内重点保护的珍稀动植物物种，不涉及文物古迹。</w:t>
            </w:r>
          </w:p>
          <w:p>
            <w:pPr>
              <w:pStyle w:val="29"/>
              <w:ind w:firstLine="482"/>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（3）环境质量现状评价结论</w:t>
            </w:r>
          </w:p>
          <w:p>
            <w:pPr>
              <w:pStyle w:val="26"/>
              <w:ind w:firstLine="480"/>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环境空气质量现状：监测结果表明，项目所在区域环境空气SO2、NO2、PM10监测值均符合《环境空气质量标准》（GB3095-2012）中</w:t>
            </w:r>
            <w:r>
              <w:rPr>
                <w:rFonts w:hint="default" w:ascii="Times New Roman" w:hAnsi="Times New Roman" w:cs="Times New Roman" w:eastAsiaTheme="minorEastAsia"/>
                <w:color w:val="auto"/>
                <w:szCs w:val="22"/>
                <w:lang w:eastAsia="zh-CN"/>
              </w:rPr>
              <w:t>一级标准</w:t>
            </w:r>
            <w:r>
              <w:rPr>
                <w:rFonts w:hint="default" w:ascii="Times New Roman" w:hAnsi="Times New Roman" w:cs="Times New Roman" w:eastAsiaTheme="minorEastAsia"/>
                <w:color w:val="auto"/>
                <w:szCs w:val="22"/>
              </w:rPr>
              <w:t>，表明该区域空气环境现状良好。</w:t>
            </w:r>
          </w:p>
          <w:p>
            <w:pPr>
              <w:pStyle w:val="26"/>
              <w:ind w:firstLine="480"/>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水环境质量现状：监测结果表明，白水河水质监测期间</w:t>
            </w:r>
            <w:r>
              <w:rPr>
                <w:rFonts w:hint="default" w:ascii="Times New Roman" w:hAnsi="Times New Roman" w:cs="Times New Roman" w:eastAsiaTheme="minorEastAsia"/>
                <w:color w:val="auto"/>
                <w:szCs w:val="22"/>
                <w:lang w:eastAsia="zh-CN"/>
              </w:rPr>
              <w:t>上游</w:t>
            </w:r>
            <w:r>
              <w:rPr>
                <w:rFonts w:hint="default" w:ascii="Times New Roman" w:hAnsi="Times New Roman" w:cs="Times New Roman" w:eastAsiaTheme="minorEastAsia"/>
                <w:color w:val="auto"/>
                <w:szCs w:val="22"/>
                <w:lang w:val="en-US" w:eastAsia="zh-CN"/>
              </w:rPr>
              <w:t>500m断面</w:t>
            </w:r>
            <w:r>
              <w:rPr>
                <w:rFonts w:hint="default" w:ascii="Times New Roman" w:hAnsi="Times New Roman" w:cs="Times New Roman" w:eastAsiaTheme="minorEastAsia"/>
                <w:color w:val="auto"/>
                <w:szCs w:val="22"/>
              </w:rPr>
              <w:t>各监测因子均满足GB3838-2002中III类水质标准</w:t>
            </w:r>
            <w:r>
              <w:rPr>
                <w:rFonts w:hint="default" w:ascii="Times New Roman" w:hAnsi="Times New Roman" w:cs="Times New Roman" w:eastAsiaTheme="minorEastAsia"/>
                <w:color w:val="auto"/>
                <w:szCs w:val="22"/>
                <w:lang w:eastAsia="zh-CN"/>
              </w:rPr>
              <w:t>，下游</w:t>
            </w:r>
            <w:r>
              <w:rPr>
                <w:rFonts w:hint="default" w:ascii="Times New Roman" w:hAnsi="Times New Roman" w:cs="Times New Roman" w:eastAsiaTheme="minorEastAsia"/>
                <w:color w:val="auto"/>
                <w:szCs w:val="22"/>
                <w:lang w:val="en-US" w:eastAsia="zh-CN"/>
              </w:rPr>
              <w:t>1500m处断面监测因子中氨氮超标</w:t>
            </w:r>
            <w:r>
              <w:rPr>
                <w:rFonts w:hint="eastAsia" w:ascii="Times New Roman" w:hAnsi="Times New Roman" w:cs="Times New Roman" w:eastAsiaTheme="minorEastAsia"/>
                <w:color w:val="auto"/>
                <w:szCs w:val="22"/>
                <w:lang w:val="en-US" w:eastAsia="zh-CN"/>
              </w:rPr>
              <w:t>，其余均</w:t>
            </w:r>
            <w:r>
              <w:rPr>
                <w:rFonts w:hint="default" w:ascii="Times New Roman" w:hAnsi="Times New Roman" w:cs="Times New Roman" w:eastAsiaTheme="minorEastAsia"/>
                <w:color w:val="auto"/>
                <w:szCs w:val="22"/>
              </w:rPr>
              <w:t>满足GB3838-2002中III类水质标准</w:t>
            </w:r>
            <w:r>
              <w:rPr>
                <w:rFonts w:hint="default" w:ascii="Times New Roman" w:hAnsi="Times New Roman" w:cs="Times New Roman" w:eastAsiaTheme="minorEastAsia"/>
                <w:color w:val="auto"/>
                <w:szCs w:val="22"/>
                <w:lang w:val="en-US" w:eastAsia="zh-CN"/>
              </w:rPr>
              <w:t>。</w:t>
            </w:r>
          </w:p>
          <w:p>
            <w:pPr>
              <w:pStyle w:val="26"/>
              <w:ind w:firstLine="480"/>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声环境质量现状：现状监测结果表明，项目区噪声满足《声环境质量标准》（GB3096-2008）中的2类标准。</w:t>
            </w:r>
          </w:p>
          <w:p>
            <w:pPr>
              <w:pStyle w:val="29"/>
              <w:ind w:firstLine="482"/>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（4）环境影响分析结论</w:t>
            </w:r>
          </w:p>
          <w:p>
            <w:pPr>
              <w:pStyle w:val="29"/>
              <w:ind w:firstLine="480"/>
              <w:rPr>
                <w:rFonts w:hint="default" w:ascii="Times New Roman" w:hAnsi="Times New Roman" w:cs="Times New Roman" w:eastAsiaTheme="minorEastAsia"/>
                <w:color w:val="auto"/>
                <w:sz w:val="24"/>
                <w:szCs w:val="22"/>
                <w:lang w:val="zh-TW"/>
              </w:rPr>
            </w:pPr>
            <w:r>
              <w:rPr>
                <w:rFonts w:hint="default" w:ascii="Times New Roman" w:hAnsi="Times New Roman" w:cs="Times New Roman" w:eastAsiaTheme="minorEastAsia"/>
                <w:color w:val="auto"/>
                <w:sz w:val="24"/>
                <w:szCs w:val="22"/>
                <w:lang w:val="zh-TW"/>
              </w:rPr>
              <w:t>①项目建设完成后，全厂的生产废水及地面冲洗水先经现有的废水处理站处理后达《污水综合排放标准》（GB8978-1996）中的一级标准后排放至白水河，生活污水经隔油池和化粪池处理后用作农肥，因此，项目运营期产生的废水经处理后达标排放，对周围水环境产生的影响较小。</w:t>
            </w:r>
          </w:p>
          <w:p>
            <w:pPr>
              <w:pStyle w:val="29"/>
              <w:ind w:firstLine="480"/>
              <w:rPr>
                <w:rFonts w:hint="default" w:ascii="Times New Roman" w:hAnsi="Times New Roman" w:cs="Times New Roman" w:eastAsiaTheme="minorEastAsia"/>
                <w:color w:val="auto"/>
                <w:sz w:val="24"/>
                <w:szCs w:val="22"/>
                <w:lang w:val="zh-TW"/>
              </w:rPr>
            </w:pPr>
            <w:r>
              <w:rPr>
                <w:rFonts w:hint="default" w:ascii="Times New Roman" w:hAnsi="Times New Roman" w:cs="Times New Roman" w:eastAsiaTheme="minorEastAsia"/>
                <w:color w:val="auto"/>
                <w:sz w:val="24"/>
                <w:szCs w:val="22"/>
                <w:lang w:val="zh-TW"/>
              </w:rPr>
              <w:t>②本项目锅炉烟气经三级水膜除尘工艺处理达到《锅炉大气污染物排放标准》（GB13271-2014)后由35m烟囱高空排放，食堂油烟经油烟净化器处理达《饮食业油烟排放标准》(GB18483-2001)经专用通道引至楼顶排放。项目废气达标排放，大气污染物不会对周围大气环境造成明显的环境污染影响。</w:t>
            </w:r>
          </w:p>
          <w:p>
            <w:pPr>
              <w:pStyle w:val="29"/>
              <w:ind w:firstLine="480"/>
              <w:rPr>
                <w:rFonts w:hint="default" w:ascii="Times New Roman" w:hAnsi="Times New Roman" w:cs="Times New Roman" w:eastAsiaTheme="minorEastAsia"/>
                <w:color w:val="auto"/>
                <w:sz w:val="24"/>
                <w:szCs w:val="22"/>
                <w:lang w:val="zh-TW"/>
              </w:rPr>
            </w:pPr>
            <w:r>
              <w:rPr>
                <w:rFonts w:hint="default" w:ascii="Times New Roman" w:hAnsi="Times New Roman" w:cs="Times New Roman" w:eastAsiaTheme="minorEastAsia"/>
                <w:color w:val="auto"/>
                <w:sz w:val="24"/>
                <w:szCs w:val="22"/>
                <w:lang w:val="zh-TW"/>
              </w:rPr>
              <w:t>③项目设备选用低噪声设备，对生产设备位置合理布置，并安装减振垫，项目生产噪声经过围墙及</w:t>
            </w:r>
            <w:r>
              <w:rPr>
                <w:rFonts w:hint="default" w:ascii="Times New Roman" w:hAnsi="Times New Roman" w:cs="Times New Roman" w:eastAsiaTheme="minorEastAsia"/>
                <w:color w:val="auto"/>
                <w:sz w:val="24"/>
                <w:szCs w:val="22"/>
                <w:lang w:val="zh-TW" w:eastAsia="zh-CN"/>
              </w:rPr>
              <w:t>本次评价提出</w:t>
            </w:r>
            <w:r>
              <w:rPr>
                <w:rFonts w:hint="default" w:ascii="Times New Roman" w:hAnsi="Times New Roman" w:cs="Times New Roman" w:eastAsiaTheme="minorEastAsia"/>
                <w:color w:val="auto"/>
                <w:sz w:val="24"/>
                <w:szCs w:val="22"/>
                <w:lang w:val="zh-TW"/>
              </w:rPr>
              <w:t>的绿化</w:t>
            </w:r>
            <w:r>
              <w:rPr>
                <w:rFonts w:hint="default" w:ascii="Times New Roman" w:hAnsi="Times New Roman" w:cs="Times New Roman" w:eastAsiaTheme="minorEastAsia"/>
                <w:color w:val="auto"/>
                <w:sz w:val="24"/>
                <w:szCs w:val="22"/>
                <w:lang w:val="zh-TW" w:eastAsia="zh-CN"/>
              </w:rPr>
              <w:t>要求</w:t>
            </w:r>
            <w:r>
              <w:rPr>
                <w:rFonts w:hint="default" w:ascii="Times New Roman" w:hAnsi="Times New Roman" w:cs="Times New Roman" w:eastAsiaTheme="minorEastAsia"/>
                <w:color w:val="auto"/>
                <w:sz w:val="24"/>
                <w:szCs w:val="22"/>
                <w:lang w:val="zh-TW"/>
              </w:rPr>
              <w:t>削减后对外环境影响小。</w:t>
            </w:r>
          </w:p>
          <w:p>
            <w:pPr>
              <w:pStyle w:val="29"/>
              <w:ind w:firstLine="480"/>
              <w:rPr>
                <w:rFonts w:hint="default" w:ascii="Times New Roman" w:hAnsi="Times New Roman" w:cs="Times New Roman" w:eastAsiaTheme="minorEastAsia"/>
                <w:color w:val="auto"/>
                <w:sz w:val="24"/>
                <w:szCs w:val="22"/>
                <w:lang w:val="zh-TW"/>
              </w:rPr>
            </w:pPr>
            <w:r>
              <w:rPr>
                <w:rFonts w:hint="default" w:ascii="Times New Roman" w:hAnsi="Times New Roman" w:cs="Times New Roman" w:eastAsiaTheme="minorEastAsia"/>
                <w:color w:val="auto"/>
                <w:sz w:val="24"/>
                <w:szCs w:val="22"/>
                <w:lang w:val="zh-TW"/>
              </w:rPr>
              <w:t>④项目生活垃圾和废水处理站污泥委托环卫清运；炉渣沉渣是优质的农肥，委托当地农户定期清运；车间的包装废物作为废品外卖或委托环卫清运，项目对产生的固体废物均采取了妥善的处理和处置，因此，项目固体废物对周边影响较小。</w:t>
            </w:r>
          </w:p>
          <w:p>
            <w:pPr>
              <w:pStyle w:val="29"/>
              <w:ind w:firstLine="480"/>
              <w:rPr>
                <w:rFonts w:hint="default" w:ascii="Times New Roman" w:hAnsi="Times New Roman" w:cs="Times New Roman" w:eastAsiaTheme="minorEastAsia"/>
                <w:b/>
                <w:bCs/>
                <w:color w:val="auto"/>
                <w:sz w:val="24"/>
                <w:szCs w:val="22"/>
                <w:lang w:val="zh-TW"/>
              </w:rPr>
            </w:pPr>
            <w:r>
              <w:rPr>
                <w:rFonts w:hint="default" w:ascii="Times New Roman" w:hAnsi="Times New Roman" w:cs="Times New Roman" w:eastAsiaTheme="minorEastAsia"/>
                <w:b/>
                <w:bCs/>
                <w:color w:val="auto"/>
                <w:sz w:val="24"/>
                <w:szCs w:val="22"/>
                <w:lang w:val="zh-TW"/>
              </w:rPr>
              <w:t>（</w:t>
            </w:r>
            <w:r>
              <w:rPr>
                <w:rFonts w:hint="default" w:ascii="Times New Roman" w:hAnsi="Times New Roman" w:cs="Times New Roman" w:eastAsiaTheme="minorEastAsia"/>
                <w:b/>
                <w:bCs/>
                <w:color w:val="auto"/>
                <w:sz w:val="24"/>
                <w:szCs w:val="22"/>
                <w:lang w:val="en-US" w:eastAsia="zh-CN"/>
              </w:rPr>
              <w:t>5</w:t>
            </w:r>
            <w:r>
              <w:rPr>
                <w:rFonts w:hint="default" w:ascii="Times New Roman" w:hAnsi="Times New Roman" w:cs="Times New Roman" w:eastAsiaTheme="minorEastAsia"/>
                <w:b/>
                <w:bCs/>
                <w:color w:val="auto"/>
                <w:sz w:val="24"/>
                <w:szCs w:val="22"/>
                <w:lang w:val="zh-TW"/>
              </w:rPr>
              <w:t>）环评总结论</w:t>
            </w:r>
          </w:p>
          <w:p>
            <w:pPr>
              <w:pStyle w:val="29"/>
              <w:ind w:firstLine="480"/>
              <w:rPr>
                <w:rFonts w:hint="default" w:ascii="Times New Roman" w:hAnsi="Times New Roman" w:cs="Times New Roman" w:eastAsiaTheme="minorEastAsia"/>
                <w:color w:val="auto"/>
                <w:sz w:val="24"/>
                <w:szCs w:val="22"/>
                <w:lang w:val="zh-TW"/>
              </w:rPr>
            </w:pPr>
            <w:r>
              <w:rPr>
                <w:rFonts w:hint="default" w:ascii="Times New Roman" w:hAnsi="Times New Roman" w:cs="Times New Roman" w:eastAsiaTheme="minorEastAsia"/>
                <w:color w:val="auto"/>
                <w:sz w:val="24"/>
                <w:szCs w:val="22"/>
                <w:lang w:val="zh-TW"/>
              </w:rPr>
              <w:t>本项目符合国家和地方的产业政策，选址合理。项目运营产生的各种污染因素经过治理后可达到相关环境标准和环保法规的要求，对周围水环境、大气环境、声环境的影响较小。项目在实施过程中，必须严格落实本评价提出的各项污染防治措施和相关管理规定，严格执行“三同时”制度，确保环保设施正常运转，确保污染物稳定达标排放，从环境保护角度分析，本项目建设是可行的。</w:t>
            </w:r>
          </w:p>
          <w:p>
            <w:pPr>
              <w:pStyle w:val="5"/>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2、建议</w:t>
            </w:r>
          </w:p>
          <w:p>
            <w:pPr>
              <w:pStyle w:val="26"/>
              <w:ind w:firstLine="480"/>
              <w:rPr>
                <w:rFonts w:hint="default" w:ascii="Times New Roman" w:hAnsi="Times New Roman" w:cs="Times New Roman"/>
                <w:color w:val="auto"/>
              </w:rPr>
            </w:pPr>
            <w:r>
              <w:rPr>
                <w:rFonts w:hint="default" w:ascii="Times New Roman" w:hAnsi="Times New Roman" w:cs="Times New Roman"/>
                <w:color w:val="auto"/>
              </w:rPr>
              <w:t>（1）必须严格执行“三同时”制度，加大环保投资力度，项目建成后需经环保和其他相关管理部门进行专项监测验收后方可投入正式生产。</w:t>
            </w:r>
          </w:p>
          <w:p>
            <w:pPr>
              <w:pStyle w:val="26"/>
              <w:ind w:firstLine="480"/>
              <w:rPr>
                <w:rFonts w:hint="default" w:ascii="Times New Roman" w:hAnsi="Times New Roman" w:cs="Times New Roman"/>
                <w:color w:val="auto"/>
              </w:rPr>
            </w:pPr>
            <w:r>
              <w:rPr>
                <w:rFonts w:hint="default" w:ascii="Times New Roman" w:hAnsi="Times New Roman" w:cs="Times New Roman"/>
                <w:color w:val="auto"/>
              </w:rPr>
              <w:t>（2）必须落实本环评所提出的各项噪声防治措施，</w:t>
            </w:r>
            <w:r>
              <w:rPr>
                <w:rFonts w:hint="default" w:ascii="Times New Roman" w:hAnsi="Times New Roman" w:cs="Times New Roman"/>
                <w:color w:val="auto"/>
                <w:lang w:eastAsia="zh-CN"/>
              </w:rPr>
              <w:t>在厂界种植高大乔木，生产车间外墙种植藤本植物，</w:t>
            </w:r>
            <w:r>
              <w:rPr>
                <w:rFonts w:hint="default" w:ascii="Times New Roman" w:hAnsi="Times New Roman" w:cs="Times New Roman"/>
                <w:color w:val="auto"/>
              </w:rPr>
              <w:t>确保环境敏感点噪声达标；</w:t>
            </w:r>
          </w:p>
          <w:p>
            <w:pPr>
              <w:pStyle w:val="26"/>
              <w:ind w:firstLine="480"/>
              <w:rPr>
                <w:rFonts w:hint="default" w:ascii="Times New Roman" w:hAnsi="Times New Roman" w:cs="Times New Roman"/>
                <w:color w:val="auto"/>
              </w:rPr>
            </w:pPr>
            <w:r>
              <w:rPr>
                <w:rFonts w:hint="default" w:ascii="Times New Roman" w:hAnsi="Times New Roman" w:cs="Times New Roman"/>
                <w:color w:val="auto"/>
              </w:rPr>
              <w:t>（3）严格生物质燃料购入渠道并落实好除尘措施，确保锅炉烟气达标排放。</w:t>
            </w:r>
          </w:p>
          <w:p>
            <w:pPr>
              <w:pStyle w:val="26"/>
              <w:ind w:firstLine="480"/>
              <w:rPr>
                <w:rFonts w:hint="default" w:ascii="Times New Roman" w:hAnsi="Times New Roman" w:cs="Times New Roman"/>
                <w:color w:val="auto"/>
              </w:rPr>
            </w:pPr>
            <w:r>
              <w:rPr>
                <w:rFonts w:hint="default" w:ascii="Times New Roman" w:hAnsi="Times New Roman" w:cs="Times New Roman"/>
                <w:color w:val="auto"/>
              </w:rPr>
              <w:t>（4）加强职工环境意识教育，制定环保设施操作运行规程，建立健全各项环保岗位责任制，强化环保管理，确保环保设施正常稳定运行，防止污染事故发生。</w:t>
            </w:r>
          </w:p>
          <w:p>
            <w:pPr>
              <w:pStyle w:val="26"/>
              <w:ind w:firstLine="480"/>
              <w:rPr>
                <w:rFonts w:hint="default" w:ascii="Times New Roman" w:hAnsi="Times New Roman" w:cs="Times New Roman"/>
                <w:color w:val="auto"/>
                <w:szCs w:val="24"/>
              </w:rPr>
            </w:pPr>
            <w:r>
              <w:rPr>
                <w:rFonts w:hint="default" w:ascii="Times New Roman" w:hAnsi="Times New Roman" w:cs="Times New Roman"/>
                <w:color w:val="auto"/>
              </w:rPr>
              <w:t>（5）本项目污水处理系统按照环评要求，进行生产废水的处理与利用。</w:t>
            </w:r>
          </w:p>
        </w:tc>
      </w:tr>
    </w:tbl>
    <w:p>
      <w:pPr>
        <w:pStyle w:val="2"/>
        <w:spacing w:after="0" w:line="40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平江盛盈-云母工业有限公司年产5100吨云母绝缘材料改扩建项目</w:t>
      </w:r>
    </w:p>
    <w:p>
      <w:pPr>
        <w:pStyle w:val="2"/>
        <w:spacing w:after="0" w:line="40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环境影响报告表评审意见</w:t>
      </w:r>
    </w:p>
    <w:p>
      <w:pPr>
        <w:tabs>
          <w:tab w:val="left" w:pos="7560"/>
        </w:tabs>
        <w:jc w:val="center"/>
        <w:rPr>
          <w:rFonts w:hint="default" w:ascii="Times New Roman" w:hAnsi="Times New Roman" w:eastAsia="黑体" w:cs="Times New Roman"/>
          <w:color w:val="auto"/>
          <w:sz w:val="28"/>
          <w:szCs w:val="28"/>
        </w:rPr>
      </w:pP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2017年8月22日，平江县环保局在平江县主持召开了《</w:t>
      </w:r>
      <w:r>
        <w:rPr>
          <w:rFonts w:hint="default" w:ascii="Times New Roman" w:hAnsi="Times New Roman" w:cs="Times New Roman"/>
          <w:color w:val="auto"/>
          <w:sz w:val="24"/>
          <w:lang w:eastAsia="zh-CN"/>
        </w:rPr>
        <w:t>平江县盛盈云母工业有限公司</w:t>
      </w:r>
      <w:r>
        <w:rPr>
          <w:rFonts w:hint="default" w:ascii="Times New Roman" w:hAnsi="Times New Roman" w:cs="Times New Roman"/>
          <w:color w:val="auto"/>
          <w:sz w:val="24"/>
        </w:rPr>
        <w:t>年产5100吨云母绝缘材料改扩建项目环境影响报告表》的技术评审会。参加会议的有建设单位平江县盛盈云母工业有限公司和评价单位湖南华中矿业有限公司等单位的领导和代表，会议邀请了3名专家组成技术评审小组 (名单附后)。</w:t>
      </w:r>
    </w:p>
    <w:p>
      <w:pPr>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会前，与会专家和代表实地踏勘了项目拟建场地，会上</w:t>
      </w:r>
      <w:r>
        <w:rPr>
          <w:rFonts w:hint="default" w:ascii="Times New Roman" w:hAnsi="Times New Roman" w:cs="Times New Roman"/>
          <w:color w:val="auto"/>
          <w:kern w:val="28"/>
          <w:sz w:val="24"/>
        </w:rPr>
        <w:t>建设单位代表介绍了项目背景及基本情况，</w:t>
      </w:r>
      <w:r>
        <w:rPr>
          <w:rFonts w:hint="default" w:ascii="Times New Roman" w:hAnsi="Times New Roman" w:cs="Times New Roman"/>
          <w:color w:val="auto"/>
          <w:sz w:val="24"/>
        </w:rPr>
        <w:t>评价单位代表介绍了报告书的主要内容，与会代表对报告表进行了认真的评审，经充分讨论后，形成如下评审意见：</w:t>
      </w:r>
    </w:p>
    <w:p>
      <w:pPr>
        <w:pStyle w:val="38"/>
        <w:spacing w:line="360" w:lineRule="auto"/>
        <w:ind w:firstLine="482"/>
        <w:rPr>
          <w:rFonts w:hint="default" w:ascii="Times New Roman" w:hAnsi="Times New Roman" w:cs="Times New Roman"/>
          <w:b/>
          <w:color w:val="auto"/>
          <w:szCs w:val="24"/>
        </w:rPr>
      </w:pPr>
      <w:r>
        <w:rPr>
          <w:rFonts w:hint="default" w:ascii="Times New Roman" w:hAnsi="Times New Roman" w:cs="Times New Roman"/>
          <w:b/>
          <w:color w:val="auto"/>
          <w:szCs w:val="24"/>
        </w:rPr>
        <w:t>1、工程概况</w:t>
      </w:r>
    </w:p>
    <w:p>
      <w:pPr>
        <w:pStyle w:val="12"/>
        <w:adjustRightInd w:val="0"/>
        <w:ind w:firstLine="463" w:firstLineChars="192"/>
        <w:jc w:val="center"/>
        <w:rPr>
          <w:rFonts w:hint="default" w:ascii="Times New Roman" w:hAnsi="Times New Roman" w:cs="Times New Roman"/>
          <w:b/>
          <w:bCs/>
          <w:color w:val="auto"/>
          <w:sz w:val="24"/>
        </w:rPr>
      </w:pPr>
    </w:p>
    <w:p>
      <w:pPr>
        <w:pStyle w:val="12"/>
        <w:adjustRightInd w:val="0"/>
        <w:ind w:firstLine="463" w:firstLineChars="192"/>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表1项目工程组成一览表</w:t>
      </w:r>
    </w:p>
    <w:tbl>
      <w:tblPr>
        <w:tblStyle w:val="24"/>
        <w:tblW w:w="8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49"/>
        <w:gridCol w:w="2362"/>
        <w:gridCol w:w="2049"/>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jc w:val="center"/>
        </w:trPr>
        <w:tc>
          <w:tcPr>
            <w:tcW w:w="857" w:type="dxa"/>
            <w:vAlign w:val="center"/>
          </w:tcPr>
          <w:p>
            <w:pPr>
              <w:ind w:left="-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类别</w:t>
            </w:r>
          </w:p>
        </w:tc>
        <w:tc>
          <w:tcPr>
            <w:tcW w:w="1549" w:type="dxa"/>
            <w:vAlign w:val="center"/>
          </w:tcPr>
          <w:p>
            <w:pPr>
              <w:ind w:left="-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项目名称</w:t>
            </w:r>
          </w:p>
        </w:tc>
        <w:tc>
          <w:tcPr>
            <w:tcW w:w="2362" w:type="dxa"/>
            <w:vAlign w:val="center"/>
          </w:tcPr>
          <w:p>
            <w:pPr>
              <w:ind w:left="-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原环评验收内容</w:t>
            </w:r>
          </w:p>
        </w:tc>
        <w:tc>
          <w:tcPr>
            <w:tcW w:w="2049" w:type="dxa"/>
            <w:vAlign w:val="center"/>
          </w:tcPr>
          <w:p>
            <w:pPr>
              <w:ind w:left="-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改扩建内容</w:t>
            </w:r>
          </w:p>
        </w:tc>
        <w:tc>
          <w:tcPr>
            <w:tcW w:w="1451" w:type="dxa"/>
            <w:vAlign w:val="center"/>
          </w:tcPr>
          <w:p>
            <w:pPr>
              <w:ind w:left="-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建设进度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 w:hRule="atLeast"/>
          <w:jc w:val="center"/>
        </w:trPr>
        <w:tc>
          <w:tcPr>
            <w:tcW w:w="857" w:type="dxa"/>
            <w:vMerge w:val="restart"/>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主体工程</w:t>
            </w:r>
          </w:p>
        </w:tc>
        <w:tc>
          <w:tcPr>
            <w:tcW w:w="1549"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生产车间</w:t>
            </w:r>
          </w:p>
        </w:tc>
        <w:tc>
          <w:tcPr>
            <w:tcW w:w="2362"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分为生产车间、洗料车间、加料车间、制浆车间、车间泵房、造纸车间，共占地4710㎡，内设4条云母纸生产线</w:t>
            </w:r>
          </w:p>
        </w:tc>
        <w:tc>
          <w:tcPr>
            <w:tcW w:w="2049"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新增2条云母纸生产线</w:t>
            </w:r>
          </w:p>
        </w:tc>
        <w:tc>
          <w:tcPr>
            <w:tcW w:w="1451"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已建设完成，投入生产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 w:hRule="atLeast"/>
          <w:jc w:val="center"/>
        </w:trPr>
        <w:tc>
          <w:tcPr>
            <w:tcW w:w="857" w:type="dxa"/>
            <w:vMerge w:val="continue"/>
            <w:vAlign w:val="center"/>
          </w:tcPr>
          <w:p>
            <w:pPr>
              <w:ind w:left="-30"/>
              <w:jc w:val="center"/>
              <w:rPr>
                <w:rFonts w:hint="default" w:ascii="Times New Roman" w:hAnsi="Times New Roman" w:cs="Times New Roman"/>
                <w:color w:val="auto"/>
                <w:szCs w:val="21"/>
              </w:rPr>
            </w:pPr>
          </w:p>
        </w:tc>
        <w:tc>
          <w:tcPr>
            <w:tcW w:w="1549"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锅炉车间</w:t>
            </w:r>
          </w:p>
        </w:tc>
        <w:tc>
          <w:tcPr>
            <w:tcW w:w="2362"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建筑面积350㎡，内设置1台2t/h生物质锅炉</w:t>
            </w:r>
          </w:p>
        </w:tc>
        <w:tc>
          <w:tcPr>
            <w:tcW w:w="2049"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拆除现有锅炉，在原锅炉房基础上建设1台4t/h生物质锅炉</w:t>
            </w:r>
          </w:p>
        </w:tc>
        <w:tc>
          <w:tcPr>
            <w:tcW w:w="1451"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 w:hRule="atLeast"/>
          <w:jc w:val="center"/>
        </w:trPr>
        <w:tc>
          <w:tcPr>
            <w:tcW w:w="857"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辅助工程</w:t>
            </w:r>
          </w:p>
        </w:tc>
        <w:tc>
          <w:tcPr>
            <w:tcW w:w="1549"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烟囱</w:t>
            </w:r>
          </w:p>
        </w:tc>
        <w:tc>
          <w:tcPr>
            <w:tcW w:w="2362"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1根25m高</w:t>
            </w:r>
          </w:p>
        </w:tc>
        <w:tc>
          <w:tcPr>
            <w:tcW w:w="2049"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保留现有25m高烟囱并加高至35m</w:t>
            </w:r>
          </w:p>
        </w:tc>
        <w:tc>
          <w:tcPr>
            <w:tcW w:w="1451" w:type="dxa"/>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857" w:type="dxa"/>
            <w:vMerge w:val="restart"/>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公用工程</w:t>
            </w:r>
          </w:p>
        </w:tc>
        <w:tc>
          <w:tcPr>
            <w:tcW w:w="15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给水系统</w:t>
            </w:r>
          </w:p>
        </w:tc>
        <w:tc>
          <w:tcPr>
            <w:tcW w:w="236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取用白水水库</w:t>
            </w:r>
          </w:p>
        </w:tc>
        <w:tc>
          <w:tcPr>
            <w:tcW w:w="20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43" w:hRule="atLeast"/>
          <w:jc w:val="center"/>
        </w:trPr>
        <w:tc>
          <w:tcPr>
            <w:tcW w:w="857" w:type="dxa"/>
            <w:vMerge w:val="continue"/>
            <w:vAlign w:val="center"/>
          </w:tcPr>
          <w:p>
            <w:pPr>
              <w:ind w:left="-30"/>
              <w:jc w:val="center"/>
              <w:rPr>
                <w:rFonts w:hint="default" w:ascii="Times New Roman" w:hAnsi="Times New Roman" w:cs="Times New Roman"/>
                <w:color w:val="auto"/>
                <w:szCs w:val="21"/>
              </w:rPr>
            </w:pPr>
          </w:p>
        </w:tc>
        <w:tc>
          <w:tcPr>
            <w:tcW w:w="15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供电系统</w:t>
            </w:r>
          </w:p>
        </w:tc>
        <w:tc>
          <w:tcPr>
            <w:tcW w:w="236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福寿镇供电系统</w:t>
            </w:r>
          </w:p>
        </w:tc>
        <w:tc>
          <w:tcPr>
            <w:tcW w:w="20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jc w:val="center"/>
        </w:trPr>
        <w:tc>
          <w:tcPr>
            <w:tcW w:w="857" w:type="dxa"/>
            <w:vMerge w:val="continue"/>
            <w:vAlign w:val="center"/>
          </w:tcPr>
          <w:p>
            <w:pPr>
              <w:ind w:left="-30"/>
              <w:jc w:val="center"/>
              <w:rPr>
                <w:rFonts w:hint="default" w:ascii="Times New Roman" w:hAnsi="Times New Roman" w:cs="Times New Roman"/>
                <w:color w:val="auto"/>
                <w:szCs w:val="21"/>
              </w:rPr>
            </w:pPr>
          </w:p>
        </w:tc>
        <w:tc>
          <w:tcPr>
            <w:tcW w:w="15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排水系统</w:t>
            </w:r>
          </w:p>
        </w:tc>
        <w:tc>
          <w:tcPr>
            <w:tcW w:w="236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厂内现有雨污分流系统</w:t>
            </w:r>
          </w:p>
        </w:tc>
        <w:tc>
          <w:tcPr>
            <w:tcW w:w="20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857" w:type="dxa"/>
            <w:vMerge w:val="restart"/>
            <w:vAlign w:val="center"/>
          </w:tcPr>
          <w:p>
            <w:pPr>
              <w:ind w:left="-30"/>
              <w:jc w:val="center"/>
              <w:rPr>
                <w:rFonts w:hint="default" w:ascii="Times New Roman" w:hAnsi="Times New Roman" w:cs="Times New Roman"/>
                <w:color w:val="auto"/>
                <w:szCs w:val="21"/>
              </w:rPr>
            </w:pPr>
            <w:r>
              <w:rPr>
                <w:rFonts w:hint="default" w:ascii="Times New Roman" w:hAnsi="Times New Roman" w:cs="Times New Roman"/>
                <w:color w:val="auto"/>
                <w:szCs w:val="21"/>
              </w:rPr>
              <w:t>环保治理工程</w:t>
            </w:r>
          </w:p>
        </w:tc>
        <w:tc>
          <w:tcPr>
            <w:tcW w:w="154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废气处理设施</w:t>
            </w:r>
          </w:p>
        </w:tc>
        <w:tc>
          <w:tcPr>
            <w:tcW w:w="236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麻石水膜除尘系统，除尘效率为80%</w:t>
            </w:r>
          </w:p>
        </w:tc>
        <w:tc>
          <w:tcPr>
            <w:tcW w:w="20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新建1套三级水膜脱硫除尘系统，除尘效率可达96%，脱硫率可达20%</w:t>
            </w:r>
          </w:p>
        </w:tc>
        <w:tc>
          <w:tcPr>
            <w:tcW w:w="1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857" w:type="dxa"/>
            <w:vMerge w:val="continue"/>
            <w:vAlign w:val="center"/>
          </w:tcPr>
          <w:p>
            <w:pPr>
              <w:ind w:left="-30"/>
              <w:jc w:val="center"/>
              <w:rPr>
                <w:rFonts w:hint="default" w:ascii="Times New Roman" w:hAnsi="Times New Roman" w:cs="Times New Roman"/>
                <w:color w:val="auto"/>
                <w:szCs w:val="21"/>
              </w:rPr>
            </w:pPr>
          </w:p>
        </w:tc>
        <w:tc>
          <w:tcPr>
            <w:tcW w:w="15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废水处理设施</w:t>
            </w:r>
          </w:p>
        </w:tc>
        <w:tc>
          <w:tcPr>
            <w:tcW w:w="2362" w:type="dxa"/>
            <w:vAlign w:val="center"/>
          </w:tcPr>
          <w:p>
            <w:pPr>
              <w:pStyle w:val="12"/>
              <w:ind w:firstLine="140" w:firstLineChars="50"/>
              <w:jc w:val="center"/>
              <w:rPr>
                <w:rFonts w:hint="default" w:ascii="Times New Roman" w:hAnsi="Times New Roman" w:cs="Times New Roman"/>
                <w:color w:val="auto"/>
                <w:szCs w:val="21"/>
              </w:rPr>
            </w:pPr>
            <w:r>
              <w:rPr>
                <w:rFonts w:hint="default" w:ascii="Times New Roman" w:hAnsi="Times New Roman" w:cs="Times New Roman"/>
                <w:color w:val="auto"/>
                <w:szCs w:val="21"/>
              </w:rPr>
              <w:t>3级絮凝沉淀池，化粪池</w:t>
            </w:r>
          </w:p>
        </w:tc>
        <w:tc>
          <w:tcPr>
            <w:tcW w:w="20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857" w:type="dxa"/>
            <w:vMerge w:val="continue"/>
            <w:vAlign w:val="center"/>
          </w:tcPr>
          <w:p>
            <w:pPr>
              <w:ind w:left="-30"/>
              <w:jc w:val="center"/>
              <w:rPr>
                <w:rFonts w:hint="default" w:ascii="Times New Roman" w:hAnsi="Times New Roman" w:cs="Times New Roman"/>
                <w:color w:val="auto"/>
                <w:szCs w:val="21"/>
              </w:rPr>
            </w:pPr>
          </w:p>
        </w:tc>
        <w:tc>
          <w:tcPr>
            <w:tcW w:w="15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噪声处理设施</w:t>
            </w:r>
          </w:p>
        </w:tc>
        <w:tc>
          <w:tcPr>
            <w:tcW w:w="2362" w:type="dxa"/>
            <w:vAlign w:val="center"/>
          </w:tcPr>
          <w:p>
            <w:pPr>
              <w:pStyle w:val="12"/>
              <w:rPr>
                <w:rFonts w:hint="default" w:ascii="Times New Roman" w:hAnsi="Times New Roman" w:cs="Times New Roman"/>
                <w:color w:val="auto"/>
                <w:szCs w:val="21"/>
              </w:rPr>
            </w:pPr>
            <w:r>
              <w:rPr>
                <w:rFonts w:hint="default" w:ascii="Times New Roman" w:hAnsi="Times New Roman" w:cs="Times New Roman"/>
                <w:color w:val="auto"/>
                <w:szCs w:val="21"/>
              </w:rPr>
              <w:t>减震、消声措施</w:t>
            </w:r>
          </w:p>
        </w:tc>
        <w:tc>
          <w:tcPr>
            <w:tcW w:w="204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新增绿化隔声措施</w:t>
            </w:r>
          </w:p>
        </w:tc>
        <w:tc>
          <w:tcPr>
            <w:tcW w:w="1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未建</w:t>
            </w:r>
          </w:p>
        </w:tc>
      </w:tr>
    </w:tbl>
    <w:p>
      <w:pPr>
        <w:pStyle w:val="20"/>
        <w:snapToGrid w:val="0"/>
        <w:spacing w:before="0" w:beforeAutospacing="0" w:after="0" w:afterAutospacing="0" w:line="360" w:lineRule="auto"/>
        <w:ind w:firstLine="480" w:firstLineChars="200"/>
        <w:jc w:val="both"/>
        <w:rPr>
          <w:rFonts w:hint="default" w:ascii="Times New Roman" w:hAnsi="Times New Roman" w:eastAsia="宋体" w:cs="Times New Roman"/>
          <w:bCs/>
          <w:color w:val="auto"/>
        </w:rPr>
      </w:pPr>
    </w:p>
    <w:p>
      <w:pPr>
        <w:snapToGrid w:val="0"/>
        <w:spacing w:line="360" w:lineRule="auto"/>
        <w:ind w:firstLine="482" w:firstLineChars="200"/>
        <w:outlineLvl w:val="0"/>
        <w:rPr>
          <w:rFonts w:hint="default" w:ascii="Times New Roman" w:hAnsi="Times New Roman" w:cs="Times New Roman"/>
          <w:b/>
          <w:color w:val="auto"/>
          <w:sz w:val="24"/>
        </w:rPr>
      </w:pPr>
      <w:r>
        <w:rPr>
          <w:rFonts w:hint="default" w:ascii="Times New Roman" w:hAnsi="Times New Roman" w:cs="Times New Roman"/>
          <w:b/>
          <w:color w:val="auto"/>
          <w:sz w:val="24"/>
        </w:rPr>
        <w:t>2、报告表修改意见</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1、完善项目背景和环保手续办理情况，明确项目不新增用地，明确项目补办环评手续。</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2、补充白水水库水质资料，说明水库水质对生产用水是否有影响，并提出用水预处理建议。细化排水路径，完善废水排放环境影响分析。</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3、根据实际情况完善已建工程介绍，补充水平衡图，核实污染物产排污情况，补充氨氮和氮氧化物的总量核算，核实总量指标和三本账分析。保证项目在现有工程的基础上做到增产不增污。</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4、核实论证扩建后废水环保措施处理能力和效果。</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5、提出优化平面布局和环保措施的建议。</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6、进一步论证项目规模的合理性。完善项目与福寿山风景名胜区规划符合性分析，补充厂区绿化要求，严格执行福寿山风景名胜区管理部门相关要求。</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7、补充环境监察部门的处理意见作为附件。</w:t>
      </w:r>
    </w:p>
    <w:p>
      <w:pPr>
        <w:snapToGrid w:val="0"/>
        <w:spacing w:line="360" w:lineRule="auto"/>
        <w:ind w:firstLine="480" w:firstLineChars="200"/>
        <w:outlineLvl w:val="0"/>
        <w:rPr>
          <w:rFonts w:hint="default" w:ascii="Times New Roman" w:hAnsi="Times New Roman" w:cs="Times New Roman"/>
          <w:color w:val="auto"/>
          <w:sz w:val="24"/>
        </w:rPr>
      </w:pPr>
    </w:p>
    <w:p>
      <w:pPr>
        <w:snapToGrid w:val="0"/>
        <w:spacing w:line="360" w:lineRule="auto"/>
        <w:ind w:firstLine="480" w:firstLineChars="200"/>
        <w:rPr>
          <w:rFonts w:hint="default" w:ascii="Times New Roman" w:hAnsi="Times New Roman" w:cs="Times New Roman"/>
          <w:color w:val="auto"/>
          <w:sz w:val="24"/>
        </w:rPr>
      </w:pPr>
    </w:p>
    <w:p>
      <w:pPr>
        <w:snapToGrid w:val="0"/>
        <w:spacing w:line="360" w:lineRule="auto"/>
        <w:ind w:firstLine="480" w:firstLineChars="200"/>
        <w:rPr>
          <w:rFonts w:hint="default" w:ascii="Times New Roman" w:hAnsi="Times New Roman" w:cs="Times New Roman"/>
          <w:color w:val="auto"/>
          <w:sz w:val="24"/>
        </w:rPr>
      </w:pPr>
    </w:p>
    <w:p>
      <w:pPr>
        <w:snapToGrid w:val="0"/>
        <w:spacing w:line="360" w:lineRule="auto"/>
        <w:ind w:right="480" w:firstLine="4320" w:firstLineChars="1800"/>
        <w:rPr>
          <w:rFonts w:hint="default" w:ascii="Times New Roman" w:hAnsi="Times New Roman" w:cs="Times New Roman"/>
          <w:color w:val="auto"/>
          <w:sz w:val="24"/>
        </w:rPr>
      </w:pPr>
      <w:r>
        <w:rPr>
          <w:rFonts w:hint="default" w:ascii="Times New Roman" w:hAnsi="Times New Roman" w:cs="Times New Roman"/>
          <w:color w:val="auto"/>
          <w:sz w:val="24"/>
        </w:rPr>
        <w:t>专家组成员：</w:t>
      </w:r>
    </w:p>
    <w:p>
      <w:pPr>
        <w:snapToGrid w:val="0"/>
        <w:spacing w:line="360" w:lineRule="auto"/>
        <w:ind w:firstLine="2400" w:firstLineChars="1000"/>
        <w:jc w:val="right"/>
        <w:rPr>
          <w:rFonts w:hint="default" w:ascii="Times New Roman" w:hAnsi="Times New Roman" w:cs="Times New Roman"/>
          <w:color w:val="auto"/>
          <w:sz w:val="24"/>
        </w:rPr>
      </w:pPr>
      <w:r>
        <w:rPr>
          <w:rFonts w:hint="default" w:ascii="Times New Roman" w:hAnsi="Times New Roman" w:cs="Times New Roman"/>
          <w:color w:val="auto"/>
          <w:sz w:val="24"/>
        </w:rPr>
        <w:t>陈博明（组长）、龙平、聂志丹 (执笔)</w:t>
      </w:r>
    </w:p>
    <w:p>
      <w:pPr>
        <w:pStyle w:val="63"/>
        <w:snapToGrid w:val="0"/>
        <w:spacing w:line="360" w:lineRule="auto"/>
        <w:ind w:firstLine="600" w:firstLineChars="250"/>
        <w:jc w:val="right"/>
        <w:rPr>
          <w:rFonts w:hint="default" w:ascii="Times New Roman" w:hAnsi="Times New Roman" w:eastAsia="宋体" w:cs="Times New Roman"/>
          <w:color w:val="auto"/>
          <w:sz w:val="24"/>
        </w:rPr>
        <w:sectPr>
          <w:footerReference r:id="rId3" w:type="default"/>
          <w:pgSz w:w="11906" w:h="16838"/>
          <w:pgMar w:top="1440" w:right="1814" w:bottom="1440" w:left="1814" w:header="851" w:footer="992" w:gutter="0"/>
          <w:pgNumType w:start="1"/>
          <w:cols w:space="425" w:num="1"/>
          <w:docGrid w:type="lines" w:linePitch="312" w:charSpace="0"/>
        </w:sectPr>
      </w:pPr>
      <w:r>
        <w:rPr>
          <w:rFonts w:hint="default" w:ascii="Times New Roman" w:hAnsi="Times New Roman" w:cs="Times New Roman"/>
          <w:color w:val="auto"/>
          <w:sz w:val="24"/>
        </w:rPr>
        <w:t xml:space="preserve">              </w:t>
      </w:r>
      <w:r>
        <w:rPr>
          <w:rFonts w:hint="default" w:ascii="Times New Roman" w:hAnsi="Times New Roman" w:eastAsia="宋体" w:cs="Times New Roman"/>
          <w:color w:val="auto"/>
          <w:sz w:val="24"/>
        </w:rPr>
        <w:t xml:space="preserve"> 2017年8月22日</w:t>
      </w:r>
    </w:p>
    <w:p>
      <w:pPr>
        <w:pStyle w:val="63"/>
        <w:snapToGrid w:val="0"/>
        <w:spacing w:line="360" w:lineRule="auto"/>
        <w:ind w:firstLine="800" w:firstLineChars="250"/>
        <w:jc w:val="right"/>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drawing>
          <wp:anchor distT="0" distB="0" distL="114300" distR="114300" simplePos="0" relativeHeight="251661312" behindDoc="0" locked="0" layoutInCell="1" allowOverlap="1">
            <wp:simplePos x="0" y="0"/>
            <wp:positionH relativeFrom="column">
              <wp:posOffset>295275</wp:posOffset>
            </wp:positionH>
            <wp:positionV relativeFrom="paragraph">
              <wp:posOffset>-704215</wp:posOffset>
            </wp:positionV>
            <wp:extent cx="8412480" cy="5965825"/>
            <wp:effectExtent l="0" t="0" r="7620" b="15875"/>
            <wp:wrapTopAndBottom/>
            <wp:docPr id="4" name="图片 4" descr="1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003"/>
                    <pic:cNvPicPr>
                      <a:picLocks noChangeAspect="1"/>
                    </pic:cNvPicPr>
                  </pic:nvPicPr>
                  <pic:blipFill>
                    <a:blip r:embed="rId10"/>
                    <a:stretch>
                      <a:fillRect/>
                    </a:stretch>
                  </pic:blipFill>
                  <pic:spPr>
                    <a:xfrm>
                      <a:off x="0" y="0"/>
                      <a:ext cx="8412480" cy="5965825"/>
                    </a:xfrm>
                    <a:prstGeom prst="rect">
                      <a:avLst/>
                    </a:prstGeom>
                  </pic:spPr>
                </pic:pic>
              </a:graphicData>
            </a:graphic>
          </wp:anchor>
        </w:drawing>
      </w:r>
    </w:p>
    <w:sectPr>
      <w:footerReference r:id="rId4" w:type="default"/>
      <w:pgSz w:w="16838" w:h="11906" w:orient="landscape"/>
      <w:pgMar w:top="1814" w:right="1440" w:bottom="1814" w:left="144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s>
  <wne:acds>
    <wne:acd wne:argValue="AQAAAAEA" wne:acdName="acd0" wne:fciIndexBasedOn="0065"/>
    <wne:acd wne:argValue="AQAAAAIA" wne:acdName="acd1" wne:fciIndexBasedOn="0065"/>
    <wne:acd wne:argValue="AQAAAAMA"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方正报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汉鼎简书宋">
    <w:altName w:val="宋体"/>
    <w:panose1 w:val="02010609010101010101"/>
    <w:charset w:val="86"/>
    <w:family w:val="modern"/>
    <w:pitch w:val="default"/>
    <w:sig w:usb0="00000000" w:usb1="00000000" w:usb2="0000001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新宋体-18030">
    <w:altName w:val="宋体"/>
    <w:panose1 w:val="00000000000000000000"/>
    <w:charset w:val="00"/>
    <w:family w:val="auto"/>
    <w:pitch w:val="default"/>
    <w:sig w:usb0="00000000" w:usb1="00000000" w:usb2="00000000"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仿宋">
    <w:altName w:val="微软雅黑"/>
    <w:panose1 w:val="02010609060101010101"/>
    <w:charset w:val="86"/>
    <w:family w:val="auto"/>
    <w:pitch w:val="default"/>
    <w:sig w:usb0="00000000" w:usb1="00000000" w:usb2="00000016" w:usb3="00000000" w:csb0="00040001" w:csb1="00000000"/>
  </w:font>
  <w:font w:name="F6">
    <w:altName w:val="锐字云字库书宋体1.0"/>
    <w:panose1 w:val="00000000000000000000"/>
    <w:charset w:val="00"/>
    <w:family w:val="auto"/>
    <w:pitch w:val="default"/>
    <w:sig w:usb0="00000000" w:usb1="00000000" w:usb2="00000000" w:usb3="00000000" w:csb0="00040001" w:csb1="00000000"/>
  </w:font>
  <w:font w:name="F12">
    <w:altName w:val="Latha"/>
    <w:panose1 w:val="00000000000000000000"/>
    <w:charset w:val="00"/>
    <w:family w:val="auto"/>
    <w:pitch w:val="default"/>
    <w:sig w:usb0="00000000" w:usb1="00000000" w:usb2="00000000" w:usb3="00000000" w:csb0="00040001" w:csb1="00000000"/>
  </w:font>
  <w:font w:name="SymbolMT">
    <w:altName w:val="锐字云字库书宋体1.0"/>
    <w:panose1 w:val="00000000000000000000"/>
    <w:charset w:val="00"/>
    <w:family w:val="auto"/>
    <w:pitch w:val="default"/>
    <w:sig w:usb0="00000000" w:usb1="00000000" w:usb2="00000000" w:usb3="00000000" w:csb0="00040001" w:csb1="00000000"/>
  </w:font>
  <w:font w:name="ArialMT">
    <w:altName w:val="锐字云字库书宋体1.0"/>
    <w:panose1 w:val="00000000000000000000"/>
    <w:charset w:val="00"/>
    <w:family w:val="auto"/>
    <w:pitch w:val="default"/>
    <w:sig w:usb0="00000000" w:usb1="00000000" w:usb2="00000000" w:usb3="00000000" w:csb0="00040001" w:csb1="00000000"/>
  </w:font>
  <w:font w:name="锐字云字库书宋体1.0">
    <w:panose1 w:val="02010604000000000000"/>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Latha">
    <w:panose1 w:val="02000400000000000000"/>
    <w:charset w:val="00"/>
    <w:family w:val="auto"/>
    <w:pitch w:val="default"/>
    <w:sig w:usb0="001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40001" w:csb1="00000000"/>
  </w:font>
  <w:font w:name="仿宋">
    <w:altName w:val="微软雅黑"/>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00000287" w:usb1="00000000" w:usb2="00000000" w:usb3="00000000" w:csb0="2000019F" w:csb1="00000000"/>
  </w:font>
  <w:font w:name="ISOCT">
    <w:panose1 w:val="00000400000000000000"/>
    <w:charset w:val="00"/>
    <w:family w:val="auto"/>
    <w:pitch w:val="default"/>
    <w:sig w:usb0="00000007" w:usb1="00000000" w:usb2="00000000" w:usb3="00000000" w:csb0="000001FF" w:csb1="00000000"/>
  </w:font>
  <w:font w:name="文鼎大标宋">
    <w:altName w:val="新宋体"/>
    <w:panose1 w:val="020B060901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080E0000" w:usb2="00000000" w:usb3="00000000" w:csb0="00040001" w:csb1="00000000"/>
  </w:font>
  <w:font w:name="MingLiU_x0004_falt">
    <w:altName w:val="PMingLiU"/>
    <w:panose1 w:val="02020509000000000000"/>
    <w:charset w:val="88"/>
    <w:family w:val="modern"/>
    <w:pitch w:val="default"/>
    <w:sig w:usb0="00000000" w:usb1="00000000" w:usb2="00000010" w:usb3="00000000" w:csb0="00100000" w:csb1="00000000"/>
  </w:font>
  <w:font w:name="PMingLiU-ExtB">
    <w:altName w:val="PMingLiU"/>
    <w:panose1 w:val="02020500000000000000"/>
    <w:charset w:val="88"/>
    <w:family w:val="auto"/>
    <w:pitch w:val="default"/>
    <w:sig w:usb0="00000000" w:usb1="00000000" w:usb2="00000000" w:usb3="00000000" w:csb0="00100001" w:csb1="00000000"/>
  </w:font>
  <w:font w:name="楷体">
    <w:altName w:val="楷体_GB2312"/>
    <w:panose1 w:val="02010609060101010101"/>
    <w:charset w:val="86"/>
    <w:family w:val="auto"/>
    <w:pitch w:val="default"/>
    <w:sig w:usb0="00000000" w:usb1="00000000" w:usb2="00000016" w:usb3="00000000" w:csb0="00040001" w:csb1="00000000"/>
  </w:font>
  <w:font w:name="Segoe Print">
    <w:altName w:val="Verdana"/>
    <w:panose1 w:val="02000600000000000000"/>
    <w:charset w:val="00"/>
    <w:family w:val="auto"/>
    <w:pitch w:val="default"/>
    <w:sig w:usb0="00000000" w:usb1="00000000" w:usb2="00000000" w:usb3="00000000" w:csb0="2000009F" w:csb1="47010000"/>
  </w:font>
  <w:font w:name="魏碑">
    <w:altName w:val="黑体"/>
    <w:panose1 w:val="00000000000000000000"/>
    <w:charset w:val="86"/>
    <w:family w:val="modern"/>
    <w:pitch w:val="default"/>
    <w:sig w:usb0="00000000" w:usb1="00000000" w:usb2="00000010" w:usb3="00000000" w:csb0="00040000" w:csb1="00000000"/>
  </w:font>
  <w:font w:name="长城楷体">
    <w:altName w:val="黑体"/>
    <w:panose1 w:val="00000000000000000000"/>
    <w:charset w:val="86"/>
    <w:family w:val="modern"/>
    <w:pitch w:val="default"/>
    <w:sig w:usb0="00000000" w:usb1="00000000" w:usb2="00000010" w:usb3="00000000" w:csb0="00040008" w:csb1="00000000"/>
  </w:font>
  <w:font w:name="金山简仿宋">
    <w:altName w:val="微软雅黑"/>
    <w:panose1 w:val="02010609000101010101"/>
    <w:charset w:val="86"/>
    <w:family w:val="modern"/>
    <w:pitch w:val="default"/>
    <w:sig w:usb0="00000000" w:usb1="00000000" w:usb2="00000010" w:usb3="00000000" w:csb0="0004000A" w:csb1="00000000"/>
  </w:font>
  <w:font w:name="文鼎CS中宋">
    <w:altName w:val="黑体"/>
    <w:panose1 w:val="00000000000000000000"/>
    <w:charset w:val="86"/>
    <w:family w:val="modern"/>
    <w:pitch w:val="default"/>
    <w:sig w:usb0="00000000" w:usb1="00000000" w:usb2="00000010" w:usb3="00000000" w:csb0="00040000" w:csb1="00000000"/>
  </w:font>
  <w:font w:name="仿宋体">
    <w:altName w:val="宋体"/>
    <w:panose1 w:val="02010600030101010101"/>
    <w:charset w:val="86"/>
    <w:family w:val="roman"/>
    <w:pitch w:val="default"/>
    <w:sig w:usb0="00000000" w:usb1="00000000" w:usb2="00000010" w:usb3="00000000" w:csb0="00040000" w:csb1="00000000"/>
  </w:font>
  <w:font w:name="ˎ̥">
    <w:altName w:val="宋体"/>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61007A87" w:usb1="80000000" w:usb2="00000008" w:usb3="00000000" w:csb0="200101FF" w:csb1="20280000"/>
  </w:font>
  <w:font w:name="Wingdings">
    <w:panose1 w:val="05000000000000000000"/>
    <w:charset w:val="00"/>
    <w:family w:val="auto"/>
    <w:pitch w:val="default"/>
    <w:sig w:usb0="00000000" w:usb1="00000000" w:usb2="00000000" w:usb3="00000000" w:csb0="80000000" w:csb1="00000000"/>
  </w:font>
  <w:font w:name="Cambria Math">
    <w:panose1 w:val="02040503050406030204"/>
    <w:charset w:val="00"/>
    <w:family w:val="roman"/>
    <w:pitch w:val="default"/>
    <w:sig w:usb0="A00002EF" w:usb1="420020EB" w:usb2="00000000" w:usb3="00000000" w:csb0="2000009F" w:csb1="00000000"/>
  </w:font>
  <w:font w:name="MS Mincho">
    <w:altName w:val="MS UI Gothic"/>
    <w:panose1 w:val="02020609040205080304"/>
    <w:charset w:val="80"/>
    <w:family w:val="modern"/>
    <w:pitch w:val="default"/>
    <w:sig w:usb0="00000000" w:usb1="00000000" w:usb2="00000012" w:usb3="00000000" w:csb0="4002009F" w:csb1="DFD70000"/>
  </w:font>
  <w:font w:name="Century Gothic">
    <w:panose1 w:val="020B0502020202020204"/>
    <w:charset w:val="00"/>
    <w:family w:val="swiss"/>
    <w:pitch w:val="default"/>
    <w:sig w:usb0="00000287" w:usb1="00000000" w:usb2="00000000" w:usb3="00000000" w:csb0="2000009F" w:csb1="DFD70000"/>
  </w:font>
  <w:font w:name="MingLiU">
    <w:panose1 w:val="02020309000000000000"/>
    <w:charset w:val="88"/>
    <w:family w:val="modern"/>
    <w:pitch w:val="default"/>
    <w:sig w:usb0="00000003" w:usb1="082E0000" w:usb2="00000016" w:usb3="00000000" w:csb0="00100001" w:csb1="00000000"/>
  </w:font>
  <w:font w:name="Georgia">
    <w:panose1 w:val="02040502050405020303"/>
    <w:charset w:val="00"/>
    <w:family w:val="roman"/>
    <w:pitch w:val="default"/>
    <w:sig w:usb0="00000287" w:usb1="00000000" w:usb2="00000000" w:usb3="00000000" w:csb0="2000009F" w:csb1="00000000"/>
  </w:font>
  <w:font w:name="AmdtSymbols">
    <w:panose1 w:val="02000500000000020004"/>
    <w:charset w:val="00"/>
    <w:family w:val="auto"/>
    <w:pitch w:val="default"/>
    <w:sig w:usb0="00000001" w:usb1="00000000" w:usb2="00000000" w:usb3="00000000" w:csb0="00000001" w:csb1="00000000"/>
  </w:font>
  <w:font w:name="+中文正文">
    <w:altName w:val="Latha"/>
    <w:panose1 w:val="00000000000000000000"/>
    <w:charset w:val="00"/>
    <w:family w:val="auto"/>
    <w:pitch w:val="default"/>
    <w:sig w:usb0="00000000" w:usb1="00000000" w:usb2="00000000" w:usb3="00000000" w:csb0="00000000" w:csb1="00000000"/>
  </w:font>
  <w:font w:name="+西文正文">
    <w:altName w:val="Latha"/>
    <w:panose1 w:val="00000000000000000000"/>
    <w:charset w:val="00"/>
    <w:family w:val="auto"/>
    <w:pitch w:val="default"/>
    <w:sig w:usb0="00000000" w:usb1="00000000" w:usb2="00000000" w:usb3="00000000" w:csb0="00000000" w:csb1="00000000"/>
  </w:font>
  <w:font w:name="AMGDT">
    <w:panose1 w:val="00000400000000000000"/>
    <w:charset w:val="00"/>
    <w:family w:val="auto"/>
    <w:pitch w:val="default"/>
    <w:sig w:usb0="80000003" w:usb1="1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CG Times (WN)">
    <w:altName w:val="Times New Roman"/>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8" w:usb3="00000000" w:csb0="000001FF" w:csb1="00000000"/>
  </w:font>
  <w:font w:name="Verdana, Arial, 宋体">
    <w:altName w:val="宋体"/>
    <w:panose1 w:val="00000000000000000000"/>
    <w:charset w:val="86"/>
    <w:family w:val="roman"/>
    <w:pitch w:val="default"/>
    <w:sig w:usb0="00000000" w:usb1="00000000" w:usb2="00000010" w:usb3="00000000" w:csb0="00040000" w:csb1="00000000"/>
  </w:font>
  <w:font w:name="MS Gothic">
    <w:panose1 w:val="020B0609070205080204"/>
    <w:charset w:val="80"/>
    <w:family w:val="auto"/>
    <w:pitch w:val="default"/>
    <w:sig w:usb0="A00002BF" w:usb1="68C7FCFB" w:usb2="00000010" w:usb3="00000000" w:csb0="4002009F" w:csb1="DFD70000"/>
  </w:font>
  <w:font w:name="华文行楷">
    <w:panose1 w:val="02010800040101010101"/>
    <w:charset w:val="86"/>
    <w:family w:val="auto"/>
    <w:pitch w:val="default"/>
    <w:sig w:usb0="00000001" w:usb1="080F0000" w:usb2="00000000" w:usb3="00000000" w:csb0="00040000" w:csb1="00000000"/>
  </w:font>
  <w:font w:name="Roman 10cpi">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hakuyoxingshu7000">
    <w:altName w:val="Times New Roman"/>
    <w:panose1 w:val="00000000000000000000"/>
    <w:charset w:val="00"/>
    <w:family w:val="roman"/>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Corbel">
    <w:panose1 w:val="020B0503020204020204"/>
    <w:charset w:val="00"/>
    <w:family w:val="auto"/>
    <w:pitch w:val="default"/>
    <w:sig w:usb0="A00002EF" w:usb1="4000204B" w:usb2="00000000" w:usb3="00000000" w:csb0="2000009F" w:csb1="00000000"/>
  </w:font>
  <w:font w:name="Vrinda">
    <w:panose1 w:val="01010600010101010101"/>
    <w:charset w:val="00"/>
    <w:family w:val="auto"/>
    <w:pitch w:val="default"/>
    <w:sig w:usb0="0001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inherit">
    <w:altName w:val="Times New Roman"/>
    <w:panose1 w:val="00000000000000000000"/>
    <w:charset w:val="00"/>
    <w:family w:val="roman"/>
    <w:pitch w:val="default"/>
    <w:sig w:usb0="00000000" w:usb1="00000000" w:usb2="00000000" w:usb3="00000000" w:csb0="00040001" w:csb1="00000000"/>
  </w:font>
  <w:font w:name="MS UI Gothic">
    <w:panose1 w:val="020B0600070205080204"/>
    <w:charset w:val="80"/>
    <w:family w:val="auto"/>
    <w:pitch w:val="default"/>
    <w:sig w:usb0="A00002BF" w:usb1="68C7FCFB" w:usb2="00000010" w:usb3="00000000" w:csb0="4002009F" w:csb1="DFD70000"/>
  </w:font>
  <w:font w:name="华康简魏碑">
    <w:altName w:val="宋体"/>
    <w:panose1 w:val="02010609000101010101"/>
    <w:charset w:val="86"/>
    <w:family w:val="modern"/>
    <w:pitch w:val="default"/>
    <w:sig w:usb0="00000000" w:usb1="00000000" w:usb2="00000010" w:usb3="00000000" w:csb0="00040000" w:csb1="00000000"/>
  </w:font>
  <w:font w:name="宋体l慣欀...">
    <w:altName w:val="宋体"/>
    <w:panose1 w:val="00000000000000000000"/>
    <w:charset w:val="86"/>
    <w:family w:val="roman"/>
    <w:pitch w:val="default"/>
    <w:sig w:usb0="00000000" w:usb1="00000000" w:usb2="00000010" w:usb3="00000000" w:csb0="00040000" w:csb1="00000000"/>
  </w:font>
  <w:font w:name="Sim Sun+ 2">
    <w:altName w:val="微软雅黑"/>
    <w:panose1 w:val="00000000000000000000"/>
    <w:charset w:val="00"/>
    <w:family w:val="roman"/>
    <w:pitch w:val="default"/>
    <w:sig w:usb0="00000000" w:usb1="00000000" w:usb2="00000000" w:usb3="00000000" w:csb0="00040001" w:csb1="00000000"/>
  </w:font>
  <w:font w:name="创艺简粗黑">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80"/>
    <w:family w:val="auto"/>
    <w:pitch w:val="default"/>
    <w:sig w:usb0="00000000" w:usb1="00000000" w:usb2="00000000" w:usb3="00000000" w:csb0="00020000" w:csb1="00000000"/>
  </w:font>
  <w:font w:name="PingFang SC">
    <w:altName w:val="微软雅黑"/>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A00002BF" w:usb1="68C7FCFB" w:usb2="00000010" w:usb3="00000000" w:csb0="4002009F" w:csb1="DFD70000"/>
  </w:font>
  <w:font w:name="Gungsuh">
    <w:altName w:val="GulimChe"/>
    <w:panose1 w:val="02030600000101010101"/>
    <w:charset w:val="81"/>
    <w:family w:val="roman"/>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ijaya">
    <w:altName w:val="Microsoft Sans Serif"/>
    <w:panose1 w:val="020B0604020202020204"/>
    <w:charset w:val="00"/>
    <w:family w:val="auto"/>
    <w:pitch w:val="default"/>
    <w:sig w:usb0="00000000" w:usb1="00000000" w:usb2="00000000" w:usb3="00000000" w:csb0="00000001" w:csb1="00000000"/>
  </w:font>
  <w:font w:name="Vani">
    <w:altName w:val="Shruti"/>
    <w:panose1 w:val="020B0502040204020203"/>
    <w:charset w:val="00"/>
    <w:family w:val="auto"/>
    <w:pitch w:val="default"/>
    <w:sig w:usb0="00000000" w:usb1="00000000" w:usb2="00000000" w:usb3="00000000" w:csb0="00000001" w:csb1="00000000"/>
  </w:font>
  <w:font w:name="Utsaah">
    <w:altName w:val="Microsoft Sans Serif"/>
    <w:panose1 w:val="020B0604020202020204"/>
    <w:charset w:val="00"/>
    <w:family w:val="auto"/>
    <w:pitch w:val="default"/>
    <w:sig w:usb0="00000000" w:usb1="00000000" w:usb2="00000000" w:usb3="00000000" w:csb0="00000001" w:csb1="00000000"/>
  </w:font>
  <w:font w:name="Tunga">
    <w:panose1 w:val="00000400000000000000"/>
    <w:charset w:val="00"/>
    <w:family w:val="auto"/>
    <w:pitch w:val="default"/>
    <w:sig w:usb0="00400000" w:usb1="00000000" w:usb2="00000000" w:usb3="00000000" w:csb0="00000000" w:csb1="00000000"/>
  </w:font>
  <w:font w:name="hakuyoxingshu7000">
    <w:altName w:val="宋体"/>
    <w:panose1 w:val="02000600000000000000"/>
    <w:charset w:val="86"/>
    <w:family w:val="auto"/>
    <w:pitch w:val="default"/>
    <w:sig w:usb0="00000000" w:usb1="00000000" w:usb2="0000003F" w:usb3="00000000" w:csb0="603F00FF" w:csb1="FFFF0000"/>
  </w:font>
  <w:font w:name="PMingLiU">
    <w:panose1 w:val="02020300000000000000"/>
    <w:charset w:val="88"/>
    <w:family w:val="auto"/>
    <w:pitch w:val="default"/>
    <w:sig w:usb0="00000003" w:usb1="082E0000" w:usb2="00000016" w:usb3="00000000" w:csb0="00100001" w:csb1="00000000"/>
  </w:font>
  <w:font w:name="Microsoft Sans Serif">
    <w:panose1 w:val="020B0604020202020204"/>
    <w:charset w:val="00"/>
    <w:family w:val="auto"/>
    <w:pitch w:val="default"/>
    <w:sig w:usb0="61007BDF" w:usb1="80000000" w:usb2="00000008" w:usb3="00000000" w:csb0="200101FF" w:csb1="20280000"/>
  </w:font>
  <w:font w:name="Shruti">
    <w:panose1 w:val="02000500000000000000"/>
    <w:charset w:val="00"/>
    <w:family w:val="auto"/>
    <w:pitch w:val="default"/>
    <w:sig w:usb0="0004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Arial Unicode MS">
    <w:altName w:val="Arial"/>
    <w:panose1 w:val="020B0604020202020204"/>
    <w:charset w:val="00"/>
    <w:family w:val="roman"/>
    <w:pitch w:val="default"/>
    <w:sig w:usb0="00000000" w:usb1="00000000" w:usb2="00000000" w:usb3="00000000" w:csb0="00000001" w:csb1="00000000"/>
  </w:font>
  <w:font w:name="Arail">
    <w:altName w:val="Times New Roman"/>
    <w:panose1 w:val="00000000000000000000"/>
    <w:charset w:val="00"/>
    <w:family w:val="auto"/>
    <w:pitch w:val="default"/>
    <w:sig w:usb0="00000000" w:usb1="00000000" w:usb2="00000000" w:usb3="00000000" w:csb0="00040001" w:csb1="00000000"/>
  </w:font>
  <w:font w:name="锐字云字库水柱体1.0">
    <w:panose1 w:val="02010604000000000000"/>
    <w:charset w:val="86"/>
    <w:family w:val="auto"/>
    <w:pitch w:val="default"/>
    <w:sig w:usb0="00000003" w:usb1="080E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DY33+ZDICDq-33">
    <w:altName w:val="Times New Roman"/>
    <w:panose1 w:val="00000000000000000000"/>
    <w:charset w:val="00"/>
    <w:family w:val="auto"/>
    <w:pitch w:val="default"/>
    <w:sig w:usb0="00000000" w:usb1="00000000" w:usb2="00000000" w:usb3="00000000" w:csb0="00000001" w:csb1="00000000"/>
  </w:font>
  <w:font w:name="BankGothic Lt BT">
    <w:panose1 w:val="020B060702020306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10600"/>
    <w:multiLevelType w:val="singleLevel"/>
    <w:tmpl w:val="59910600"/>
    <w:lvl w:ilvl="0" w:tentative="0">
      <w:start w:val="5"/>
      <w:numFmt w:val="decimal"/>
      <w:suff w:val="nothing"/>
      <w:lvlText w:val="（%1）"/>
      <w:lvlJc w:val="left"/>
    </w:lvl>
  </w:abstractNum>
  <w:abstractNum w:abstractNumId="1">
    <w:nsid w:val="59910DEE"/>
    <w:multiLevelType w:val="singleLevel"/>
    <w:tmpl w:val="59910DEE"/>
    <w:lvl w:ilvl="0" w:tentative="0">
      <w:start w:val="3"/>
      <w:numFmt w:val="decimal"/>
      <w:suff w:val="nothing"/>
      <w:lvlText w:val="（%1）"/>
      <w:lvlJc w:val="left"/>
    </w:lvl>
  </w:abstractNum>
  <w:abstractNum w:abstractNumId="2">
    <w:nsid w:val="599ABC3C"/>
    <w:multiLevelType w:val="singleLevel"/>
    <w:tmpl w:val="599ABC3C"/>
    <w:lvl w:ilvl="0" w:tentative="0">
      <w:start w:val="5"/>
      <w:numFmt w:val="decimal"/>
      <w:suff w:val="nothing"/>
      <w:lvlText w:val="%1、"/>
      <w:lvlJc w:val="left"/>
    </w:lvl>
  </w:abstractNum>
  <w:abstractNum w:abstractNumId="3">
    <w:nsid w:val="599ABCCF"/>
    <w:multiLevelType w:val="singleLevel"/>
    <w:tmpl w:val="599ABCCF"/>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7003070"/>
    <w:rsid w:val="001612B2"/>
    <w:rsid w:val="00325742"/>
    <w:rsid w:val="00370362"/>
    <w:rsid w:val="00660D9F"/>
    <w:rsid w:val="00680A18"/>
    <w:rsid w:val="006C1A11"/>
    <w:rsid w:val="00803DFA"/>
    <w:rsid w:val="00A33027"/>
    <w:rsid w:val="00B212AC"/>
    <w:rsid w:val="00C2219A"/>
    <w:rsid w:val="00F260F7"/>
    <w:rsid w:val="00FF215C"/>
    <w:rsid w:val="02C0684F"/>
    <w:rsid w:val="060E39F5"/>
    <w:rsid w:val="07193FAF"/>
    <w:rsid w:val="07E95163"/>
    <w:rsid w:val="09912FA5"/>
    <w:rsid w:val="0B113ABB"/>
    <w:rsid w:val="0DC72D19"/>
    <w:rsid w:val="0E0D3CB1"/>
    <w:rsid w:val="10094A58"/>
    <w:rsid w:val="123E5F80"/>
    <w:rsid w:val="127B3CFE"/>
    <w:rsid w:val="13560BA4"/>
    <w:rsid w:val="13A776C6"/>
    <w:rsid w:val="1C5878B9"/>
    <w:rsid w:val="204B5617"/>
    <w:rsid w:val="222A7383"/>
    <w:rsid w:val="22F6214D"/>
    <w:rsid w:val="233E5B0A"/>
    <w:rsid w:val="25FF493C"/>
    <w:rsid w:val="29045835"/>
    <w:rsid w:val="2D986D44"/>
    <w:rsid w:val="30340D8F"/>
    <w:rsid w:val="314C042C"/>
    <w:rsid w:val="31536669"/>
    <w:rsid w:val="356E50CB"/>
    <w:rsid w:val="36605655"/>
    <w:rsid w:val="390A37A4"/>
    <w:rsid w:val="3A0E356C"/>
    <w:rsid w:val="3B1539B0"/>
    <w:rsid w:val="3C1F6428"/>
    <w:rsid w:val="3CB02AF7"/>
    <w:rsid w:val="41595881"/>
    <w:rsid w:val="439A4417"/>
    <w:rsid w:val="478D07A3"/>
    <w:rsid w:val="479518F6"/>
    <w:rsid w:val="4A140526"/>
    <w:rsid w:val="51EB1A43"/>
    <w:rsid w:val="57003070"/>
    <w:rsid w:val="5B477392"/>
    <w:rsid w:val="5B4F403F"/>
    <w:rsid w:val="5B6970F1"/>
    <w:rsid w:val="5B926FB2"/>
    <w:rsid w:val="5CF566A7"/>
    <w:rsid w:val="5E411B98"/>
    <w:rsid w:val="5F8C5B94"/>
    <w:rsid w:val="64616DA7"/>
    <w:rsid w:val="656E634E"/>
    <w:rsid w:val="6934352C"/>
    <w:rsid w:val="6A1A3425"/>
    <w:rsid w:val="6D7871DC"/>
    <w:rsid w:val="6DE20DC0"/>
    <w:rsid w:val="6E1A2DDF"/>
    <w:rsid w:val="6F3D6BC4"/>
    <w:rsid w:val="70B66EFA"/>
    <w:rsid w:val="70BD2422"/>
    <w:rsid w:val="711D1911"/>
    <w:rsid w:val="73505624"/>
    <w:rsid w:val="759640F0"/>
    <w:rsid w:val="783B06BA"/>
    <w:rsid w:val="7CC75319"/>
    <w:rsid w:val="7EEA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0"/>
    <w:pPr>
      <w:keepNext/>
      <w:keepLines/>
      <w:spacing w:line="360" w:lineRule="auto"/>
      <w:jc w:val="center"/>
      <w:outlineLvl w:val="0"/>
    </w:pPr>
    <w:rPr>
      <w:rFonts w:ascii="Times New Roman" w:hAnsi="Times New Roman" w:eastAsia="仿宋_GB2312" w:cs="Times New Roman"/>
      <w:b/>
      <w:bCs/>
      <w:kern w:val="44"/>
      <w:sz w:val="36"/>
      <w:szCs w:val="44"/>
    </w:rPr>
  </w:style>
  <w:style w:type="paragraph" w:styleId="5">
    <w:name w:val="heading 2"/>
    <w:basedOn w:val="1"/>
    <w:next w:val="1"/>
    <w:link w:val="30"/>
    <w:unhideWhenUsed/>
    <w:qFormat/>
    <w:uiPriority w:val="0"/>
    <w:pPr>
      <w:keepNext/>
      <w:keepLines/>
      <w:spacing w:line="360" w:lineRule="auto"/>
      <w:jc w:val="left"/>
      <w:outlineLvl w:val="1"/>
    </w:pPr>
    <w:rPr>
      <w:rFonts w:ascii="Arial" w:hAnsi="Arial" w:eastAsia="仿宋_GB2312" w:cs="Times New Roman"/>
      <w:b/>
      <w:bCs/>
      <w:sz w:val="28"/>
      <w:szCs w:val="32"/>
    </w:rPr>
  </w:style>
  <w:style w:type="paragraph" w:styleId="6">
    <w:name w:val="heading 3"/>
    <w:basedOn w:val="1"/>
    <w:next w:val="1"/>
    <w:link w:val="32"/>
    <w:unhideWhenUsed/>
    <w:qFormat/>
    <w:uiPriority w:val="0"/>
    <w:pPr>
      <w:keepNext/>
      <w:keepLines/>
      <w:spacing w:line="360" w:lineRule="auto"/>
      <w:jc w:val="left"/>
      <w:outlineLvl w:val="2"/>
    </w:pPr>
    <w:rPr>
      <w:rFonts w:ascii="Times New Roman" w:hAnsi="Times New Roman" w:eastAsia="仿宋_GB2312" w:cs="Times New Roman"/>
      <w:b/>
      <w:bCs/>
      <w:sz w:val="28"/>
      <w:szCs w:val="32"/>
    </w:rPr>
  </w:style>
  <w:style w:type="character" w:default="1" w:styleId="21">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7">
    <w:name w:val="annotation subject"/>
    <w:basedOn w:val="8"/>
    <w:next w:val="8"/>
    <w:link w:val="55"/>
    <w:qFormat/>
    <w:uiPriority w:val="0"/>
    <w:rPr>
      <w:b/>
      <w:bCs/>
    </w:rPr>
  </w:style>
  <w:style w:type="paragraph" w:styleId="8">
    <w:name w:val="annotation text"/>
    <w:basedOn w:val="1"/>
    <w:link w:val="54"/>
    <w:qFormat/>
    <w:uiPriority w:val="0"/>
    <w:pPr>
      <w:jc w:val="left"/>
    </w:pPr>
  </w:style>
  <w:style w:type="paragraph" w:styleId="9">
    <w:name w:val="Body Text First Indent"/>
    <w:basedOn w:val="2"/>
    <w:qFormat/>
    <w:uiPriority w:val="0"/>
    <w:pPr>
      <w:ind w:firstLine="420" w:firstLineChars="100"/>
    </w:pPr>
  </w:style>
  <w:style w:type="paragraph" w:styleId="10">
    <w:name w:val="Normal Indent"/>
    <w:basedOn w:val="1"/>
    <w:qFormat/>
    <w:uiPriority w:val="0"/>
    <w:pPr>
      <w:ind w:firstLine="420"/>
    </w:pPr>
  </w:style>
  <w:style w:type="paragraph" w:styleId="11">
    <w:name w:val="Document Map"/>
    <w:basedOn w:val="1"/>
    <w:link w:val="53"/>
    <w:qFormat/>
    <w:uiPriority w:val="0"/>
    <w:rPr>
      <w:rFonts w:ascii="宋体" w:eastAsia="宋体"/>
      <w:sz w:val="18"/>
      <w:szCs w:val="18"/>
    </w:rPr>
  </w:style>
  <w:style w:type="paragraph" w:styleId="12">
    <w:name w:val="Body Text Indent"/>
    <w:basedOn w:val="1"/>
    <w:qFormat/>
    <w:uiPriority w:val="0"/>
    <w:pPr>
      <w:snapToGrid w:val="0"/>
      <w:ind w:firstLine="561"/>
    </w:pPr>
    <w:rPr>
      <w:sz w:val="28"/>
    </w:rPr>
  </w:style>
  <w:style w:type="paragraph" w:styleId="13">
    <w:name w:val="Plain Text"/>
    <w:basedOn w:val="1"/>
    <w:qFormat/>
    <w:uiPriority w:val="0"/>
    <w:rPr>
      <w:rFonts w:ascii="宋体" w:hAnsi="Courier New"/>
      <w:snapToGrid w:val="0"/>
      <w:kern w:val="0"/>
      <w:sz w:val="28"/>
      <w:szCs w:val="21"/>
    </w:rPr>
  </w:style>
  <w:style w:type="paragraph" w:styleId="14">
    <w:name w:val="Body Text Indent 2"/>
    <w:basedOn w:val="1"/>
    <w:qFormat/>
    <w:uiPriority w:val="0"/>
    <w:pPr>
      <w:spacing w:line="400" w:lineRule="exact"/>
      <w:ind w:firstLine="570"/>
      <w:jc w:val="left"/>
    </w:pPr>
    <w:rPr>
      <w:sz w:val="2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Body Text 2"/>
    <w:basedOn w:val="1"/>
    <w:qFormat/>
    <w:uiPriority w:val="0"/>
    <w:pPr>
      <w:spacing w:line="400" w:lineRule="exact"/>
      <w:jc w:val="left"/>
    </w:pPr>
    <w:rPr>
      <w:sz w:val="28"/>
      <w:szCs w:val="2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character" w:styleId="22">
    <w:name w:val="page number"/>
    <w:basedOn w:val="21"/>
    <w:qFormat/>
    <w:uiPriority w:val="0"/>
  </w:style>
  <w:style w:type="character" w:styleId="23">
    <w:name w:val="annotation reference"/>
    <w:basedOn w:val="21"/>
    <w:qFormat/>
    <w:uiPriority w:val="0"/>
    <w:rPr>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6">
    <w:name w:val="A正文"/>
    <w:basedOn w:val="1"/>
    <w:link w:val="37"/>
    <w:qFormat/>
    <w:uiPriority w:val="0"/>
    <w:pPr>
      <w:spacing w:line="520" w:lineRule="exact"/>
      <w:ind w:firstLine="600" w:firstLineChars="200"/>
      <w:jc w:val="left"/>
    </w:pPr>
    <w:rPr>
      <w:rFonts w:ascii="Calibri" w:hAnsi="Calibri" w:eastAsia="宋体"/>
      <w:sz w:val="24"/>
    </w:rPr>
  </w:style>
  <w:style w:type="paragraph" w:customStyle="1" w:styleId="27">
    <w:name w:val="标题4"/>
    <w:basedOn w:val="26"/>
    <w:qFormat/>
    <w:uiPriority w:val="0"/>
    <w:pPr>
      <w:spacing w:line="360" w:lineRule="auto"/>
      <w:ind w:firstLine="0" w:firstLineChars="0"/>
    </w:pPr>
    <w:rPr>
      <w:rFonts w:eastAsia="仿宋_GB2312" w:cs="Times New Roman"/>
      <w:b/>
      <w:sz w:val="28"/>
    </w:rPr>
  </w:style>
  <w:style w:type="character" w:customStyle="1" w:styleId="28">
    <w:name w:val="标题 1 Char"/>
    <w:link w:val="4"/>
    <w:qFormat/>
    <w:uiPriority w:val="0"/>
    <w:rPr>
      <w:rFonts w:ascii="Times New Roman" w:hAnsi="Times New Roman" w:eastAsia="仿宋_GB2312" w:cs="Times New Roman"/>
      <w:b/>
      <w:bCs/>
      <w:kern w:val="44"/>
      <w:sz w:val="36"/>
      <w:szCs w:val="44"/>
    </w:rPr>
  </w:style>
  <w:style w:type="paragraph" w:customStyle="1" w:styleId="29">
    <w:name w:val="华中正文"/>
    <w:basedOn w:val="26"/>
    <w:link w:val="52"/>
    <w:qFormat/>
    <w:uiPriority w:val="0"/>
    <w:pPr>
      <w:spacing w:line="360" w:lineRule="auto"/>
      <w:ind w:firstLine="883"/>
    </w:pPr>
    <w:rPr>
      <w:rFonts w:eastAsia="仿宋_GB2312" w:cs="Times New Roman"/>
      <w:sz w:val="28"/>
    </w:rPr>
  </w:style>
  <w:style w:type="character" w:customStyle="1" w:styleId="30">
    <w:name w:val="标题 2 Char"/>
    <w:link w:val="5"/>
    <w:qFormat/>
    <w:uiPriority w:val="0"/>
    <w:rPr>
      <w:rFonts w:ascii="Arial" w:hAnsi="Arial" w:eastAsia="仿宋_GB2312" w:cs="Times New Roman"/>
      <w:b/>
      <w:bCs/>
      <w:sz w:val="28"/>
      <w:szCs w:val="32"/>
    </w:rPr>
  </w:style>
  <w:style w:type="paragraph" w:customStyle="1" w:styleId="31">
    <w:name w:val="表格文字"/>
    <w:basedOn w:val="1"/>
    <w:qFormat/>
    <w:uiPriority w:val="0"/>
  </w:style>
  <w:style w:type="character" w:customStyle="1" w:styleId="32">
    <w:name w:val="标题 3 Char"/>
    <w:link w:val="6"/>
    <w:qFormat/>
    <w:uiPriority w:val="0"/>
    <w:rPr>
      <w:rFonts w:ascii="Times New Roman" w:hAnsi="Times New Roman" w:eastAsia="仿宋_GB2312" w:cs="Times New Roman"/>
      <w:b/>
      <w:bCs/>
      <w:sz w:val="28"/>
      <w:szCs w:val="32"/>
    </w:rPr>
  </w:style>
  <w:style w:type="paragraph" w:customStyle="1" w:styleId="33">
    <w:name w:val="AAAAAAAAAA"/>
    <w:basedOn w:val="1"/>
    <w:qFormat/>
    <w:uiPriority w:val="0"/>
  </w:style>
  <w:style w:type="paragraph" w:customStyle="1" w:styleId="34">
    <w:name w:val="空行"/>
    <w:basedOn w:val="1"/>
    <w:next w:val="9"/>
    <w:qFormat/>
    <w:uiPriority w:val="0"/>
    <w:pPr>
      <w:topLinePunct/>
      <w:adjustRightInd w:val="0"/>
      <w:snapToGrid w:val="0"/>
      <w:jc w:val="center"/>
    </w:pPr>
    <w:rPr>
      <w:kern w:val="0"/>
      <w:sz w:val="28"/>
    </w:rPr>
  </w:style>
  <w:style w:type="paragraph" w:customStyle="1" w:styleId="35">
    <w:name w:val="xl24"/>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36">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character" w:customStyle="1" w:styleId="37">
    <w:name w:val="A正文 Char"/>
    <w:link w:val="26"/>
    <w:qFormat/>
    <w:uiPriority w:val="0"/>
    <w:rPr>
      <w:rFonts w:ascii="Calibri" w:hAnsi="Calibri" w:eastAsia="宋体"/>
      <w:sz w:val="24"/>
      <w:szCs w:val="22"/>
    </w:rPr>
  </w:style>
  <w:style w:type="paragraph" w:customStyle="1" w:styleId="38">
    <w:name w:val="样式 行距: 固定值 24 磅 首行缩进:  2 字符"/>
    <w:basedOn w:val="1"/>
    <w:qFormat/>
    <w:uiPriority w:val="0"/>
    <w:pPr>
      <w:spacing w:line="480" w:lineRule="exact"/>
      <w:ind w:firstLine="480" w:firstLineChars="200"/>
    </w:pPr>
    <w:rPr>
      <w:rFonts w:cs="宋体"/>
      <w:szCs w:val="20"/>
    </w:rPr>
  </w:style>
  <w:style w:type="paragraph" w:customStyle="1" w:styleId="39">
    <w:name w:val="表内容1"/>
    <w:basedOn w:val="1"/>
    <w:qFormat/>
    <w:uiPriority w:val="0"/>
    <w:pPr>
      <w:jc w:val="center"/>
    </w:pPr>
    <w:rPr>
      <w:szCs w:val="21"/>
    </w:rPr>
  </w:style>
  <w:style w:type="paragraph" w:customStyle="1" w:styleId="40">
    <w:name w:val="表头1"/>
    <w:basedOn w:val="1"/>
    <w:qFormat/>
    <w:uiPriority w:val="0"/>
    <w:pPr>
      <w:jc w:val="center"/>
    </w:pPr>
    <w:rPr>
      <w:b/>
      <w:bCs/>
      <w:spacing w:val="6"/>
      <w:szCs w:val="21"/>
    </w:rPr>
  </w:style>
  <w:style w:type="paragraph" w:customStyle="1" w:styleId="41">
    <w:name w:val="表头样式"/>
    <w:basedOn w:val="1"/>
    <w:qFormat/>
    <w:uiPriority w:val="0"/>
    <w:pPr>
      <w:spacing w:line="360" w:lineRule="auto"/>
      <w:jc w:val="center"/>
    </w:pPr>
    <w:rPr>
      <w:rFonts w:ascii="宋体" w:hAnsi="宋体"/>
      <w:b/>
      <w:szCs w:val="21"/>
    </w:rPr>
  </w:style>
  <w:style w:type="paragraph" w:customStyle="1" w:styleId="42">
    <w:name w:val="正文1"/>
    <w:basedOn w:val="1"/>
    <w:qFormat/>
    <w:uiPriority w:val="0"/>
    <w:pPr>
      <w:spacing w:line="440" w:lineRule="exact"/>
    </w:pPr>
  </w:style>
  <w:style w:type="paragraph" w:customStyle="1" w:styleId="43">
    <w:name w:val="样式 (符号) 宋体 小四 行距: 1.5 倍行距"/>
    <w:basedOn w:val="1"/>
    <w:qFormat/>
    <w:uiPriority w:val="0"/>
    <w:pPr>
      <w:spacing w:line="360" w:lineRule="auto"/>
      <w:ind w:firstLine="480" w:firstLineChars="200"/>
    </w:pPr>
    <w:rPr>
      <w:rFonts w:ascii="Calibri" w:hAnsi="宋体"/>
      <w:kern w:val="0"/>
      <w:szCs w:val="20"/>
    </w:rPr>
  </w:style>
  <w:style w:type="paragraph" w:customStyle="1" w:styleId="44">
    <w:name w:val="表头"/>
    <w:basedOn w:val="1"/>
    <w:qFormat/>
    <w:uiPriority w:val="0"/>
    <w:pPr>
      <w:spacing w:line="360" w:lineRule="auto"/>
      <w:ind w:firstLine="200" w:firstLineChars="200"/>
      <w:jc w:val="center"/>
    </w:pPr>
    <w:rPr>
      <w:b/>
    </w:rPr>
  </w:style>
  <w:style w:type="paragraph" w:customStyle="1" w:styleId="45">
    <w:name w:val="表格内格式"/>
    <w:basedOn w:val="1"/>
    <w:next w:val="1"/>
    <w:qFormat/>
    <w:uiPriority w:val="0"/>
    <w:pPr>
      <w:jc w:val="center"/>
    </w:pPr>
    <w:rPr>
      <w:szCs w:val="21"/>
    </w:rPr>
  </w:style>
  <w:style w:type="paragraph" w:customStyle="1" w:styleId="46">
    <w:name w:val="报告正文"/>
    <w:basedOn w:val="1"/>
    <w:qFormat/>
    <w:uiPriority w:val="0"/>
    <w:pPr>
      <w:ind w:firstLine="200"/>
    </w:pPr>
    <w:rPr>
      <w:rFonts w:eastAsia="仿宋_GB2312"/>
      <w:sz w:val="28"/>
    </w:rPr>
  </w:style>
  <w:style w:type="paragraph" w:customStyle="1" w:styleId="47">
    <w:name w:val="样式 样式 样式 行距: 固定值 24 磅 首行缩进:  2 字符 + 下划线 +"/>
    <w:basedOn w:val="48"/>
    <w:qFormat/>
    <w:uiPriority w:val="0"/>
    <w:rPr>
      <w:kern w:val="0"/>
      <w:u w:val="none"/>
    </w:rPr>
  </w:style>
  <w:style w:type="paragraph" w:customStyle="1" w:styleId="48">
    <w:name w:val="样式 样式 行距: 固定值 24 磅 首行缩进:  2 字符 + 下划线"/>
    <w:basedOn w:val="38"/>
    <w:qFormat/>
    <w:uiPriority w:val="0"/>
    <w:rPr>
      <w:u w:val="single"/>
    </w:rPr>
  </w:style>
  <w:style w:type="paragraph" w:customStyle="1" w:styleId="49">
    <w:name w:val="表文字"/>
    <w:basedOn w:val="1"/>
    <w:qFormat/>
    <w:uiPriority w:val="0"/>
    <w:pPr>
      <w:overflowPunct w:val="0"/>
      <w:autoSpaceDE w:val="0"/>
      <w:autoSpaceDN w:val="0"/>
      <w:adjustRightInd w:val="0"/>
      <w:spacing w:line="240" w:lineRule="atLeast"/>
      <w:jc w:val="center"/>
      <w:textAlignment w:val="baseline"/>
    </w:pPr>
    <w:rPr>
      <w:kern w:val="0"/>
      <w:szCs w:val="20"/>
    </w:rPr>
  </w:style>
  <w:style w:type="paragraph" w:customStyle="1" w:styleId="50">
    <w:name w:val="样式 样式 样式 报告书正文 + 首行缩进:  2 字符1 + 加粗 + 首行缩进:  2 字符"/>
    <w:basedOn w:val="1"/>
    <w:qFormat/>
    <w:uiPriority w:val="0"/>
    <w:pPr>
      <w:adjustRightInd w:val="0"/>
      <w:snapToGrid w:val="0"/>
      <w:spacing w:line="360" w:lineRule="auto"/>
      <w:ind w:firstLine="200" w:firstLineChars="200"/>
    </w:pPr>
    <w:rPr>
      <w:rFonts w:cs="宋体"/>
      <w:szCs w:val="20"/>
    </w:rPr>
  </w:style>
  <w:style w:type="paragraph" w:customStyle="1" w:styleId="51">
    <w:name w:val="样式1"/>
    <w:basedOn w:val="1"/>
    <w:qFormat/>
    <w:uiPriority w:val="0"/>
    <w:pPr>
      <w:adjustRightInd w:val="0"/>
      <w:spacing w:line="480" w:lineRule="atLeast"/>
      <w:ind w:firstLine="539"/>
    </w:pPr>
    <w:rPr>
      <w:rFonts w:eastAsia="仿宋_GB2312"/>
      <w:kern w:val="0"/>
      <w:sz w:val="28"/>
    </w:rPr>
  </w:style>
  <w:style w:type="character" w:customStyle="1" w:styleId="52">
    <w:name w:val="华中正文 Char"/>
    <w:link w:val="29"/>
    <w:qFormat/>
    <w:uiPriority w:val="0"/>
    <w:rPr>
      <w:rFonts w:eastAsia="仿宋_GB2312" w:cs="Times New Roman"/>
      <w:sz w:val="28"/>
    </w:rPr>
  </w:style>
  <w:style w:type="character" w:customStyle="1" w:styleId="53">
    <w:name w:val="文档结构图 Char"/>
    <w:basedOn w:val="21"/>
    <w:link w:val="11"/>
    <w:qFormat/>
    <w:uiPriority w:val="0"/>
    <w:rPr>
      <w:rFonts w:ascii="宋体" w:eastAsia="宋体"/>
      <w:kern w:val="2"/>
      <w:sz w:val="18"/>
      <w:szCs w:val="18"/>
    </w:rPr>
  </w:style>
  <w:style w:type="character" w:customStyle="1" w:styleId="54">
    <w:name w:val="批注文字 Char"/>
    <w:basedOn w:val="21"/>
    <w:link w:val="8"/>
    <w:qFormat/>
    <w:uiPriority w:val="0"/>
    <w:rPr>
      <w:kern w:val="2"/>
      <w:sz w:val="21"/>
      <w:szCs w:val="22"/>
    </w:rPr>
  </w:style>
  <w:style w:type="character" w:customStyle="1" w:styleId="55">
    <w:name w:val="批注主题 Char"/>
    <w:basedOn w:val="54"/>
    <w:link w:val="7"/>
    <w:qFormat/>
    <w:uiPriority w:val="0"/>
    <w:rPr>
      <w:b/>
      <w:bCs/>
    </w:rPr>
  </w:style>
  <w:style w:type="paragraph" w:customStyle="1" w:styleId="56">
    <w:name w:val="表格内容"/>
    <w:basedOn w:val="1"/>
    <w:qFormat/>
    <w:uiPriority w:val="0"/>
    <w:pPr>
      <w:spacing w:before="0" w:beforeAutospacing="0" w:after="0" w:afterAutospacing="0"/>
      <w:ind w:left="0"/>
      <w:jc w:val="center"/>
    </w:pPr>
    <w:rPr>
      <w:rFonts w:ascii="Times New Roman" w:hAnsi="Times New Roman" w:cs="宋体"/>
      <w:spacing w:val="0"/>
      <w:szCs w:val="20"/>
    </w:rPr>
  </w:style>
  <w:style w:type="paragraph" w:customStyle="1" w:styleId="57">
    <w:name w:val="XZW"/>
    <w:basedOn w:val="58"/>
    <w:qFormat/>
    <w:uiPriority w:val="0"/>
    <w:rPr>
      <w:rFonts w:eastAsia="仿宋_GB2312"/>
      <w:sz w:val="28"/>
    </w:rPr>
  </w:style>
  <w:style w:type="paragraph" w:customStyle="1" w:styleId="58">
    <w:name w:val="ZW"/>
    <w:basedOn w:val="59"/>
    <w:qFormat/>
    <w:uiPriority w:val="0"/>
    <w:pPr>
      <w:adjustRightInd w:val="0"/>
      <w:snapToGrid w:val="0"/>
      <w:ind w:left="0" w:firstLine="200" w:firstLineChars="200"/>
      <w:jc w:val="both"/>
    </w:pPr>
    <w:rPr>
      <w:rFonts w:ascii="Times New Roman" w:hAnsi="Times New Roman"/>
      <w:kern w:val="0"/>
      <w:szCs w:val="24"/>
      <w:lang w:val="en-US" w:eastAsia="zh-CN"/>
    </w:rPr>
  </w:style>
  <w:style w:type="paragraph" w:customStyle="1" w:styleId="59">
    <w:name w:val="正本"/>
    <w:basedOn w:val="1"/>
    <w:qFormat/>
    <w:uiPriority w:val="0"/>
    <w:pPr>
      <w:spacing w:line="360" w:lineRule="auto"/>
      <w:ind w:left="198"/>
      <w:jc w:val="left"/>
    </w:pPr>
    <w:rPr>
      <w:rFonts w:ascii="宋体" w:hAnsi="宋体"/>
      <w:sz w:val="24"/>
    </w:rPr>
  </w:style>
  <w:style w:type="paragraph" w:customStyle="1" w:styleId="60">
    <w:name w:val="BG1"/>
    <w:basedOn w:val="61"/>
    <w:qFormat/>
    <w:uiPriority w:val="0"/>
    <w:pPr>
      <w:spacing w:line="360" w:lineRule="auto"/>
      <w:ind w:firstLine="422"/>
      <w:jc w:val="center"/>
    </w:pPr>
    <w:rPr>
      <w:b/>
      <w:bCs/>
      <w:color w:val="000000"/>
      <w:sz w:val="21"/>
    </w:rPr>
  </w:style>
  <w:style w:type="paragraph" w:customStyle="1" w:styleId="61">
    <w:name w:val="报告书正文"/>
    <w:basedOn w:val="1"/>
    <w:qFormat/>
    <w:uiPriority w:val="0"/>
    <w:pPr>
      <w:spacing w:line="300" w:lineRule="auto"/>
      <w:ind w:firstLine="200" w:firstLineChars="200"/>
    </w:pPr>
    <w:rPr>
      <w:sz w:val="24"/>
      <w:szCs w:val="20"/>
    </w:rPr>
  </w:style>
  <w:style w:type="paragraph" w:customStyle="1" w:styleId="62">
    <w:name w:val="BG"/>
    <w:basedOn w:val="1"/>
    <w:qFormat/>
    <w:uiPriority w:val="0"/>
    <w:pPr>
      <w:spacing w:line="240" w:lineRule="auto"/>
      <w:jc w:val="center"/>
    </w:pPr>
    <w:rPr>
      <w:sz w:val="21"/>
      <w:szCs w:val="21"/>
    </w:rPr>
  </w:style>
  <w:style w:type="paragraph" w:customStyle="1" w:styleId="63">
    <w:name w:val="acee正文"/>
    <w:basedOn w:val="1"/>
    <w:qFormat/>
    <w:uiPriority w:val="0"/>
    <w:pPr>
      <w:spacing w:line="480" w:lineRule="exact"/>
      <w:ind w:firstLine="640" w:firstLineChars="200"/>
    </w:pPr>
    <w:rPr>
      <w:rFonts w:ascii="仿宋_GB2312" w:hAnsi="宋体"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28647</Words>
  <Characters>34643</Characters>
  <Lines>238</Lines>
  <Paragraphs>67</Paragraphs>
  <ScaleCrop>false</ScaleCrop>
  <LinksUpToDate>false</LinksUpToDate>
  <CharactersWithSpaces>35134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2017-08-12T02:56:00Z</dcterms:created>
  <dc:creator>Administrator</dc:creator>
  <cp:lastModifiedBy>Administrator</cp:lastModifiedBy>
  <dcterms:modified xsi:type="dcterms:W3CDTF">2017-10-09T09:45:15Z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