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color w:val="111111"/>
          <w:sz w:val="44"/>
          <w:szCs w:val="36"/>
        </w:rPr>
      </w:pPr>
      <w:r>
        <w:rPr>
          <w:rFonts w:hint="eastAsia" w:ascii="黑体" w:eastAsia="黑体"/>
          <w:b/>
          <w:bCs/>
          <w:color w:val="111111"/>
          <w:sz w:val="44"/>
          <w:szCs w:val="36"/>
          <w:lang w:eastAsia="zh-CN"/>
        </w:rPr>
        <w:t>谈岑学区</w:t>
      </w:r>
      <w:r>
        <w:rPr>
          <w:rFonts w:ascii="黑体" w:eastAsia="黑体"/>
          <w:b/>
          <w:bCs/>
          <w:color w:val="111111"/>
          <w:sz w:val="44"/>
          <w:szCs w:val="36"/>
        </w:rPr>
        <w:t>201</w:t>
      </w:r>
      <w:r>
        <w:rPr>
          <w:rFonts w:hint="eastAsia" w:ascii="黑体" w:eastAsia="黑体"/>
          <w:b/>
          <w:bCs/>
          <w:color w:val="111111"/>
          <w:sz w:val="44"/>
          <w:szCs w:val="36"/>
        </w:rPr>
        <w:t>8年部门预算编制说明</w:t>
      </w:r>
    </w:p>
    <w:p>
      <w:pPr>
        <w:ind w:firstLine="640" w:firstLineChars="200"/>
        <w:rPr>
          <w:rFonts w:ascii="方正黑体_GBK" w:eastAsia="方正黑体_GBK"/>
          <w:color w:val="111111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黑体" w:eastAsia="黑体"/>
          <w:color w:val="111111"/>
          <w:sz w:val="32"/>
          <w:szCs w:val="32"/>
        </w:rPr>
      </w:pPr>
      <w:r>
        <w:rPr>
          <w:rFonts w:hint="eastAsia" w:ascii="黑体" w:eastAsia="黑体"/>
          <w:color w:val="111111"/>
          <w:sz w:val="32"/>
          <w:szCs w:val="32"/>
        </w:rPr>
        <w:t>一、部门基本情况</w:t>
      </w:r>
    </w:p>
    <w:p>
      <w:pPr>
        <w:spacing w:line="480" w:lineRule="auto"/>
        <w:ind w:firstLine="640" w:firstLineChars="200"/>
        <w:rPr>
          <w:rFonts w:hint="eastAsia" w:ascii="方正仿宋_GBK" w:eastAsia="方正仿宋_GBK"/>
          <w:color w:val="111111"/>
          <w:sz w:val="32"/>
          <w:szCs w:val="32"/>
        </w:rPr>
      </w:pPr>
      <w:r>
        <w:rPr>
          <w:rFonts w:hint="eastAsia" w:ascii="方正仿宋_GBK" w:eastAsia="方正仿宋_GBK"/>
          <w:color w:val="111111"/>
          <w:sz w:val="32"/>
          <w:szCs w:val="32"/>
          <w:lang w:eastAsia="zh-CN"/>
        </w:rPr>
        <w:t>谈岑学区是</w:t>
      </w:r>
      <w:r>
        <w:rPr>
          <w:rFonts w:hint="eastAsia" w:ascii="方正仿宋_GBK" w:eastAsia="方正仿宋_GBK"/>
          <w:color w:val="111111"/>
          <w:sz w:val="32"/>
          <w:szCs w:val="32"/>
        </w:rPr>
        <w:t>事业单位</w:t>
      </w:r>
      <w:r>
        <w:rPr>
          <w:rFonts w:hint="eastAsia" w:ascii="方正仿宋_GBK" w:eastAsia="方正仿宋_GBK"/>
          <w:color w:val="111111"/>
          <w:sz w:val="32"/>
          <w:szCs w:val="32"/>
          <w:lang w:eastAsia="zh-CN"/>
        </w:rPr>
        <w:t>有</w:t>
      </w:r>
      <w:r>
        <w:rPr>
          <w:rFonts w:hint="eastAsia" w:ascii="方正仿宋_GBK" w:eastAsia="方正仿宋_GBK"/>
          <w:color w:val="111111"/>
          <w:sz w:val="32"/>
          <w:szCs w:val="32"/>
        </w:rPr>
        <w:t>事业人员</w:t>
      </w:r>
      <w:r>
        <w:rPr>
          <w:rFonts w:hint="eastAsia" w:ascii="方正仿宋_GBK" w:eastAsia="方正仿宋_GBK"/>
          <w:color w:val="111111"/>
          <w:sz w:val="32"/>
          <w:szCs w:val="32"/>
          <w:lang w:val="en-US" w:eastAsia="zh-CN"/>
        </w:rPr>
        <w:t>367</w:t>
      </w:r>
      <w:r>
        <w:rPr>
          <w:rFonts w:hint="eastAsia" w:ascii="方正仿宋_GBK" w:eastAsia="方正仿宋_GBK"/>
          <w:color w:val="111111"/>
          <w:sz w:val="32"/>
          <w:szCs w:val="32"/>
        </w:rPr>
        <w:t xml:space="preserve">人。退休人员 </w:t>
      </w:r>
      <w:r>
        <w:rPr>
          <w:rFonts w:hint="eastAsia" w:ascii="方正仿宋_GBK" w:eastAsia="方正仿宋_GBK"/>
          <w:color w:val="111111"/>
          <w:sz w:val="32"/>
          <w:szCs w:val="32"/>
          <w:lang w:val="en-US" w:eastAsia="zh-CN"/>
        </w:rPr>
        <w:t>139</w:t>
      </w:r>
      <w:r>
        <w:rPr>
          <w:rFonts w:hint="eastAsia" w:ascii="方正仿宋_GBK" w:eastAsia="方正仿宋_GBK"/>
          <w:color w:val="111111"/>
          <w:sz w:val="32"/>
          <w:szCs w:val="32"/>
        </w:rPr>
        <w:t>人。其中初中学校</w:t>
      </w:r>
      <w:r>
        <w:rPr>
          <w:rFonts w:hint="eastAsia" w:ascii="方正仿宋_GBK" w:eastAsia="方正仿宋_GBK"/>
          <w:color w:val="111111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color w:val="111111"/>
          <w:sz w:val="32"/>
          <w:szCs w:val="32"/>
        </w:rPr>
        <w:t>所，完小</w:t>
      </w:r>
      <w:r>
        <w:rPr>
          <w:rFonts w:hint="eastAsia" w:ascii="方正仿宋_GBK" w:eastAsia="方正仿宋_GBK"/>
          <w:color w:val="111111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color w:val="111111"/>
          <w:sz w:val="32"/>
          <w:szCs w:val="32"/>
        </w:rPr>
        <w:t>所，教学</w:t>
      </w:r>
      <w:r>
        <w:rPr>
          <w:rFonts w:hint="eastAsia" w:ascii="方正仿宋_GBK" w:eastAsia="方正仿宋_GBK"/>
          <w:color w:val="111111"/>
          <w:sz w:val="32"/>
          <w:szCs w:val="32"/>
          <w:lang w:eastAsia="zh-CN"/>
        </w:rPr>
        <w:t>点和村小校</w:t>
      </w:r>
      <w:r>
        <w:rPr>
          <w:rFonts w:hint="eastAsia" w:ascii="方正仿宋_GBK" w:eastAsia="方正仿宋_GBK"/>
          <w:color w:val="111111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/>
          <w:color w:val="111111"/>
          <w:sz w:val="32"/>
          <w:szCs w:val="32"/>
        </w:rPr>
        <w:t>个。</w:t>
      </w:r>
    </w:p>
    <w:p>
      <w:pPr>
        <w:spacing w:line="480" w:lineRule="auto"/>
        <w:ind w:firstLine="640" w:firstLineChars="200"/>
        <w:rPr>
          <w:rFonts w:ascii="黑体" w:eastAsia="黑体"/>
          <w:color w:val="111111"/>
          <w:sz w:val="32"/>
          <w:szCs w:val="32"/>
        </w:rPr>
      </w:pPr>
      <w:r>
        <w:rPr>
          <w:rFonts w:hint="eastAsia" w:ascii="黑体" w:eastAsia="黑体"/>
          <w:color w:val="111111"/>
          <w:sz w:val="32"/>
          <w:szCs w:val="32"/>
        </w:rPr>
        <w:t>二、预算收支基本情况</w:t>
      </w:r>
    </w:p>
    <w:p>
      <w:pPr>
        <w:widowControl/>
        <w:spacing w:line="480" w:lineRule="auto"/>
        <w:ind w:firstLine="640" w:firstLineChars="20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hint="eastAsia" w:ascii="方正楷体_GBK" w:hAnsi="宋体" w:eastAsia="方正楷体_GBK" w:cs="宋体"/>
          <w:color w:val="111111"/>
          <w:kern w:val="0"/>
          <w:sz w:val="32"/>
          <w:szCs w:val="32"/>
        </w:rPr>
        <w:t>（一）收入预算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>
      <w:pPr>
        <w:widowControl/>
        <w:spacing w:line="480" w:lineRule="auto"/>
        <w:ind w:firstLine="640" w:firstLineChars="20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收入预算合计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3592.03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万元，其中：公共财政拨款资金</w:t>
      </w:r>
      <w:r>
        <w:rPr>
          <w:rFonts w:hint="eastAsia" w:ascii="宋体" w:hAnsi="宋体" w:cs="宋体"/>
          <w:color w:val="111111"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color w:val="111111"/>
          <w:kern w:val="0"/>
          <w:sz w:val="32"/>
          <w:szCs w:val="32"/>
          <w:lang w:val="en-US" w:eastAsia="zh-CN"/>
        </w:rPr>
        <w:t>3232.72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万元，上级补助收入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359.31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万元。</w:t>
      </w:r>
      <w:r>
        <w:rPr>
          <w:rFonts w:ascii="宋体" w:cs="宋体"/>
          <w:color w:val="111111"/>
          <w:kern w:val="0"/>
          <w:sz w:val="32"/>
          <w:szCs w:val="32"/>
        </w:rPr>
        <w:t> </w:t>
      </w:r>
    </w:p>
    <w:p>
      <w:pPr>
        <w:widowControl/>
        <w:spacing w:line="480" w:lineRule="auto"/>
        <w:ind w:firstLine="640" w:firstLineChars="20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hint="eastAsia" w:ascii="方正楷体_GBK" w:hAnsi="宋体" w:eastAsia="方正楷体_GBK" w:cs="宋体"/>
          <w:color w:val="111111"/>
          <w:kern w:val="0"/>
          <w:sz w:val="32"/>
          <w:szCs w:val="32"/>
        </w:rPr>
        <w:t>（二）支出预算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>
      <w:pPr>
        <w:widowControl/>
        <w:spacing w:line="480" w:lineRule="auto"/>
        <w:ind w:firstLine="640" w:firstLineChars="200"/>
        <w:rPr>
          <w:rFonts w:hint="eastAsia" w:ascii="宋体" w:cs="宋体"/>
          <w:color w:val="111111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本年度支出预算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3592.03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万元，其中：基本支出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3566.53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万元，包括：工资福利支出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3169.67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万元、商品和服务支出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396.86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万元；项目支出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25.5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万元。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>
      <w:pPr>
        <w:widowControl/>
        <w:spacing w:line="480" w:lineRule="auto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、一般公共预算拨款支出预算</w:t>
      </w:r>
    </w:p>
    <w:p>
      <w:pPr>
        <w:widowControl/>
        <w:spacing w:line="480" w:lineRule="auto"/>
        <w:ind w:firstLine="66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2018年一般公共预算拨款收入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3232.72</w:t>
      </w:r>
      <w:r>
        <w:rPr>
          <w:rFonts w:asciiTheme="minorEastAsia" w:hAnsiTheme="minorEastAsia" w:eastAsiaTheme="minorEastAsia"/>
          <w:sz w:val="32"/>
          <w:szCs w:val="32"/>
        </w:rPr>
        <w:t>万元，具体安排情况如下：</w:t>
      </w:r>
    </w:p>
    <w:p>
      <w:pPr>
        <w:widowControl/>
        <w:spacing w:line="480" w:lineRule="auto"/>
        <w:ind w:firstLine="66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（一）基本支出：2018年年初预算数为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3566.53</w:t>
      </w:r>
      <w:r>
        <w:rPr>
          <w:rFonts w:asciiTheme="minorEastAsia" w:hAnsiTheme="minorEastAsia" w:eastAsiaTheme="minor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widowControl/>
        <w:spacing w:line="480" w:lineRule="auto"/>
        <w:ind w:firstLine="66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（二）项目支出：2018年年初预算数为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25.5</w:t>
      </w:r>
      <w:r>
        <w:rPr>
          <w:rFonts w:asciiTheme="minorEastAsia" w:hAnsiTheme="minorEastAsia" w:eastAsiaTheme="minorEastAsia"/>
          <w:sz w:val="32"/>
          <w:szCs w:val="32"/>
        </w:rPr>
        <w:t>万元，是指单位为完成事业发展目标而发生的支出，包括有关事业发展专项、专项业务费、基本建设支出等。</w:t>
      </w:r>
    </w:p>
    <w:p>
      <w:pPr>
        <w:widowControl/>
        <w:spacing w:line="480" w:lineRule="auto"/>
        <w:ind w:firstLine="66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ascii="黑体" w:hAnsi="黑体" w:eastAsia="黑体"/>
          <w:sz w:val="32"/>
          <w:szCs w:val="32"/>
        </w:rPr>
        <w:t>“三公”经费预算</w:t>
      </w:r>
    </w:p>
    <w:p>
      <w:pPr>
        <w:widowControl/>
        <w:spacing w:line="480" w:lineRule="auto"/>
        <w:ind w:firstLine="66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2018年“三公”经费预算数为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14</w:t>
      </w:r>
      <w:r>
        <w:rPr>
          <w:rFonts w:asciiTheme="minorEastAsia" w:hAnsiTheme="minorEastAsia" w:eastAsiaTheme="minorEastAsia"/>
          <w:sz w:val="32"/>
          <w:szCs w:val="32"/>
        </w:rPr>
        <w:t>万元，其中，公务接待费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14</w:t>
      </w:r>
      <w:r>
        <w:rPr>
          <w:rFonts w:asciiTheme="minorEastAsia" w:hAnsiTheme="minorEastAsia" w:eastAsiaTheme="minorEastAsia"/>
          <w:sz w:val="32"/>
          <w:szCs w:val="32"/>
        </w:rPr>
        <w:t>万元。2018</w:t>
      </w:r>
      <w:r>
        <w:rPr>
          <w:rFonts w:hint="eastAsia" w:asciiTheme="minorEastAsia" w:hAnsiTheme="minorEastAsia" w:eastAsiaTheme="minorEastAsia"/>
          <w:sz w:val="32"/>
          <w:szCs w:val="32"/>
        </w:rPr>
        <w:t>年</w:t>
      </w:r>
      <w:r>
        <w:rPr>
          <w:rFonts w:asciiTheme="minorEastAsia" w:hAnsiTheme="minorEastAsia" w:eastAsiaTheme="minorEastAsia"/>
          <w:sz w:val="32"/>
          <w:szCs w:val="32"/>
        </w:rPr>
        <w:t>“三公”经费预算与</w:t>
      </w:r>
      <w:r>
        <w:rPr>
          <w:rFonts w:hint="eastAsia" w:asciiTheme="minorEastAsia" w:hAnsiTheme="minorEastAsia" w:eastAsiaTheme="minorEastAsia"/>
          <w:sz w:val="32"/>
          <w:szCs w:val="32"/>
        </w:rPr>
        <w:t>2017</w:t>
      </w:r>
      <w:r>
        <w:rPr>
          <w:rFonts w:asciiTheme="minorEastAsia" w:hAnsiTheme="minorEastAsia" w:eastAsiaTheme="minorEastAsia"/>
          <w:sz w:val="32"/>
          <w:szCs w:val="32"/>
        </w:rPr>
        <w:t>年持平。</w:t>
      </w:r>
    </w:p>
    <w:p>
      <w:pPr>
        <w:widowControl/>
        <w:spacing w:line="720" w:lineRule="auto"/>
        <w:ind w:firstLine="420" w:firstLineChars="200"/>
        <w:rPr>
          <w:rFonts w:ascii="宋体" w:cs="宋体"/>
          <w:color w:val="111111"/>
          <w:kern w:val="0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E4"/>
    <w:rsid w:val="00056609"/>
    <w:rsid w:val="00165C63"/>
    <w:rsid w:val="00225666"/>
    <w:rsid w:val="0057559C"/>
    <w:rsid w:val="00580B3E"/>
    <w:rsid w:val="00595790"/>
    <w:rsid w:val="005F7054"/>
    <w:rsid w:val="006C69DC"/>
    <w:rsid w:val="0071324E"/>
    <w:rsid w:val="00806441"/>
    <w:rsid w:val="00846260"/>
    <w:rsid w:val="008B07CF"/>
    <w:rsid w:val="00A26B28"/>
    <w:rsid w:val="00AD4578"/>
    <w:rsid w:val="00B90AE4"/>
    <w:rsid w:val="00BE496C"/>
    <w:rsid w:val="00DB1BC7"/>
    <w:rsid w:val="00E27213"/>
    <w:rsid w:val="3BBC3CC9"/>
    <w:rsid w:val="57750212"/>
    <w:rsid w:val="667361DC"/>
    <w:rsid w:val="68BC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4"/>
    <w:uiPriority w:val="0"/>
    <w:rPr>
      <w:rFonts w:cs="Times New Roman"/>
    </w:rPr>
  </w:style>
  <w:style w:type="character" w:customStyle="1" w:styleId="7">
    <w:name w:val="页眉 Char"/>
    <w:basedOn w:val="4"/>
    <w:link w:val="3"/>
    <w:semiHidden/>
    <w:locked/>
    <w:uiPriority w:val="0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82</Words>
  <Characters>472</Characters>
  <Lines>3</Lines>
  <Paragraphs>1</Paragraphs>
  <ScaleCrop>false</ScaleCrop>
  <LinksUpToDate>false</LinksUpToDate>
  <CharactersWithSpaces>553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2018-03-14T11:38:00Z</dcterms:created>
  <dc:creator>Sky123.Org</dc:creator>
  <cp:lastModifiedBy>陪你到老</cp:lastModifiedBy>
  <cp:lastPrinted>2018-03-08T04:37:01Z</cp:lastPrinted>
  <dcterms:modified xsi:type="dcterms:W3CDTF">2018-03-08T04:49:30Z</dcterms:modified>
  <dc:title>平江一中2017年部门预算编制说明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