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spacing w:before="0" w:beforeAutospacing="1" w:after="0" w:afterAutospacing="1" w:line="450" w:lineRule="atLeast"/>
        <w:ind w:right="0"/>
        <w:rPr>
          <w:rFonts w:ascii="仿宋" w:hAnsi="仿宋" w:eastAsia="仿宋" w:cs="仿宋"/>
          <w:color w:val="000000"/>
          <w:sz w:val="28"/>
          <w:szCs w:val="28"/>
          <w:u w:val="none"/>
        </w:rPr>
      </w:pPr>
    </w:p>
    <w:p>
      <w:pPr>
        <w:pStyle w:val="2"/>
        <w:widowControl/>
        <w:spacing w:before="0" w:beforeAutospacing="1" w:after="0" w:afterAutospacing="1" w:line="450" w:lineRule="atLeast"/>
        <w:ind w:right="0" w:firstLine="883" w:firstLineChars="200"/>
        <w:jc w:val="both"/>
        <w:rPr>
          <w:rFonts w:hint="eastAsia" w:ascii="仿宋" w:hAnsi="仿宋" w:eastAsia="仿宋" w:cs="仿宋"/>
          <w:b/>
          <w:bCs/>
          <w:color w:val="000000"/>
          <w:sz w:val="44"/>
          <w:szCs w:val="44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u w:val="none"/>
          <w:lang w:eastAsia="zh-CN"/>
        </w:rPr>
        <w:t>大洲乡人民政府政府采购预算方案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为了规范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eastAsia="zh-CN"/>
        </w:rPr>
        <w:t>我乡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政府采购行为，加强财政支出管理，提高财政资金使用效益，促进经济和社会发展，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eastAsia="zh-CN"/>
        </w:rPr>
        <w:t>推进政府采购项目规范有序实施，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根据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eastAsia="zh-CN"/>
        </w:rPr>
        <w:t>《岳阳市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2017年政府集中采购目录及政府采购限额标准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eastAsia="zh-CN"/>
        </w:rPr>
        <w:t>》等文件的规定，结合我乡情况，制定本实施方案。</w:t>
      </w:r>
    </w:p>
    <w:p>
      <w:pPr>
        <w:pStyle w:val="2"/>
        <w:widowControl/>
        <w:numPr>
          <w:ilvl w:val="0"/>
          <w:numId w:val="1"/>
        </w:numPr>
        <w:wordWrap/>
        <w:adjustRightInd/>
        <w:snapToGrid/>
        <w:spacing w:before="100" w:beforeAutospacing="1" w:after="100" w:afterAutospacing="1" w:line="520" w:lineRule="exact"/>
        <w:ind w:left="0" w:leftChars="0" w:right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eastAsia="zh-CN"/>
        </w:rPr>
        <w:t>政府采购机构设立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为了使政府采购工作顺利开展，实施采购和监督两分离，拟成立两个机构。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（一）成立"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eastAsia="zh-CN"/>
        </w:rPr>
        <w:t>大洲乡人民政府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政府采购管理委员会"及其办公室。管理委员会下设办公室，办公室设在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eastAsia="zh-CN"/>
        </w:rPr>
        <w:t>乡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财政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eastAsia="zh-CN"/>
        </w:rPr>
        <w:t>所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eastAsia="zh-CN"/>
        </w:rPr>
        <w:t>设人员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eastAsia="zh-CN"/>
        </w:rPr>
        <w:t>名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，设主任一名，办公室主任由财政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eastAsia="zh-CN"/>
        </w:rPr>
        <w:t>所所长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担任。办公室负责政府采购的管理监督协调工作。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（二）成立"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eastAsia="zh-CN"/>
        </w:rPr>
        <w:t>大洲乡人民政府政府采购中心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"，中心为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eastAsia="zh-CN"/>
        </w:rPr>
        <w:t>大洲乡人民政府党政办办公室，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设主任一名。采购中心在采购管理委员会办公室的领导下，负责全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eastAsia="zh-CN"/>
        </w:rPr>
        <w:t>乡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政府采购的组织实施工作。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三、政府采购机构工作职责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（一）政府采购管理委员会工作职责是：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采购管理委员会是政府采购的管理、领导协调机构，全面负责政府采购工作，制定颁布采购政策、制度，听取政府采购工作汇报，解决政府采购工作的重大问题。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（二）采购管理委员会办公室（以下简称采购办）为采购管理委员会常设办事机构，工作职责是：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1、拟定政府采购实施细则、配套政策和规章制度，负责有关法规制度的解释；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2、制定集中采购范围,发布《政府采购目录》，并定期进行调整；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3、负责审批采购单位采购计划；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4、负责供应商资格审查，建立供应商档案；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5、确定招标方式；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6、负责资金结算。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（三）政府采购中心工作职责是：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1、依据审批后的采购计划，组织实施集中采购；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2、根据相关法律，组织招标、竞争性谈判、询价和单一来源采购；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3、编写采购公告，制作《招标文件》商务标与技术标，合成后报经采购办审查同意后发布；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4、公布招标结果，负责签订招标合同，参与招标商品或劳务的验收；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5、协助办理资金结算。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四、政府采购的原则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政府采购遵循公开、公平、公正、信用的原则，旨在节约资金，提高效益。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五、政府采购的方式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依据《政府采购法》采用以下方式：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（一）公开招标：一次采购量较大，供应商超过三家的采购，采用公开招标。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（二）邀请招标：对于采购范围受限制的，采用邀请招标。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（三）竞争性谈判：公开招标未成立或技术性复杂的采购，采用竞争性谈判。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（四）单一来源采购：适用来源单一的采购。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（五）询价：适用货源充足、价格变化幅度较小的采购。是政府采购中普遍运用的一种采购。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六、政府采购程序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（一）采购单位根据资金落实情况编制采购计划，5万元以上报采购管理委员会审批，5万元以下报政府采购办公室审批，审批后交采购中心。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（二）采购中心依据采购计划，采用招标、询价等方式组织采购。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（三）采购单位或采购单位委托采购中心与供应商签订供货合同。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（四）采购单位会同采购中心对采购的工程、货物进行验收。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（五）采购办依据供货合同和货物验收单办理资金结算。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七、政府采购范围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一）货物：计算机、打印机、复印机、通讯工具、空调、电冰箱、电视机、音响、传真机、高级照相机、摄录机、机动车辆及办公设备、教学科研设备、医疗器械等由采购中心统一采购。日常办公用品由采购中心公开招标后定点，单位自行采购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（二）服务：公务用车的保险、加油、维修、公文印刷、来客接待、会议由采购中心公开招标定点，单位自行采购。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八、政府采购的资金来源及管理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（一）采购资金来源：采购资金由采购单位负责落实，资金落实后报采购办。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（二）政府采购资金管理：政府采购资金由采购办设立专户进行资金管理。凡符合采购条件，由单位将资金划入采购办专户，待采购完成后办理支付。节约的资金按原渠道返回，不足部分由单位补足。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九、建立内部控制制度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采购办、采购中心应依据采购法、会计法建立内部控制制度，实行不相容岗位分离，互相监督，互相制约，各负其责。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十、政府采购工作的监督检查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政府采购管理委员会应加强对政府采购工作的监督检查，规范采购行为，督促采购人员提高职业素质和专业技能。同时采购中心要自觉接受社会各界监督。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十一、法律责任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（一）采购单位对应纳入政府采购而不进行政府采购，擅自进行采购的，区会计核算中心有权拒付资金，同时依法追究有关人员的法律责任。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（二）采购单位、政府采购机构、招标机构的工作人员与供应商恶意串通的；在采购过程中接受贿赂，或获取不正当利益的；在有关部门依法监督检查中提供虚假情况的；开标前泄露标底等不正当行为的，依《政府采购法》有关条文严肃处理。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本方案自20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</w:rPr>
        <w:t>月1日起实施。</w:t>
      </w:r>
      <w:bookmarkStart w:id="0" w:name="_GoBack"/>
      <w:bookmarkEnd w:id="0"/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eastAsia="zh-CN"/>
        </w:rPr>
        <w:t>十二、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  <w:t>2018年政府采购预算内容</w:t>
      </w:r>
    </w:p>
    <w:p>
      <w:pPr>
        <w:pStyle w:val="2"/>
        <w:widowControl/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  <w:t>经政府采购管理委员会及乡政府决定2018年拟采购以下工程、货物及服务项目。</w:t>
      </w:r>
    </w:p>
    <w:p>
      <w:pPr>
        <w:pStyle w:val="2"/>
        <w:widowControl/>
        <w:numPr>
          <w:ilvl w:val="0"/>
          <w:numId w:val="2"/>
        </w:numPr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  <w:t>易地扶贫搬迁安置点配套基础设施工程项目建设，合计预算金额为386万元。</w:t>
      </w:r>
    </w:p>
    <w:p>
      <w:pPr>
        <w:pStyle w:val="2"/>
        <w:widowControl/>
        <w:numPr>
          <w:ilvl w:val="0"/>
          <w:numId w:val="2"/>
        </w:numPr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  <w:t>液化气站、加油站配套基础设施建设，合计预算金额为100万元。</w:t>
      </w:r>
    </w:p>
    <w:p>
      <w:pPr>
        <w:pStyle w:val="2"/>
        <w:widowControl/>
        <w:numPr>
          <w:ilvl w:val="0"/>
          <w:numId w:val="2"/>
        </w:numPr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  <w:t>倒流滩水毁工程建设，合计预算金额为467.5万元。</w:t>
      </w:r>
    </w:p>
    <w:p>
      <w:pPr>
        <w:pStyle w:val="2"/>
        <w:widowControl/>
        <w:numPr>
          <w:ilvl w:val="0"/>
          <w:numId w:val="2"/>
        </w:numPr>
        <w:wordWrap/>
        <w:adjustRightInd/>
        <w:snapToGrid/>
        <w:spacing w:before="100" w:beforeAutospacing="1" w:after="100" w:afterAutospacing="1" w:line="520" w:lineRule="exact"/>
        <w:ind w:left="0" w:leftChars="0" w:right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  <w:t>集镇（河道）水毁工程建设，合计预算金额为338万元。</w:t>
      </w:r>
    </w:p>
    <w:p>
      <w:pPr>
        <w:pStyle w:val="2"/>
        <w:widowControl/>
        <w:numPr>
          <w:numId w:val="0"/>
        </w:numPr>
        <w:wordWrap/>
        <w:adjustRightInd/>
        <w:snapToGrid/>
        <w:spacing w:before="100" w:beforeAutospacing="1" w:after="100" w:afterAutospacing="1" w:line="520" w:lineRule="exact"/>
        <w:ind w:right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</w:pPr>
    </w:p>
    <w:p>
      <w:pPr>
        <w:pStyle w:val="2"/>
        <w:widowControl/>
        <w:numPr>
          <w:numId w:val="0"/>
        </w:numPr>
        <w:wordWrap/>
        <w:adjustRightInd/>
        <w:snapToGrid/>
        <w:spacing w:before="100" w:beforeAutospacing="1" w:after="100" w:afterAutospacing="1" w:line="520" w:lineRule="exact"/>
        <w:ind w:right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  <w:t xml:space="preserve">                                            大洲乡人民政府</w:t>
      </w:r>
    </w:p>
    <w:p>
      <w:pPr>
        <w:pStyle w:val="2"/>
        <w:widowControl/>
        <w:numPr>
          <w:numId w:val="0"/>
        </w:numPr>
        <w:wordWrap/>
        <w:adjustRightInd/>
        <w:snapToGrid/>
        <w:spacing w:before="100" w:beforeAutospacing="1" w:after="100" w:afterAutospacing="1" w:line="520" w:lineRule="exact"/>
        <w:ind w:right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  <w:t xml:space="preserve">                                           201</w:t>
      </w:r>
      <w: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lang w:val="en-US" w:eastAsia="zh-CN"/>
        </w:rPr>
        <w:t>日</w:t>
      </w:r>
    </w:p>
    <w:p>
      <w:pPr>
        <w:pStyle w:val="2"/>
        <w:widowControl/>
        <w:numPr>
          <w:numId w:val="0"/>
        </w:numPr>
        <w:spacing w:before="0" w:beforeAutospacing="1" w:after="0" w:afterAutospacing="1" w:line="450" w:lineRule="atLeast"/>
        <w:ind w:leftChars="200" w:right="0"/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08508865">
    <w:nsid w:val="59EA04C1"/>
    <w:multiLevelType w:val="singleLevel"/>
    <w:tmpl w:val="59EA04C1"/>
    <w:lvl w:ilvl="0" w:tentative="1">
      <w:start w:val="1"/>
      <w:numFmt w:val="decimal"/>
      <w:suff w:val="nothing"/>
      <w:lvlText w:val="%1、"/>
      <w:lvlJc w:val="left"/>
    </w:lvl>
  </w:abstractNum>
  <w:abstractNum w:abstractNumId="1508508006">
    <w:nsid w:val="59EA0166"/>
    <w:multiLevelType w:val="singleLevel"/>
    <w:tmpl w:val="59EA0166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08508006"/>
  </w:num>
  <w:num w:numId="2">
    <w:abstractNumId w:val="15085088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370575B"/>
    <w:rsid w:val="03C179CE"/>
    <w:rsid w:val="0D8B2B01"/>
    <w:rsid w:val="1055672D"/>
    <w:rsid w:val="13823C97"/>
    <w:rsid w:val="14110027"/>
    <w:rsid w:val="148E3A19"/>
    <w:rsid w:val="15561415"/>
    <w:rsid w:val="16802FC6"/>
    <w:rsid w:val="1B821DC5"/>
    <w:rsid w:val="1EBC40EE"/>
    <w:rsid w:val="1FDB5216"/>
    <w:rsid w:val="20236E15"/>
    <w:rsid w:val="219C0334"/>
    <w:rsid w:val="27843466"/>
    <w:rsid w:val="2BF47CF2"/>
    <w:rsid w:val="3175581C"/>
    <w:rsid w:val="333373CB"/>
    <w:rsid w:val="3739721E"/>
    <w:rsid w:val="3BB7576A"/>
    <w:rsid w:val="3F5E043F"/>
    <w:rsid w:val="40D15B15"/>
    <w:rsid w:val="43FD211B"/>
    <w:rsid w:val="45C55371"/>
    <w:rsid w:val="4A991F2E"/>
    <w:rsid w:val="51883842"/>
    <w:rsid w:val="524A3401"/>
    <w:rsid w:val="52C35540"/>
    <w:rsid w:val="551310E2"/>
    <w:rsid w:val="553A4631"/>
    <w:rsid w:val="5BFC22AE"/>
    <w:rsid w:val="5C1203F0"/>
    <w:rsid w:val="685E7914"/>
    <w:rsid w:val="69320A1B"/>
    <w:rsid w:val="69616052"/>
    <w:rsid w:val="6AA17DCC"/>
    <w:rsid w:val="6B8E34B2"/>
    <w:rsid w:val="6C135090"/>
    <w:rsid w:val="6D950E76"/>
    <w:rsid w:val="700261B0"/>
    <w:rsid w:val="75B73F88"/>
    <w:rsid w:val="7C8621AA"/>
    <w:rsid w:val="7CDE38EA"/>
    <w:rsid w:val="7DC338DF"/>
    <w:rsid w:val="7F434A4E"/>
    <w:rsid w:val="7FA81A0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xha</dc:creator>
  <cp:lastModifiedBy>xha</cp:lastModifiedBy>
  <cp:lastPrinted>2017-12-31T08:28:24Z</cp:lastPrinted>
  <dcterms:modified xsi:type="dcterms:W3CDTF">2017-12-31T08:28:28Z</dcterms:modified>
  <dc:title>大洲乡人民政府政府采购预算方案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