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body>
    <w:p w:rsidR="007B3591" w:rsidRDefault="007B3591">
      <w:pPr>
        <w:spacing w:line="760" w:lineRule="exact"/>
        <w:rPr>
          <w:rFonts w:ascii="楷体_GB2312" w:eastAsia="楷体_GB2312" w:hAnsi="宋体"/>
          <w:b/>
          <w:sz w:val="32"/>
          <w:szCs w:val="32"/>
        </w:rPr>
      </w:pPr>
    </w:p>
    <w:p w:rsidR="007B3591" w:rsidRDefault="009F6B26">
      <w:pPr>
        <w:spacing w:line="1200" w:lineRule="exact"/>
        <w:ind w:firstLineChars="500" w:firstLine="1606"/>
        <w:rPr>
          <w:rFonts w:ascii="楷体_GB2312" w:eastAsia="楷体_GB2312" w:hAnsi="宋体"/>
          <w:b/>
          <w:sz w:val="32"/>
          <w:szCs w:val="32"/>
        </w:rPr>
      </w:pPr>
      <w:r>
        <w:rPr>
          <w:rFonts w:ascii="楷体_GB2312" w:eastAsia="楷体_GB2312" w:hAnsi="宋体" w:hint="eastAsia"/>
          <w:b/>
          <w:sz w:val="32"/>
          <w:szCs w:val="32"/>
        </w:rPr>
        <w:t>2022</w:t>
      </w:r>
      <w:r>
        <w:rPr>
          <w:rFonts w:ascii="楷体_GB2312" w:eastAsia="楷体_GB2312" w:hAnsi="宋体" w:hint="eastAsia"/>
          <w:b/>
          <w:sz w:val="32"/>
          <w:szCs w:val="32"/>
        </w:rPr>
        <w:t>年度残疾人两项补贴重点绩效</w:t>
      </w:r>
    </w:p>
    <w:p w:rsidR="007B3591" w:rsidRDefault="009F6B26">
      <w:pPr>
        <w:spacing w:line="1200" w:lineRule="exact"/>
        <w:ind w:firstLineChars="152" w:firstLine="1561"/>
        <w:rPr>
          <w:rFonts w:ascii="楷体_GB2312" w:eastAsia="楷体_GB2312" w:hAnsi="宋体"/>
          <w:b/>
          <w:bCs/>
          <w:spacing w:val="152"/>
          <w:sz w:val="72"/>
          <w:szCs w:val="72"/>
        </w:rPr>
      </w:pPr>
      <w:r>
        <w:rPr>
          <w:rFonts w:ascii="楷体_GB2312" w:eastAsia="楷体_GB2312" w:hAnsi="宋体" w:hint="eastAsia"/>
          <w:b/>
          <w:bCs/>
          <w:spacing w:val="152"/>
          <w:sz w:val="72"/>
          <w:szCs w:val="72"/>
        </w:rPr>
        <w:t>监控</w:t>
      </w:r>
      <w:r>
        <w:rPr>
          <w:rFonts w:ascii="楷体_GB2312" w:eastAsia="楷体_GB2312" w:hAnsi="宋体" w:hint="eastAsia"/>
          <w:b/>
          <w:bCs/>
          <w:spacing w:val="152"/>
          <w:sz w:val="72"/>
          <w:szCs w:val="72"/>
        </w:rPr>
        <w:t>报告书</w:t>
      </w:r>
    </w:p>
    <w:p w:rsidR="007B3591" w:rsidRDefault="009F6B26">
      <w:pPr>
        <w:spacing w:line="760" w:lineRule="exact"/>
        <w:ind w:rightChars="71" w:right="149" w:firstLineChars="500" w:firstLine="1606"/>
        <w:outlineLvl w:val="0"/>
        <w:rPr>
          <w:rFonts w:ascii="楷体_GB2312" w:eastAsia="楷体_GB2312" w:hAnsi="宋体"/>
          <w:b/>
          <w:bCs/>
          <w:sz w:val="32"/>
          <w:szCs w:val="32"/>
        </w:rPr>
      </w:pPr>
      <w:r>
        <w:rPr>
          <w:rFonts w:ascii="楷体_GB2312" w:eastAsia="楷体_GB2312" w:hAnsi="宋体" w:hint="eastAsia"/>
          <w:b/>
          <w:bCs/>
          <w:sz w:val="32"/>
          <w:szCs w:val="32"/>
        </w:rPr>
        <w:t>湘恒兴专审字（</w:t>
      </w:r>
      <w:r>
        <w:rPr>
          <w:rFonts w:ascii="楷体_GB2312" w:eastAsia="楷体_GB2312" w:hAnsi="宋体" w:hint="eastAsia"/>
          <w:b/>
          <w:bCs/>
          <w:sz w:val="32"/>
          <w:szCs w:val="32"/>
        </w:rPr>
        <w:t>20</w:t>
      </w:r>
      <w:r>
        <w:rPr>
          <w:rFonts w:ascii="楷体_GB2312" w:eastAsia="楷体_GB2312" w:hAnsi="宋体" w:hint="eastAsia"/>
          <w:b/>
          <w:bCs/>
          <w:sz w:val="32"/>
          <w:szCs w:val="32"/>
        </w:rPr>
        <w:t>22</w:t>
      </w:r>
      <w:r>
        <w:rPr>
          <w:rFonts w:ascii="楷体_GB2312" w:eastAsia="楷体_GB2312" w:hAnsi="宋体" w:hint="eastAsia"/>
          <w:b/>
          <w:bCs/>
          <w:sz w:val="32"/>
          <w:szCs w:val="32"/>
        </w:rPr>
        <w:t>）</w:t>
      </w:r>
      <w:r>
        <w:rPr>
          <w:rFonts w:ascii="楷体_GB2312" w:eastAsia="楷体_GB2312" w:hAnsi="宋体" w:hint="eastAsia"/>
          <w:b/>
          <w:bCs/>
          <w:sz w:val="32"/>
          <w:szCs w:val="32"/>
        </w:rPr>
        <w:t>第</w:t>
      </w:r>
      <w:r>
        <w:rPr>
          <w:rFonts w:ascii="楷体_GB2312" w:eastAsia="楷体_GB2312" w:hAnsi="宋体" w:hint="eastAsia"/>
          <w:b/>
          <w:bCs/>
          <w:sz w:val="32"/>
          <w:szCs w:val="32"/>
        </w:rPr>
        <w:t>0</w:t>
      </w:r>
      <w:r>
        <w:rPr>
          <w:rFonts w:ascii="楷体_GB2312" w:eastAsia="楷体_GB2312" w:hAnsi="宋体" w:hint="eastAsia"/>
          <w:b/>
          <w:bCs/>
          <w:sz w:val="32"/>
          <w:szCs w:val="32"/>
        </w:rPr>
        <w:t xml:space="preserve">00 </w:t>
      </w:r>
      <w:r>
        <w:rPr>
          <w:rFonts w:ascii="楷体_GB2312" w:eastAsia="楷体_GB2312" w:hAnsi="宋体" w:hint="eastAsia"/>
          <w:b/>
          <w:bCs/>
          <w:sz w:val="32"/>
          <w:szCs w:val="32"/>
        </w:rPr>
        <w:t>号</w:t>
      </w:r>
    </w:p>
    <w:p w:rsidR="007B3591" w:rsidRDefault="007B3591">
      <w:pPr>
        <w:ind w:firstLineChars="150" w:firstLine="480"/>
        <w:rPr>
          <w:rFonts w:ascii="仿宋_GB2312" w:eastAsia="仿宋_GB2312" w:hAnsi="仿宋_GB2312" w:cs="仿宋_GB2312"/>
          <w:sz w:val="32"/>
          <w:szCs w:val="32"/>
        </w:rPr>
      </w:pPr>
    </w:p>
    <w:p w:rsidR="007B3591" w:rsidRDefault="00013FCF">
      <w:pPr>
        <w:pStyle w:val="a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(征求意见稿)</w:t>
      </w:r>
    </w:p>
    <w:p w:rsidR="007B3591" w:rsidRDefault="007B3591">
      <w:pPr>
        <w:pStyle w:val="90"/>
        <w:rPr>
          <w:rFonts w:ascii="仿宋_GB2312" w:eastAsia="仿宋_GB2312" w:hAnsi="仿宋_GB2312" w:cs="仿宋_GB2312"/>
          <w:sz w:val="32"/>
          <w:szCs w:val="32"/>
        </w:rPr>
      </w:pPr>
    </w:p>
    <w:p w:rsidR="007B3591" w:rsidRDefault="007B3591">
      <w:pPr>
        <w:rPr>
          <w:rFonts w:ascii="仿宋_GB2312" w:eastAsia="仿宋_GB2312" w:hAnsi="仿宋_GB2312" w:cs="仿宋_GB2312"/>
          <w:sz w:val="32"/>
          <w:szCs w:val="32"/>
        </w:rPr>
      </w:pPr>
    </w:p>
    <w:p w:rsidR="007B3591" w:rsidRDefault="007B3591">
      <w:pPr>
        <w:pStyle w:val="a0"/>
        <w:rPr>
          <w:rFonts w:ascii="仿宋_GB2312" w:eastAsia="仿宋_GB2312" w:hAnsi="仿宋_GB2312" w:cs="仿宋_GB2312"/>
          <w:sz w:val="32"/>
          <w:szCs w:val="32"/>
        </w:rPr>
      </w:pPr>
    </w:p>
    <w:p w:rsidR="007B3591" w:rsidRDefault="007B3591">
      <w:pPr>
        <w:pStyle w:val="90"/>
        <w:rPr>
          <w:rFonts w:ascii="仿宋_GB2312" w:eastAsia="仿宋_GB2312" w:hAnsi="仿宋_GB2312" w:cs="仿宋_GB2312"/>
          <w:sz w:val="32"/>
          <w:szCs w:val="32"/>
        </w:rPr>
      </w:pPr>
    </w:p>
    <w:p w:rsidR="007B3591" w:rsidRDefault="007B3591"/>
    <w:p w:rsidR="007B3591" w:rsidRDefault="007B3591">
      <w:pPr>
        <w:spacing w:line="760" w:lineRule="exact"/>
        <w:rPr>
          <w:rFonts w:ascii="楷体_GB2312" w:eastAsia="楷体_GB2312" w:hAnsi="宋体"/>
          <w:b/>
          <w:bCs/>
        </w:rPr>
      </w:pPr>
    </w:p>
    <w:p w:rsidR="007B3591" w:rsidRDefault="007B3591">
      <w:pPr>
        <w:spacing w:line="760" w:lineRule="exact"/>
        <w:rPr>
          <w:rFonts w:ascii="楷体_GB2312" w:eastAsia="楷体_GB2312" w:hAnsi="宋体"/>
          <w:b/>
          <w:bCs/>
        </w:rPr>
      </w:pPr>
    </w:p>
    <w:p w:rsidR="007B3591" w:rsidRDefault="007B3591">
      <w:pPr>
        <w:spacing w:line="760" w:lineRule="exact"/>
        <w:rPr>
          <w:rFonts w:ascii="楷体_GB2312" w:eastAsia="楷体_GB2312" w:hAnsi="宋体"/>
          <w:b/>
          <w:bCs/>
        </w:rPr>
      </w:pPr>
    </w:p>
    <w:p w:rsidR="007B3591" w:rsidRDefault="007B3591">
      <w:pPr>
        <w:spacing w:line="760" w:lineRule="exact"/>
        <w:rPr>
          <w:rFonts w:ascii="楷体_GB2312" w:eastAsia="楷体_GB2312" w:hAnsi="宋体"/>
          <w:b/>
          <w:bCs/>
        </w:rPr>
      </w:pPr>
    </w:p>
    <w:p w:rsidR="007B3591" w:rsidRDefault="007B3591">
      <w:pPr>
        <w:spacing w:line="760" w:lineRule="exact"/>
        <w:outlineLvl w:val="0"/>
        <w:rPr>
          <w:rFonts w:ascii="楷体_GB2312" w:eastAsia="楷体_GB2312" w:hAnsi="宋体"/>
          <w:b/>
          <w:bCs/>
          <w:spacing w:val="40"/>
          <w:sz w:val="32"/>
          <w:szCs w:val="32"/>
        </w:rPr>
      </w:pPr>
    </w:p>
    <w:p w:rsidR="007B3591" w:rsidRDefault="009F6B26">
      <w:pPr>
        <w:spacing w:line="760" w:lineRule="exact"/>
        <w:ind w:firstLineChars="500" w:firstLine="2006"/>
        <w:outlineLvl w:val="0"/>
        <w:rPr>
          <w:rFonts w:ascii="楷体_GB2312" w:eastAsia="楷体_GB2312" w:hAnsi="宋体"/>
          <w:b/>
          <w:bCs/>
          <w:spacing w:val="40"/>
          <w:sz w:val="32"/>
          <w:szCs w:val="32"/>
        </w:rPr>
      </w:pPr>
      <w:r>
        <w:rPr>
          <w:rFonts w:ascii="楷体_GB2312" w:eastAsia="楷体_GB2312" w:hAnsi="宋体" w:hint="eastAsia"/>
          <w:b/>
          <w:bCs/>
          <w:spacing w:val="40"/>
          <w:sz w:val="32"/>
          <w:szCs w:val="32"/>
        </w:rPr>
        <w:t>湖南恒兴联合会计师事务所</w:t>
      </w:r>
    </w:p>
    <w:p w:rsidR="007B3591" w:rsidRDefault="009F6B26">
      <w:pPr>
        <w:spacing w:line="760" w:lineRule="exact"/>
        <w:jc w:val="center"/>
        <w:rPr>
          <w:rFonts w:ascii="楷体_GB2312" w:eastAsia="楷体_GB2312" w:hAnsi="宋体"/>
          <w:b/>
          <w:bCs/>
          <w:sz w:val="32"/>
          <w:szCs w:val="32"/>
        </w:rPr>
      </w:pPr>
      <w:r>
        <w:rPr>
          <w:rFonts w:ascii="楷体_GB2312" w:eastAsia="楷体_GB2312" w:hAnsi="宋体" w:hint="eastAsia"/>
          <w:b/>
          <w:bCs/>
          <w:sz w:val="32"/>
          <w:szCs w:val="32"/>
        </w:rPr>
        <w:t>二〇二</w:t>
      </w:r>
      <w:r>
        <w:rPr>
          <w:rFonts w:ascii="楷体_GB2312" w:eastAsia="楷体_GB2312" w:hAnsi="宋体" w:hint="eastAsia"/>
          <w:b/>
          <w:bCs/>
          <w:sz w:val="32"/>
          <w:szCs w:val="32"/>
        </w:rPr>
        <w:t>二</w:t>
      </w:r>
      <w:r>
        <w:rPr>
          <w:rFonts w:ascii="楷体_GB2312" w:eastAsia="楷体_GB2312" w:hAnsi="宋体" w:hint="eastAsia"/>
          <w:b/>
          <w:bCs/>
          <w:sz w:val="32"/>
          <w:szCs w:val="32"/>
        </w:rPr>
        <w:t>年十</w:t>
      </w:r>
      <w:r>
        <w:rPr>
          <w:rFonts w:ascii="楷体_GB2312" w:eastAsia="楷体_GB2312" w:hAnsi="宋体" w:hint="eastAsia"/>
          <w:b/>
          <w:bCs/>
          <w:sz w:val="32"/>
          <w:szCs w:val="32"/>
        </w:rPr>
        <w:t>一</w:t>
      </w:r>
      <w:r>
        <w:rPr>
          <w:rFonts w:ascii="楷体_GB2312" w:eastAsia="楷体_GB2312" w:hAnsi="宋体" w:hint="eastAsia"/>
          <w:b/>
          <w:bCs/>
          <w:sz w:val="32"/>
          <w:szCs w:val="32"/>
        </w:rPr>
        <w:t>月</w:t>
      </w:r>
    </w:p>
    <w:p w:rsidR="007B3591" w:rsidRDefault="007B3591">
      <w:pPr>
        <w:spacing w:line="800" w:lineRule="exact"/>
        <w:ind w:firstLineChars="295" w:firstLine="1066"/>
        <w:rPr>
          <w:rFonts w:ascii="黑体" w:eastAsia="黑体" w:hAnsi="黑体"/>
          <w:b/>
          <w:bCs/>
          <w:sz w:val="36"/>
          <w:szCs w:val="36"/>
        </w:rPr>
        <w:sectPr w:rsidR="007B3591">
          <w:headerReference w:type="even" r:id="rId8"/>
          <w:headerReference w:type="default" r:id="rId9"/>
          <w:footerReference w:type="even" r:id="rId10"/>
          <w:footerReference w:type="default" r:id="rId11"/>
          <w:headerReference w:type="first" r:id="rId12"/>
          <w:footerReference w:type="first" r:id="rId13"/>
          <w:pgSz w:w="11906" w:h="16838"/>
          <w:pgMar w:top="1440" w:right="1644" w:bottom="1247" w:left="1644" w:header="851" w:footer="992" w:gutter="0"/>
          <w:cols w:space="720"/>
          <w:titlePg/>
          <w:docGrid w:type="lines" w:linePitch="312"/>
        </w:sectPr>
      </w:pPr>
    </w:p>
    <w:p w:rsidR="007B3591" w:rsidRDefault="009F6B26">
      <w:pPr>
        <w:spacing w:line="800" w:lineRule="exact"/>
        <w:ind w:firstLineChars="600" w:firstLine="1807"/>
        <w:rPr>
          <w:rFonts w:ascii="楷体" w:eastAsia="楷体" w:hAnsi="楷体" w:cs="楷体"/>
          <w:b/>
          <w:sz w:val="30"/>
          <w:szCs w:val="30"/>
        </w:rPr>
      </w:pPr>
      <w:r>
        <w:rPr>
          <w:rFonts w:ascii="楷体" w:eastAsia="楷体" w:hAnsi="楷体" w:cs="楷体" w:hint="eastAsia"/>
          <w:b/>
          <w:sz w:val="30"/>
          <w:szCs w:val="30"/>
        </w:rPr>
        <w:lastRenderedPageBreak/>
        <w:t>20</w:t>
      </w:r>
      <w:r>
        <w:rPr>
          <w:rFonts w:ascii="楷体" w:eastAsia="楷体" w:hAnsi="楷体" w:cs="楷体" w:hint="eastAsia"/>
          <w:b/>
          <w:sz w:val="30"/>
          <w:szCs w:val="30"/>
        </w:rPr>
        <w:t>22</w:t>
      </w:r>
      <w:r>
        <w:rPr>
          <w:rFonts w:ascii="楷体" w:eastAsia="楷体" w:hAnsi="楷体" w:cs="楷体" w:hint="eastAsia"/>
          <w:b/>
          <w:sz w:val="30"/>
          <w:szCs w:val="30"/>
        </w:rPr>
        <w:t>年度</w:t>
      </w:r>
      <w:r>
        <w:rPr>
          <w:rFonts w:ascii="楷体" w:eastAsia="楷体" w:hAnsi="楷体" w:cs="楷体" w:hint="eastAsia"/>
          <w:b/>
          <w:sz w:val="30"/>
          <w:szCs w:val="30"/>
        </w:rPr>
        <w:t>残疾人两项补贴重点绩效</w:t>
      </w:r>
    </w:p>
    <w:p w:rsidR="007B3591" w:rsidRDefault="009F6B26">
      <w:pPr>
        <w:spacing w:line="800" w:lineRule="exact"/>
        <w:ind w:firstLineChars="1000" w:firstLine="3012"/>
        <w:rPr>
          <w:rFonts w:ascii="楷体" w:eastAsia="楷体" w:hAnsi="楷体" w:cs="楷体"/>
          <w:b/>
          <w:bCs/>
          <w:sz w:val="30"/>
          <w:szCs w:val="30"/>
        </w:rPr>
      </w:pPr>
      <w:r>
        <w:rPr>
          <w:rFonts w:ascii="楷体" w:eastAsia="楷体" w:hAnsi="楷体" w:cs="楷体" w:hint="eastAsia"/>
          <w:b/>
          <w:bCs/>
          <w:sz w:val="30"/>
          <w:szCs w:val="30"/>
        </w:rPr>
        <w:t>监</w:t>
      </w:r>
      <w:r>
        <w:rPr>
          <w:rFonts w:ascii="楷体" w:eastAsia="楷体" w:hAnsi="楷体" w:cs="楷体" w:hint="eastAsia"/>
          <w:b/>
          <w:bCs/>
          <w:sz w:val="30"/>
          <w:szCs w:val="30"/>
        </w:rPr>
        <w:t xml:space="preserve"> </w:t>
      </w:r>
      <w:r>
        <w:rPr>
          <w:rFonts w:ascii="楷体" w:eastAsia="楷体" w:hAnsi="楷体" w:cs="楷体" w:hint="eastAsia"/>
          <w:b/>
          <w:bCs/>
          <w:sz w:val="30"/>
          <w:szCs w:val="30"/>
        </w:rPr>
        <w:t>控</w:t>
      </w:r>
      <w:r>
        <w:rPr>
          <w:rFonts w:ascii="楷体" w:eastAsia="楷体" w:hAnsi="楷体" w:cs="楷体" w:hint="eastAsia"/>
          <w:b/>
          <w:bCs/>
          <w:sz w:val="30"/>
          <w:szCs w:val="30"/>
        </w:rPr>
        <w:t xml:space="preserve"> </w:t>
      </w:r>
      <w:r>
        <w:rPr>
          <w:rFonts w:ascii="楷体" w:eastAsia="楷体" w:hAnsi="楷体" w:cs="楷体" w:hint="eastAsia"/>
          <w:b/>
          <w:bCs/>
          <w:sz w:val="30"/>
          <w:szCs w:val="30"/>
        </w:rPr>
        <w:t>报</w:t>
      </w:r>
      <w:r>
        <w:rPr>
          <w:rFonts w:ascii="楷体" w:eastAsia="楷体" w:hAnsi="楷体" w:cs="楷体" w:hint="eastAsia"/>
          <w:b/>
          <w:bCs/>
          <w:sz w:val="30"/>
          <w:szCs w:val="30"/>
        </w:rPr>
        <w:t xml:space="preserve"> </w:t>
      </w:r>
      <w:r>
        <w:rPr>
          <w:rFonts w:ascii="楷体" w:eastAsia="楷体" w:hAnsi="楷体" w:cs="楷体" w:hint="eastAsia"/>
          <w:b/>
          <w:bCs/>
          <w:sz w:val="30"/>
          <w:szCs w:val="30"/>
        </w:rPr>
        <w:t>告</w:t>
      </w:r>
      <w:r>
        <w:rPr>
          <w:rFonts w:ascii="楷体" w:eastAsia="楷体" w:hAnsi="楷体" w:cs="楷体" w:hint="eastAsia"/>
          <w:b/>
          <w:bCs/>
          <w:sz w:val="30"/>
          <w:szCs w:val="30"/>
        </w:rPr>
        <w:t xml:space="preserve"> </w:t>
      </w:r>
      <w:r>
        <w:rPr>
          <w:rFonts w:ascii="楷体" w:eastAsia="楷体" w:hAnsi="楷体" w:cs="楷体" w:hint="eastAsia"/>
          <w:b/>
          <w:bCs/>
          <w:sz w:val="30"/>
          <w:szCs w:val="30"/>
        </w:rPr>
        <w:t>书</w:t>
      </w:r>
    </w:p>
    <w:p w:rsidR="007B3591" w:rsidRDefault="007B3591">
      <w:pPr>
        <w:pStyle w:val="90"/>
        <w:spacing w:line="720" w:lineRule="auto"/>
        <w:ind w:left="0"/>
      </w:pPr>
    </w:p>
    <w:p w:rsidR="007B3591" w:rsidRDefault="009F6B26" w:rsidP="00013FCF">
      <w:pPr>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项目名称</w:t>
      </w:r>
      <w:r w:rsidR="00013FCF">
        <w:rPr>
          <w:rFonts w:ascii="楷体" w:eastAsia="楷体" w:hAnsi="楷体" w:cs="楷体" w:hint="eastAsia"/>
          <w:b/>
          <w:sz w:val="28"/>
          <w:szCs w:val="28"/>
        </w:rPr>
        <w:t>：</w:t>
      </w:r>
      <w:r>
        <w:rPr>
          <w:rFonts w:ascii="楷体" w:eastAsia="楷体" w:hAnsi="楷体" w:cs="楷体" w:hint="eastAsia"/>
          <w:b/>
          <w:sz w:val="28"/>
          <w:szCs w:val="28"/>
        </w:rPr>
        <w:t>20</w:t>
      </w:r>
      <w:r>
        <w:rPr>
          <w:rFonts w:ascii="楷体" w:eastAsia="楷体" w:hAnsi="楷体" w:cs="楷体" w:hint="eastAsia"/>
          <w:b/>
          <w:sz w:val="28"/>
          <w:szCs w:val="28"/>
        </w:rPr>
        <w:t>22</w:t>
      </w:r>
      <w:r>
        <w:rPr>
          <w:rFonts w:ascii="楷体" w:eastAsia="楷体" w:hAnsi="楷体" w:cs="楷体" w:hint="eastAsia"/>
          <w:b/>
          <w:sz w:val="28"/>
          <w:szCs w:val="28"/>
        </w:rPr>
        <w:t>年度</w:t>
      </w:r>
      <w:r>
        <w:rPr>
          <w:rFonts w:ascii="楷体" w:eastAsia="楷体" w:hAnsi="楷体" w:cs="楷体" w:hint="eastAsia"/>
          <w:b/>
          <w:sz w:val="28"/>
          <w:szCs w:val="28"/>
        </w:rPr>
        <w:t>残疾人两项补贴重点绩效</w:t>
      </w:r>
    </w:p>
    <w:p w:rsidR="007B3591" w:rsidRDefault="009F6B26" w:rsidP="00013FCF">
      <w:pPr>
        <w:pStyle w:val="ad"/>
        <w:spacing w:line="720" w:lineRule="auto"/>
        <w:ind w:firstLineChars="396" w:firstLine="1113"/>
        <w:rPr>
          <w:rFonts w:ascii="楷体" w:eastAsia="楷体" w:hAnsi="楷体" w:cs="楷体"/>
          <w:b/>
          <w:sz w:val="28"/>
          <w:szCs w:val="28"/>
        </w:rPr>
      </w:pPr>
      <w:r>
        <w:rPr>
          <w:rFonts w:ascii="楷体" w:eastAsia="楷体" w:hAnsi="楷体" w:cs="楷体" w:hint="eastAsia"/>
          <w:b/>
          <w:sz w:val="28"/>
          <w:szCs w:val="28"/>
        </w:rPr>
        <w:t>项目单位</w:t>
      </w:r>
      <w:r w:rsidR="00013FCF">
        <w:rPr>
          <w:rFonts w:ascii="楷体" w:eastAsia="楷体" w:hAnsi="楷体" w:cs="楷体" w:hint="eastAsia"/>
          <w:b/>
          <w:sz w:val="28"/>
          <w:szCs w:val="28"/>
        </w:rPr>
        <w:t>：</w:t>
      </w:r>
      <w:r>
        <w:rPr>
          <w:rFonts w:ascii="楷体" w:eastAsia="楷体" w:hAnsi="楷体" w:cs="楷体" w:hint="eastAsia"/>
          <w:b/>
          <w:sz w:val="28"/>
          <w:szCs w:val="28"/>
        </w:rPr>
        <w:t>平江县民政局</w:t>
      </w:r>
    </w:p>
    <w:p w:rsidR="007B3591" w:rsidRDefault="009F6B26" w:rsidP="00013FCF">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跟踪期限：</w:t>
      </w:r>
      <w:r>
        <w:rPr>
          <w:rFonts w:ascii="楷体" w:eastAsia="楷体" w:hAnsi="楷体" w:cs="楷体" w:hint="eastAsia"/>
          <w:b/>
          <w:sz w:val="28"/>
          <w:szCs w:val="28"/>
        </w:rPr>
        <w:t xml:space="preserve"> 2022</w:t>
      </w:r>
      <w:r>
        <w:rPr>
          <w:rFonts w:ascii="楷体" w:eastAsia="楷体" w:hAnsi="楷体" w:cs="楷体" w:hint="eastAsia"/>
          <w:b/>
          <w:sz w:val="28"/>
          <w:szCs w:val="28"/>
        </w:rPr>
        <w:t>年</w:t>
      </w:r>
      <w:r>
        <w:rPr>
          <w:rFonts w:ascii="楷体" w:eastAsia="楷体" w:hAnsi="楷体" w:cs="楷体" w:hint="eastAsia"/>
          <w:b/>
          <w:sz w:val="28"/>
          <w:szCs w:val="28"/>
        </w:rPr>
        <w:t>1</w:t>
      </w:r>
      <w:r>
        <w:rPr>
          <w:rFonts w:ascii="楷体" w:eastAsia="楷体" w:hAnsi="楷体" w:cs="楷体" w:hint="eastAsia"/>
          <w:b/>
          <w:sz w:val="28"/>
          <w:szCs w:val="28"/>
        </w:rPr>
        <w:t>月至</w:t>
      </w:r>
      <w:r>
        <w:rPr>
          <w:rFonts w:ascii="楷体" w:eastAsia="楷体" w:hAnsi="楷体" w:cs="楷体" w:hint="eastAsia"/>
          <w:b/>
          <w:sz w:val="28"/>
          <w:szCs w:val="28"/>
        </w:rPr>
        <w:t>2022</w:t>
      </w:r>
      <w:r>
        <w:rPr>
          <w:rFonts w:ascii="楷体" w:eastAsia="楷体" w:hAnsi="楷体" w:cs="楷体" w:hint="eastAsia"/>
          <w:b/>
          <w:sz w:val="28"/>
          <w:szCs w:val="28"/>
        </w:rPr>
        <w:t>年</w:t>
      </w:r>
      <w:r>
        <w:rPr>
          <w:rFonts w:ascii="楷体" w:eastAsia="楷体" w:hAnsi="楷体" w:cs="楷体" w:hint="eastAsia"/>
          <w:b/>
          <w:sz w:val="28"/>
          <w:szCs w:val="28"/>
        </w:rPr>
        <w:t>10</w:t>
      </w:r>
      <w:r>
        <w:rPr>
          <w:rFonts w:ascii="楷体" w:eastAsia="楷体" w:hAnsi="楷体" w:cs="楷体" w:hint="eastAsia"/>
          <w:b/>
          <w:sz w:val="28"/>
          <w:szCs w:val="28"/>
        </w:rPr>
        <w:t>月</w:t>
      </w:r>
    </w:p>
    <w:p w:rsidR="007B3591" w:rsidRDefault="009F6B26" w:rsidP="00013FCF">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监控类型：</w:t>
      </w:r>
      <w:r>
        <w:rPr>
          <w:rFonts w:ascii="楷体" w:eastAsia="楷体" w:hAnsi="楷体" w:cs="楷体" w:hint="eastAsia"/>
          <w:b/>
          <w:sz w:val="28"/>
          <w:szCs w:val="28"/>
        </w:rPr>
        <w:t xml:space="preserve"> </w:t>
      </w:r>
      <w:r>
        <w:rPr>
          <w:rFonts w:ascii="楷体" w:eastAsia="楷体" w:hAnsi="楷体" w:cs="楷体" w:hint="eastAsia"/>
          <w:b/>
          <w:sz w:val="28"/>
          <w:szCs w:val="28"/>
        </w:rPr>
        <w:t>部门整体支出重点监控□</w:t>
      </w:r>
      <w:r w:rsidR="00013FCF">
        <w:rPr>
          <w:rFonts w:ascii="楷体" w:eastAsia="楷体" w:hAnsi="楷体" w:cs="楷体" w:hint="eastAsia"/>
          <w:b/>
          <w:sz w:val="28"/>
          <w:szCs w:val="28"/>
        </w:rPr>
        <w:t xml:space="preserve">   </w:t>
      </w:r>
      <w:r>
        <w:rPr>
          <w:rFonts w:ascii="楷体" w:eastAsia="楷体" w:hAnsi="楷体" w:cs="楷体" w:hint="eastAsia"/>
          <w:b/>
          <w:sz w:val="28"/>
          <w:szCs w:val="28"/>
        </w:rPr>
        <w:t>项目支出重点监控☑</w:t>
      </w:r>
    </w:p>
    <w:p w:rsidR="007B3591" w:rsidRDefault="009F6B26" w:rsidP="00013FCF">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监控机构：湖南恒兴联合会计师事务所</w:t>
      </w:r>
    </w:p>
    <w:p w:rsidR="007B3591" w:rsidRDefault="007B3591">
      <w:pPr>
        <w:pStyle w:val="Style1"/>
        <w:spacing w:line="720" w:lineRule="auto"/>
        <w:rPr>
          <w:rFonts w:ascii="楷体" w:eastAsia="楷体" w:hAnsi="楷体" w:cs="楷体"/>
          <w:b/>
          <w:sz w:val="24"/>
        </w:rPr>
      </w:pPr>
    </w:p>
    <w:p w:rsidR="007B3591" w:rsidRDefault="007B3591">
      <w:pPr>
        <w:pStyle w:val="Style1"/>
        <w:rPr>
          <w:rFonts w:ascii="楷体" w:eastAsia="楷体" w:hAnsi="楷体" w:cs="楷体"/>
          <w:b/>
          <w:sz w:val="24"/>
        </w:rPr>
      </w:pPr>
    </w:p>
    <w:p w:rsidR="007B3591" w:rsidRDefault="007B3591">
      <w:pPr>
        <w:pStyle w:val="Style1"/>
        <w:rPr>
          <w:rFonts w:ascii="楷体" w:eastAsia="楷体" w:hAnsi="楷体" w:cs="楷体"/>
          <w:b/>
          <w:sz w:val="24"/>
        </w:rPr>
      </w:pPr>
    </w:p>
    <w:p w:rsidR="007B3591" w:rsidRDefault="007B3591">
      <w:pPr>
        <w:pStyle w:val="Style1"/>
        <w:rPr>
          <w:rFonts w:ascii="楷体" w:eastAsia="楷体" w:hAnsi="楷体" w:cs="楷体"/>
          <w:b/>
          <w:sz w:val="24"/>
        </w:rPr>
      </w:pPr>
    </w:p>
    <w:p w:rsidR="007B3591" w:rsidRDefault="007B3591">
      <w:pPr>
        <w:pStyle w:val="Style1"/>
        <w:rPr>
          <w:rFonts w:ascii="楷体" w:eastAsia="楷体" w:hAnsi="楷体" w:cs="楷体"/>
          <w:b/>
          <w:sz w:val="24"/>
        </w:rPr>
      </w:pPr>
    </w:p>
    <w:p w:rsidR="007B3591" w:rsidRDefault="007B3591">
      <w:pPr>
        <w:pStyle w:val="Style1"/>
        <w:rPr>
          <w:rFonts w:ascii="楷体" w:eastAsia="楷体" w:hAnsi="楷体" w:cs="楷体"/>
          <w:b/>
          <w:sz w:val="24"/>
        </w:rPr>
      </w:pPr>
    </w:p>
    <w:p w:rsidR="007B3591" w:rsidRDefault="007B3591">
      <w:pPr>
        <w:spacing w:line="800" w:lineRule="exact"/>
        <w:rPr>
          <w:rFonts w:ascii="楷体" w:eastAsia="楷体" w:hAnsi="楷体" w:cs="楷体"/>
          <w:b/>
          <w:sz w:val="24"/>
        </w:rPr>
      </w:pPr>
    </w:p>
    <w:p w:rsidR="007B3591" w:rsidRDefault="007B3591">
      <w:pPr>
        <w:spacing w:line="348" w:lineRule="auto"/>
        <w:rPr>
          <w:rFonts w:ascii="楷体" w:eastAsia="楷体" w:hAnsi="楷体" w:cs="楷体"/>
          <w:sz w:val="28"/>
          <w:szCs w:val="28"/>
        </w:rPr>
      </w:pPr>
    </w:p>
    <w:p w:rsidR="007B3591" w:rsidRDefault="00013FCF" w:rsidP="00013FCF">
      <w:pPr>
        <w:pStyle w:val="a0"/>
        <w:jc w:val="center"/>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监控</w:t>
      </w:r>
      <w:r w:rsidR="009F6B26">
        <w:rPr>
          <w:rFonts w:asciiTheme="minorEastAsia" w:eastAsiaTheme="minorEastAsia" w:hAnsiTheme="minorEastAsia" w:cstheme="minorEastAsia" w:hint="eastAsia"/>
          <w:b/>
          <w:bCs/>
          <w:sz w:val="28"/>
          <w:szCs w:val="28"/>
        </w:rPr>
        <w:t>时间：二〇二二年十一月</w:t>
      </w:r>
    </w:p>
    <w:p w:rsidR="007B3591" w:rsidRDefault="007B3591"/>
    <w:p w:rsidR="00013FCF" w:rsidRDefault="00013FCF" w:rsidP="00013FCF">
      <w:pPr>
        <w:tabs>
          <w:tab w:val="left" w:pos="2835"/>
          <w:tab w:val="left" w:pos="4725"/>
        </w:tabs>
        <w:spacing w:line="940" w:lineRule="exact"/>
        <w:ind w:firstLineChars="100" w:firstLine="598"/>
        <w:outlineLvl w:val="1"/>
        <w:rPr>
          <w:rFonts w:ascii="黑体" w:eastAsia="黑体" w:hAnsi="宋体" w:hint="eastAsia"/>
          <w:spacing w:val="-16"/>
          <w:w w:val="66"/>
          <w:sz w:val="96"/>
          <w:szCs w:val="96"/>
        </w:rPr>
      </w:pPr>
    </w:p>
    <w:p w:rsidR="00013FCF" w:rsidRDefault="00013FCF" w:rsidP="00013FCF">
      <w:pPr>
        <w:tabs>
          <w:tab w:val="left" w:pos="2835"/>
          <w:tab w:val="left" w:pos="4725"/>
        </w:tabs>
        <w:spacing w:line="940" w:lineRule="exact"/>
        <w:ind w:firstLineChars="100" w:firstLine="598"/>
        <w:outlineLvl w:val="1"/>
        <w:rPr>
          <w:rFonts w:ascii="黑体" w:eastAsia="黑体" w:hAnsi="宋体" w:hint="eastAsia"/>
          <w:spacing w:val="-16"/>
          <w:w w:val="66"/>
          <w:sz w:val="96"/>
          <w:szCs w:val="96"/>
        </w:rPr>
      </w:pPr>
    </w:p>
    <w:p w:rsidR="007B3591" w:rsidRDefault="009F6B26" w:rsidP="00013FCF">
      <w:pPr>
        <w:tabs>
          <w:tab w:val="left" w:pos="2835"/>
          <w:tab w:val="left" w:pos="4725"/>
        </w:tabs>
        <w:spacing w:line="940" w:lineRule="exact"/>
        <w:ind w:firstLineChars="100" w:firstLine="598"/>
        <w:outlineLvl w:val="1"/>
        <w:rPr>
          <w:rFonts w:ascii="黑体" w:eastAsia="黑体" w:hAnsi="宋体"/>
          <w:spacing w:val="-16"/>
          <w:w w:val="66"/>
          <w:sz w:val="96"/>
          <w:szCs w:val="96"/>
        </w:rPr>
      </w:pPr>
      <w:r>
        <w:rPr>
          <w:rFonts w:ascii="黑体" w:eastAsia="黑体" w:hAnsi="宋体" w:hint="eastAsia"/>
          <w:spacing w:val="-16"/>
          <w:w w:val="66"/>
          <w:sz w:val="96"/>
          <w:szCs w:val="96"/>
        </w:rPr>
        <w:lastRenderedPageBreak/>
        <w:t>湖南恒兴联合会计师事务所</w:t>
      </w:r>
    </w:p>
    <w:p w:rsidR="007B3591" w:rsidRDefault="009F6B26">
      <w:pPr>
        <w:tabs>
          <w:tab w:val="left" w:pos="2835"/>
          <w:tab w:val="left" w:pos="4725"/>
        </w:tabs>
        <w:spacing w:line="760" w:lineRule="exact"/>
        <w:jc w:val="center"/>
        <w:outlineLvl w:val="0"/>
        <w:rPr>
          <w:rFonts w:ascii="黑体" w:eastAsia="黑体" w:hAnsi="宋体"/>
          <w:spacing w:val="-16"/>
          <w:w w:val="66"/>
          <w:sz w:val="36"/>
          <w:szCs w:val="36"/>
        </w:rPr>
      </w:pPr>
      <w:r>
        <w:rPr>
          <w:rFonts w:ascii="黑体" w:eastAsia="黑体" w:hAnsi="宋体" w:hint="eastAsia"/>
          <w:sz w:val="36"/>
          <w:szCs w:val="36"/>
        </w:rPr>
        <w:t>HUNAN HENGXING UNITED C.P.A OFFICE</w:t>
      </w:r>
    </w:p>
    <w:p w:rsidR="007B3591" w:rsidRDefault="009F6B26">
      <w:pPr>
        <w:adjustRightInd w:val="0"/>
        <w:snapToGrid w:val="0"/>
        <w:spacing w:line="760" w:lineRule="exact"/>
        <w:jc w:val="center"/>
        <w:outlineLvl w:val="0"/>
        <w:rPr>
          <w:rFonts w:ascii="楷体_GB2312" w:eastAsia="楷体_GB2312" w:hAnsi="宋体"/>
          <w:b/>
          <w:spacing w:val="20"/>
          <w:sz w:val="36"/>
          <w:szCs w:val="36"/>
        </w:rPr>
      </w:pPr>
      <w:r>
        <w:rPr>
          <w:rFonts w:ascii="楷体_GB2312" w:eastAsia="楷体_GB2312" w:hAnsi="宋体" w:hint="eastAsia"/>
          <w:b/>
          <w:spacing w:val="20"/>
          <w:sz w:val="36"/>
          <w:szCs w:val="36"/>
        </w:rPr>
        <w:t>湘恒兴专审字（</w:t>
      </w:r>
      <w:r>
        <w:rPr>
          <w:rFonts w:ascii="楷体_GB2312" w:eastAsia="楷体_GB2312" w:hAnsi="宋体" w:hint="eastAsia"/>
          <w:b/>
          <w:spacing w:val="20"/>
          <w:sz w:val="36"/>
          <w:szCs w:val="36"/>
        </w:rPr>
        <w:t>20</w:t>
      </w:r>
      <w:r>
        <w:rPr>
          <w:rFonts w:ascii="楷体_GB2312" w:eastAsia="楷体_GB2312" w:hAnsi="宋体" w:hint="eastAsia"/>
          <w:b/>
          <w:spacing w:val="20"/>
          <w:sz w:val="36"/>
          <w:szCs w:val="36"/>
        </w:rPr>
        <w:t>22</w:t>
      </w:r>
      <w:r>
        <w:rPr>
          <w:rFonts w:ascii="楷体_GB2312" w:eastAsia="楷体_GB2312" w:hAnsi="宋体" w:hint="eastAsia"/>
          <w:b/>
          <w:spacing w:val="20"/>
          <w:sz w:val="36"/>
          <w:szCs w:val="36"/>
        </w:rPr>
        <w:t>）第</w:t>
      </w:r>
      <w:r>
        <w:rPr>
          <w:rFonts w:ascii="楷体_GB2312" w:eastAsia="楷体_GB2312" w:hAnsi="宋体" w:hint="eastAsia"/>
          <w:b/>
          <w:spacing w:val="20"/>
          <w:sz w:val="36"/>
          <w:szCs w:val="36"/>
        </w:rPr>
        <w:t>0</w:t>
      </w:r>
      <w:r>
        <w:rPr>
          <w:rFonts w:ascii="楷体_GB2312" w:eastAsia="楷体_GB2312" w:hAnsi="宋体" w:hint="eastAsia"/>
          <w:b/>
          <w:spacing w:val="20"/>
          <w:sz w:val="36"/>
          <w:szCs w:val="36"/>
        </w:rPr>
        <w:t>号</w:t>
      </w:r>
    </w:p>
    <w:p w:rsidR="007B3591" w:rsidRDefault="007B3591">
      <w:pPr>
        <w:adjustRightInd w:val="0"/>
        <w:snapToGrid w:val="0"/>
        <w:spacing w:line="760" w:lineRule="exact"/>
        <w:jc w:val="center"/>
        <w:outlineLvl w:val="0"/>
      </w:pPr>
      <w:r w:rsidRPr="007B3591">
        <w:rPr>
          <w:rFonts w:ascii="宋体" w:hAnsi="宋体" w:cs="宋体"/>
          <w:b/>
          <w:sz w:val="32"/>
          <w:szCs w:val="32"/>
        </w:rPr>
        <w:pict>
          <v:line id="直线 11" o:spid="_x0000_s1026" style="position:absolute;left:0;text-align:left;z-index:1" from="5.25pt,3.4pt" to="430.5pt,3.4pt" wrapcoords="0 0 21600 0 0 0" o:gfxdata="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nhjKbSAAAABgEA&#10;AA8AAAAAAAAAAQAgAAAAIgAAAGRycy9kb3ducmV2LnhtbFBLAQIUABQAAAAIAIdO4kDUiJ0h5wEA&#10;ANwDAAAOAAAAAAAAAAEAIAAAACEBAABkcnMvZTJvRG9jLnhtbFBLBQYAAAAABgAGAFkBAAB6BQAA&#10;AAA=&#10;" o:allowincell="f">
            <w10:wrap type="tight"/>
          </v:line>
        </w:pict>
      </w:r>
      <w:r w:rsidR="009F6B26">
        <w:rPr>
          <w:rFonts w:ascii="宋体" w:hAnsi="宋体" w:cs="宋体" w:hint="eastAsia"/>
          <w:b/>
          <w:sz w:val="32"/>
          <w:szCs w:val="32"/>
        </w:rPr>
        <w:t>2022</w:t>
      </w:r>
      <w:r w:rsidR="009F6B26">
        <w:rPr>
          <w:rFonts w:ascii="宋体" w:hAnsi="宋体" w:cs="宋体" w:hint="eastAsia"/>
          <w:b/>
          <w:sz w:val="32"/>
          <w:szCs w:val="32"/>
        </w:rPr>
        <w:t>年度残疾人两项补贴重点绩效</w:t>
      </w:r>
    </w:p>
    <w:p w:rsidR="007B3591" w:rsidRDefault="009F6B26">
      <w:pPr>
        <w:spacing w:line="760" w:lineRule="exact"/>
        <w:jc w:val="center"/>
        <w:outlineLvl w:val="0"/>
        <w:rPr>
          <w:rFonts w:ascii="黑体" w:eastAsia="黑体" w:hAnsi="宋体"/>
          <w:b/>
          <w:sz w:val="44"/>
        </w:rPr>
      </w:pPr>
      <w:r>
        <w:rPr>
          <w:rFonts w:ascii="黑体" w:eastAsia="黑体" w:hAnsi="宋体" w:hint="eastAsia"/>
          <w:b/>
          <w:sz w:val="44"/>
        </w:rPr>
        <w:t>监</w:t>
      </w:r>
      <w:r>
        <w:rPr>
          <w:rFonts w:ascii="黑体" w:eastAsia="黑体" w:hAnsi="宋体" w:hint="eastAsia"/>
          <w:b/>
          <w:sz w:val="44"/>
        </w:rPr>
        <w:t xml:space="preserve"> </w:t>
      </w:r>
      <w:r>
        <w:rPr>
          <w:rFonts w:ascii="黑体" w:eastAsia="黑体" w:hAnsi="宋体" w:hint="eastAsia"/>
          <w:b/>
          <w:sz w:val="44"/>
        </w:rPr>
        <w:t>控</w:t>
      </w:r>
      <w:r>
        <w:rPr>
          <w:rFonts w:ascii="黑体" w:eastAsia="黑体" w:hAnsi="宋体" w:hint="eastAsia"/>
          <w:b/>
          <w:sz w:val="44"/>
        </w:rPr>
        <w:t xml:space="preserve"> </w:t>
      </w:r>
      <w:r>
        <w:rPr>
          <w:rFonts w:ascii="黑体" w:eastAsia="黑体" w:hAnsi="宋体" w:hint="eastAsia"/>
          <w:b/>
          <w:sz w:val="44"/>
        </w:rPr>
        <w:t>报告</w:t>
      </w:r>
    </w:p>
    <w:p w:rsidR="007B3591" w:rsidRDefault="007B3591">
      <w:pPr>
        <w:autoSpaceDE w:val="0"/>
        <w:autoSpaceDN w:val="0"/>
        <w:adjustRightInd w:val="0"/>
        <w:ind w:firstLineChars="200" w:firstLine="640"/>
        <w:rPr>
          <w:rFonts w:ascii="仿宋_GB2312" w:eastAsia="仿宋_GB2312" w:hAnsi="仿宋_GB2312" w:cs="仿宋_GB2312"/>
          <w:kern w:val="0"/>
          <w:sz w:val="32"/>
          <w:szCs w:val="32"/>
        </w:rPr>
      </w:pPr>
    </w:p>
    <w:p w:rsidR="007B3591" w:rsidRDefault="009F6B26">
      <w:pPr>
        <w:autoSpaceDE w:val="0"/>
        <w:autoSpaceDN w:val="0"/>
        <w:adjustRightInd w:val="0"/>
        <w:spacing w:line="15" w:lineRule="auto"/>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平江县财政局：</w:t>
      </w:r>
    </w:p>
    <w:p w:rsidR="007B3591" w:rsidRDefault="009F6B26">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我们接受委托，对平江县民政局（以下简称：“民政局”）组织实施的“</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年度残疾人两项补贴重点绩效”（以下称“项目”）的绩效运行情况开展跟踪监控。</w:t>
      </w:r>
    </w:p>
    <w:p w:rsidR="007B3591" w:rsidRDefault="009F6B26">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民政局应当对其所提供的项目绩效资料的真实性、合法性和完整性负责。我们的责任是对这些资料发表绩效监控意见。我们的跟踪监控工作是根据《中华人民共和国会计法》及相关法律法规的规定进行的，在跟踪监控过程中，我们结合具体情况及委托要求，实施了包括抽查会计记录、询问、复核、现场勘察等我们认为必要的检查程序。现将有关情况报告如下：</w:t>
      </w:r>
    </w:p>
    <w:p w:rsidR="007B3591" w:rsidRDefault="009F6B26">
      <w:pPr>
        <w:pStyle w:val="11"/>
        <w:ind w:firstLine="602"/>
        <w:rPr>
          <w:rFonts w:ascii="宋体" w:hAnsi="宋体" w:cs="宋体"/>
          <w:sz w:val="30"/>
          <w:szCs w:val="30"/>
        </w:rPr>
      </w:pPr>
      <w:r>
        <w:rPr>
          <w:rFonts w:ascii="宋体" w:hAnsi="宋体" w:cs="宋体" w:hint="eastAsia"/>
          <w:b/>
          <w:bCs/>
          <w:sz w:val="30"/>
          <w:szCs w:val="30"/>
        </w:rPr>
        <w:t>一、项目基本情况</w:t>
      </w:r>
    </w:p>
    <w:p w:rsidR="007B3591" w:rsidRDefault="009F6B26">
      <w:pPr>
        <w:ind w:firstLineChars="200" w:firstLine="560"/>
        <w:rPr>
          <w:rFonts w:ascii="宋体" w:hAnsi="宋体" w:cs="宋体"/>
          <w:sz w:val="28"/>
          <w:szCs w:val="28"/>
        </w:rPr>
      </w:pPr>
      <w:r>
        <w:rPr>
          <w:rFonts w:ascii="宋体" w:hAnsi="宋体" w:cs="宋体" w:hint="eastAsia"/>
          <w:sz w:val="28"/>
          <w:szCs w:val="28"/>
        </w:rPr>
        <w:t>平江县共有持证残疾人</w:t>
      </w:r>
      <w:r>
        <w:rPr>
          <w:rFonts w:ascii="宋体" w:hAnsi="宋体" w:cs="宋体" w:hint="eastAsia"/>
          <w:sz w:val="28"/>
          <w:szCs w:val="28"/>
        </w:rPr>
        <w:t>2.5</w:t>
      </w:r>
      <w:r>
        <w:rPr>
          <w:rFonts w:ascii="宋体" w:hAnsi="宋体" w:cs="宋体" w:hint="eastAsia"/>
          <w:sz w:val="28"/>
          <w:szCs w:val="28"/>
        </w:rPr>
        <w:t>万人，</w:t>
      </w:r>
      <w:r>
        <w:rPr>
          <w:rFonts w:ascii="宋体" w:hAnsi="宋体" w:cs="宋体" w:hint="eastAsia"/>
          <w:sz w:val="28"/>
          <w:szCs w:val="28"/>
        </w:rPr>
        <w:t>2022</w:t>
      </w:r>
      <w:r>
        <w:rPr>
          <w:rFonts w:ascii="宋体" w:hAnsi="宋体" w:cs="宋体" w:hint="eastAsia"/>
          <w:sz w:val="28"/>
          <w:szCs w:val="28"/>
        </w:rPr>
        <w:t>年</w:t>
      </w:r>
      <w:r>
        <w:rPr>
          <w:rFonts w:ascii="宋体" w:hAnsi="宋体" w:cs="宋体" w:hint="eastAsia"/>
          <w:sz w:val="28"/>
          <w:szCs w:val="28"/>
        </w:rPr>
        <w:t>10</w:t>
      </w:r>
      <w:r>
        <w:rPr>
          <w:rFonts w:ascii="宋体" w:hAnsi="宋体" w:cs="宋体" w:hint="eastAsia"/>
          <w:sz w:val="28"/>
          <w:szCs w:val="28"/>
        </w:rPr>
        <w:t>月发放困难残疾人生活补贴</w:t>
      </w:r>
      <w:r>
        <w:rPr>
          <w:rFonts w:ascii="宋体" w:hAnsi="宋体" w:cs="宋体" w:hint="eastAsia"/>
          <w:sz w:val="28"/>
          <w:szCs w:val="28"/>
        </w:rPr>
        <w:t>13520</w:t>
      </w:r>
      <w:r>
        <w:rPr>
          <w:rFonts w:ascii="宋体" w:hAnsi="宋体" w:cs="宋体" w:hint="eastAsia"/>
          <w:sz w:val="28"/>
          <w:szCs w:val="28"/>
        </w:rPr>
        <w:t>人，重度残疾人护理补贴</w:t>
      </w:r>
      <w:r>
        <w:rPr>
          <w:rFonts w:ascii="宋体" w:hAnsi="宋体" w:cs="宋体" w:hint="eastAsia"/>
          <w:sz w:val="28"/>
          <w:szCs w:val="28"/>
        </w:rPr>
        <w:t>10132</w:t>
      </w:r>
      <w:r>
        <w:rPr>
          <w:rFonts w:ascii="宋体" w:hAnsi="宋体" w:cs="宋体" w:hint="eastAsia"/>
          <w:sz w:val="28"/>
          <w:szCs w:val="28"/>
        </w:rPr>
        <w:t>人，根据</w:t>
      </w:r>
      <w:r>
        <w:rPr>
          <w:rFonts w:ascii="宋体" w:hAnsi="宋体" w:cs="宋体" w:hint="eastAsia"/>
          <w:sz w:val="28"/>
          <w:szCs w:val="28"/>
        </w:rPr>
        <w:t>75</w:t>
      </w:r>
      <w:r>
        <w:rPr>
          <w:rFonts w:ascii="宋体" w:hAnsi="宋体" w:cs="宋体" w:hint="eastAsia"/>
          <w:sz w:val="28"/>
          <w:szCs w:val="28"/>
        </w:rPr>
        <w:t>元</w:t>
      </w:r>
      <w:r>
        <w:rPr>
          <w:rFonts w:ascii="宋体" w:hAnsi="宋体" w:cs="宋体" w:hint="eastAsia"/>
          <w:sz w:val="28"/>
          <w:szCs w:val="28"/>
        </w:rPr>
        <w:t>/</w:t>
      </w:r>
      <w:r>
        <w:rPr>
          <w:rFonts w:ascii="宋体" w:hAnsi="宋体" w:cs="宋体" w:hint="eastAsia"/>
          <w:sz w:val="28"/>
          <w:szCs w:val="28"/>
        </w:rPr>
        <w:t>人</w:t>
      </w:r>
      <w:r>
        <w:rPr>
          <w:rFonts w:ascii="宋体" w:hAnsi="宋体" w:cs="宋体" w:hint="eastAsia"/>
          <w:sz w:val="28"/>
          <w:szCs w:val="28"/>
        </w:rPr>
        <w:t>/</w:t>
      </w:r>
      <w:r>
        <w:rPr>
          <w:rFonts w:ascii="宋体" w:hAnsi="宋体" w:cs="宋体" w:hint="eastAsia"/>
          <w:sz w:val="28"/>
          <w:szCs w:val="28"/>
        </w:rPr>
        <w:t>月省事任务发放标准，全县</w:t>
      </w:r>
      <w:r>
        <w:rPr>
          <w:rFonts w:ascii="宋体" w:hAnsi="宋体" w:cs="宋体" w:hint="eastAsia"/>
          <w:sz w:val="28"/>
          <w:szCs w:val="28"/>
        </w:rPr>
        <w:t>1-10</w:t>
      </w:r>
      <w:r>
        <w:rPr>
          <w:rFonts w:ascii="宋体" w:hAnsi="宋体" w:cs="宋体" w:hint="eastAsia"/>
          <w:sz w:val="28"/>
          <w:szCs w:val="28"/>
        </w:rPr>
        <w:t>月份发放残疾人两项补贴</w:t>
      </w:r>
      <w:r>
        <w:rPr>
          <w:rFonts w:ascii="宋体" w:hAnsi="宋体" w:cs="宋体" w:hint="eastAsia"/>
          <w:sz w:val="28"/>
          <w:szCs w:val="28"/>
        </w:rPr>
        <w:t>24.2629</w:t>
      </w:r>
      <w:r>
        <w:rPr>
          <w:rFonts w:ascii="宋体" w:hAnsi="宋体" w:cs="宋体" w:hint="eastAsia"/>
          <w:sz w:val="28"/>
          <w:szCs w:val="28"/>
        </w:rPr>
        <w:t>万人次，</w:t>
      </w:r>
      <w:r>
        <w:rPr>
          <w:rFonts w:ascii="宋体" w:hAnsi="宋体" w:cs="宋体" w:hint="eastAsia"/>
          <w:sz w:val="28"/>
          <w:szCs w:val="28"/>
        </w:rPr>
        <w:lastRenderedPageBreak/>
        <w:t>共计支出</w:t>
      </w:r>
      <w:r>
        <w:rPr>
          <w:rFonts w:ascii="宋体" w:hAnsi="宋体" w:cs="宋体" w:hint="eastAsia"/>
          <w:sz w:val="28"/>
          <w:szCs w:val="28"/>
        </w:rPr>
        <w:t>1819.7</w:t>
      </w:r>
      <w:r>
        <w:rPr>
          <w:rFonts w:ascii="宋体" w:hAnsi="宋体" w:cs="宋体" w:hint="eastAsia"/>
          <w:sz w:val="28"/>
          <w:szCs w:val="28"/>
        </w:rPr>
        <w:t>2</w:t>
      </w:r>
      <w:r>
        <w:rPr>
          <w:rFonts w:ascii="宋体" w:hAnsi="宋体" w:cs="宋体" w:hint="eastAsia"/>
          <w:sz w:val="28"/>
          <w:szCs w:val="28"/>
        </w:rPr>
        <w:t>万元。</w:t>
      </w:r>
    </w:p>
    <w:p w:rsidR="007B3591" w:rsidRDefault="009F6B26">
      <w:pPr>
        <w:ind w:firstLineChars="200" w:firstLine="643"/>
        <w:rPr>
          <w:rFonts w:cs="宋体"/>
          <w:b/>
          <w:bCs/>
          <w:sz w:val="32"/>
          <w:szCs w:val="32"/>
        </w:rPr>
      </w:pPr>
      <w:r>
        <w:rPr>
          <w:rFonts w:cs="宋体" w:hint="eastAsia"/>
          <w:b/>
          <w:bCs/>
          <w:sz w:val="32"/>
          <w:szCs w:val="32"/>
        </w:rPr>
        <w:t>二、</w:t>
      </w:r>
      <w:r>
        <w:rPr>
          <w:rFonts w:cs="宋体" w:hint="eastAsia"/>
          <w:b/>
          <w:bCs/>
          <w:sz w:val="32"/>
          <w:szCs w:val="32"/>
        </w:rPr>
        <w:t>预算执行情况</w:t>
      </w:r>
    </w:p>
    <w:p w:rsidR="007B3591" w:rsidRDefault="009F6B26">
      <w:pPr>
        <w:pStyle w:val="11"/>
        <w:ind w:firstLine="562"/>
        <w:rPr>
          <w:rFonts w:cs="宋体"/>
          <w:b/>
          <w:bCs/>
          <w:sz w:val="28"/>
          <w:szCs w:val="28"/>
        </w:rPr>
      </w:pPr>
      <w:r>
        <w:rPr>
          <w:rFonts w:cs="宋体" w:hint="eastAsia"/>
          <w:b/>
          <w:bCs/>
          <w:sz w:val="28"/>
          <w:szCs w:val="28"/>
        </w:rPr>
        <w:t>1</w:t>
      </w:r>
      <w:r>
        <w:rPr>
          <w:rFonts w:cs="宋体" w:hint="eastAsia"/>
          <w:b/>
          <w:bCs/>
          <w:sz w:val="28"/>
          <w:szCs w:val="28"/>
        </w:rPr>
        <w:t>、预算及到位情况</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1-10</w:t>
      </w:r>
      <w:r>
        <w:rPr>
          <w:rFonts w:asciiTheme="minorEastAsia" w:eastAsiaTheme="minorEastAsia" w:hAnsiTheme="minorEastAsia" w:cstheme="minorEastAsia" w:hint="eastAsia"/>
          <w:sz w:val="28"/>
          <w:szCs w:val="28"/>
        </w:rPr>
        <w:t>月末，本年度县级预算资金</w:t>
      </w:r>
      <w:r>
        <w:rPr>
          <w:rFonts w:asciiTheme="minorEastAsia" w:eastAsiaTheme="minorEastAsia" w:hAnsiTheme="minorEastAsia" w:cstheme="minorEastAsia" w:hint="eastAsia"/>
          <w:sz w:val="28"/>
          <w:szCs w:val="28"/>
        </w:rPr>
        <w:t>380</w:t>
      </w:r>
      <w:r>
        <w:rPr>
          <w:rFonts w:asciiTheme="minorEastAsia" w:eastAsiaTheme="minorEastAsia" w:hAnsiTheme="minorEastAsia" w:cstheme="minorEastAsia" w:hint="eastAsia"/>
          <w:sz w:val="28"/>
          <w:szCs w:val="28"/>
        </w:rPr>
        <w:t>万元，追加预算</w:t>
      </w:r>
      <w:r>
        <w:rPr>
          <w:rFonts w:asciiTheme="minorEastAsia" w:eastAsiaTheme="minorEastAsia" w:hAnsiTheme="minorEastAsia" w:cstheme="minorEastAsia" w:hint="eastAsia"/>
          <w:sz w:val="28"/>
          <w:szCs w:val="28"/>
        </w:rPr>
        <w:t>418.59</w:t>
      </w:r>
      <w:r>
        <w:rPr>
          <w:rFonts w:asciiTheme="minorEastAsia" w:eastAsiaTheme="minorEastAsia" w:hAnsiTheme="minorEastAsia" w:cstheme="minorEastAsia" w:hint="eastAsia"/>
          <w:sz w:val="28"/>
          <w:szCs w:val="28"/>
        </w:rPr>
        <w:t>万元，</w:t>
      </w:r>
      <w:r w:rsidRPr="00013FCF">
        <w:rPr>
          <w:rFonts w:asciiTheme="minorEastAsia" w:eastAsiaTheme="minorEastAsia" w:hAnsiTheme="minorEastAsia" w:cstheme="minorEastAsia" w:hint="eastAsia"/>
          <w:sz w:val="28"/>
          <w:szCs w:val="28"/>
        </w:rPr>
        <w:t>县级预算资金共计</w:t>
      </w:r>
      <w:r w:rsidRPr="00013FCF">
        <w:rPr>
          <w:rFonts w:asciiTheme="minorEastAsia" w:eastAsiaTheme="minorEastAsia" w:hAnsiTheme="minorEastAsia" w:cstheme="minorEastAsia" w:hint="eastAsia"/>
          <w:sz w:val="28"/>
          <w:szCs w:val="28"/>
        </w:rPr>
        <w:t>798.59</w:t>
      </w:r>
      <w:r w:rsidRPr="00013FCF">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已到位资金共计</w:t>
      </w:r>
      <w:r>
        <w:rPr>
          <w:rFonts w:asciiTheme="minorEastAsia" w:eastAsiaTheme="minorEastAsia" w:hAnsiTheme="minorEastAsia" w:cstheme="minorEastAsia" w:hint="eastAsia"/>
          <w:sz w:val="28"/>
          <w:szCs w:val="28"/>
        </w:rPr>
        <w:t>2471.95</w:t>
      </w:r>
      <w:r>
        <w:rPr>
          <w:rFonts w:asciiTheme="minorEastAsia" w:eastAsiaTheme="minorEastAsia" w:hAnsiTheme="minorEastAsia" w:cstheme="minorEastAsia" w:hint="eastAsia"/>
          <w:sz w:val="28"/>
          <w:szCs w:val="28"/>
        </w:rPr>
        <w:t>万元，其中年初预算县级配套及追加</w:t>
      </w:r>
      <w:r>
        <w:rPr>
          <w:rFonts w:asciiTheme="minorEastAsia" w:eastAsiaTheme="minorEastAsia" w:hAnsiTheme="minorEastAsia" w:cstheme="minorEastAsia" w:hint="eastAsia"/>
          <w:sz w:val="28"/>
          <w:szCs w:val="28"/>
        </w:rPr>
        <w:t>798.59</w:t>
      </w:r>
      <w:r>
        <w:rPr>
          <w:rFonts w:asciiTheme="minorEastAsia" w:eastAsiaTheme="minorEastAsia" w:hAnsiTheme="minorEastAsia" w:cstheme="minorEastAsia" w:hint="eastAsia"/>
          <w:sz w:val="28"/>
          <w:szCs w:val="28"/>
        </w:rPr>
        <w:t>万，省市</w:t>
      </w:r>
      <w:bookmarkStart w:id="0" w:name="_GoBack"/>
      <w:bookmarkEnd w:id="0"/>
      <w:r>
        <w:rPr>
          <w:rFonts w:asciiTheme="minorEastAsia" w:eastAsiaTheme="minorEastAsia" w:hAnsiTheme="minorEastAsia" w:cstheme="minorEastAsia" w:hint="eastAsia"/>
          <w:sz w:val="28"/>
          <w:szCs w:val="28"/>
        </w:rPr>
        <w:t>拨款</w:t>
      </w:r>
      <w:r>
        <w:rPr>
          <w:rFonts w:asciiTheme="minorEastAsia" w:eastAsiaTheme="minorEastAsia" w:hAnsiTheme="minorEastAsia" w:cstheme="minorEastAsia" w:hint="eastAsia"/>
          <w:sz w:val="28"/>
          <w:szCs w:val="28"/>
        </w:rPr>
        <w:t>1672.8</w:t>
      </w:r>
      <w:r>
        <w:rPr>
          <w:rFonts w:asciiTheme="minorEastAsia" w:eastAsiaTheme="minorEastAsia" w:hAnsiTheme="minorEastAsia" w:cstheme="minorEastAsia" w:hint="eastAsia"/>
          <w:sz w:val="28"/>
          <w:szCs w:val="28"/>
        </w:rPr>
        <w:t>万元，上年结余</w:t>
      </w:r>
      <w:r>
        <w:rPr>
          <w:rFonts w:asciiTheme="minorEastAsia" w:eastAsiaTheme="minorEastAsia" w:hAnsiTheme="minorEastAsia" w:cstheme="minorEastAsia" w:hint="eastAsia"/>
          <w:sz w:val="28"/>
          <w:szCs w:val="28"/>
        </w:rPr>
        <w:t>0.56</w:t>
      </w:r>
      <w:r>
        <w:rPr>
          <w:rFonts w:asciiTheme="minorEastAsia" w:eastAsiaTheme="minorEastAsia" w:hAnsiTheme="minorEastAsia" w:cstheme="minorEastAsia" w:hint="eastAsia"/>
          <w:sz w:val="28"/>
          <w:szCs w:val="28"/>
        </w:rPr>
        <w:t>万；</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1-10</w:t>
      </w:r>
      <w:r>
        <w:rPr>
          <w:rFonts w:asciiTheme="minorEastAsia" w:eastAsiaTheme="minorEastAsia" w:hAnsiTheme="minorEastAsia" w:cstheme="minorEastAsia" w:hint="eastAsia"/>
          <w:sz w:val="28"/>
          <w:szCs w:val="28"/>
        </w:rPr>
        <w:t>月已使用</w:t>
      </w:r>
      <w:r>
        <w:rPr>
          <w:rFonts w:asciiTheme="minorEastAsia" w:eastAsiaTheme="minorEastAsia" w:hAnsiTheme="minorEastAsia" w:cstheme="minorEastAsia" w:hint="eastAsia"/>
          <w:sz w:val="28"/>
          <w:szCs w:val="28"/>
        </w:rPr>
        <w:t>1819.72</w:t>
      </w:r>
      <w:r>
        <w:rPr>
          <w:rFonts w:asciiTheme="minorEastAsia" w:eastAsiaTheme="minorEastAsia" w:hAnsiTheme="minorEastAsia" w:cstheme="minorEastAsia" w:hint="eastAsia"/>
          <w:sz w:val="28"/>
          <w:szCs w:val="28"/>
        </w:rPr>
        <w:t>万元，结余</w:t>
      </w:r>
      <w:r>
        <w:rPr>
          <w:rFonts w:asciiTheme="minorEastAsia" w:eastAsiaTheme="minorEastAsia" w:hAnsiTheme="minorEastAsia" w:cstheme="minorEastAsia" w:hint="eastAsia"/>
          <w:sz w:val="28"/>
          <w:szCs w:val="28"/>
        </w:rPr>
        <w:t>652.23</w:t>
      </w:r>
      <w:r>
        <w:rPr>
          <w:rFonts w:asciiTheme="minorEastAsia" w:eastAsiaTheme="minorEastAsia" w:hAnsiTheme="minorEastAsia" w:cstheme="minorEastAsia" w:hint="eastAsia"/>
          <w:sz w:val="28"/>
          <w:szCs w:val="28"/>
        </w:rPr>
        <w:t>万元。</w:t>
      </w:r>
      <w:r w:rsidRPr="00013FCF">
        <w:rPr>
          <w:rFonts w:asciiTheme="minorEastAsia" w:eastAsiaTheme="minorEastAsia" w:hAnsiTheme="minorEastAsia" w:cstheme="minorEastAsia" w:hint="eastAsia"/>
          <w:sz w:val="28"/>
          <w:szCs w:val="28"/>
        </w:rPr>
        <w:t>资金到位率</w:t>
      </w:r>
      <w:r w:rsidRPr="00013FCF">
        <w:rPr>
          <w:rFonts w:asciiTheme="minorEastAsia" w:eastAsiaTheme="minorEastAsia" w:hAnsiTheme="minorEastAsia" w:cstheme="minorEastAsia" w:hint="eastAsia"/>
          <w:sz w:val="28"/>
          <w:szCs w:val="28"/>
        </w:rPr>
        <w:t>100%</w:t>
      </w:r>
      <w:r w:rsidRPr="00013FCF">
        <w:rPr>
          <w:rFonts w:asciiTheme="minorEastAsia" w:eastAsiaTheme="minorEastAsia" w:hAnsiTheme="minorEastAsia" w:cstheme="minorEastAsia" w:hint="eastAsia"/>
          <w:sz w:val="28"/>
          <w:szCs w:val="28"/>
        </w:rPr>
        <w:t>。</w:t>
      </w:r>
    </w:p>
    <w:p w:rsidR="007B3591" w:rsidRDefault="009F6B26">
      <w:pPr>
        <w:ind w:firstLineChars="200" w:firstLine="562"/>
        <w:rPr>
          <w:rFonts w:cs="宋体"/>
          <w:b/>
          <w:bCs/>
          <w:sz w:val="28"/>
          <w:szCs w:val="28"/>
        </w:rPr>
      </w:pPr>
      <w:r>
        <w:rPr>
          <w:rFonts w:cs="宋体" w:hint="eastAsia"/>
          <w:b/>
          <w:bCs/>
          <w:sz w:val="28"/>
          <w:szCs w:val="28"/>
        </w:rPr>
        <w:t>2</w:t>
      </w:r>
      <w:r>
        <w:rPr>
          <w:rFonts w:cs="宋体" w:hint="eastAsia"/>
          <w:b/>
          <w:bCs/>
          <w:sz w:val="28"/>
          <w:szCs w:val="28"/>
        </w:rPr>
        <w:t>、</w:t>
      </w:r>
      <w:r>
        <w:rPr>
          <w:rFonts w:cs="宋体" w:hint="eastAsia"/>
          <w:b/>
          <w:bCs/>
          <w:sz w:val="28"/>
          <w:szCs w:val="28"/>
        </w:rPr>
        <w:t>资金支出情况</w:t>
      </w:r>
    </w:p>
    <w:p w:rsidR="007B3591" w:rsidRDefault="009F6B26">
      <w:pPr>
        <w:pStyle w:val="a0"/>
        <w:ind w:firstLineChars="200" w:firstLine="560"/>
        <w:rPr>
          <w:sz w:val="28"/>
          <w:szCs w:val="28"/>
        </w:rPr>
      </w:pPr>
      <w:r>
        <w:rPr>
          <w:rFonts w:hint="eastAsia"/>
          <w:sz w:val="28"/>
          <w:szCs w:val="28"/>
        </w:rPr>
        <w:t>2022</w:t>
      </w:r>
      <w:r>
        <w:rPr>
          <w:rFonts w:hint="eastAsia"/>
          <w:sz w:val="28"/>
          <w:szCs w:val="28"/>
        </w:rPr>
        <w:t>年</w:t>
      </w:r>
      <w:r>
        <w:rPr>
          <w:rFonts w:hint="eastAsia"/>
          <w:sz w:val="28"/>
          <w:szCs w:val="28"/>
        </w:rPr>
        <w:t>1-10</w:t>
      </w:r>
      <w:r>
        <w:rPr>
          <w:rFonts w:hint="eastAsia"/>
          <w:sz w:val="28"/>
          <w:szCs w:val="28"/>
        </w:rPr>
        <w:t>月使用</w:t>
      </w:r>
      <w:r>
        <w:rPr>
          <w:rFonts w:hint="eastAsia"/>
          <w:sz w:val="28"/>
          <w:szCs w:val="28"/>
        </w:rPr>
        <w:t>1819.72</w:t>
      </w:r>
      <w:r>
        <w:rPr>
          <w:rFonts w:hint="eastAsia"/>
          <w:sz w:val="28"/>
          <w:szCs w:val="28"/>
        </w:rPr>
        <w:t>万元，其中困难残疾人生活补贴发放人次</w:t>
      </w:r>
      <w:r>
        <w:rPr>
          <w:rFonts w:hint="eastAsia"/>
          <w:sz w:val="28"/>
          <w:szCs w:val="28"/>
        </w:rPr>
        <w:t>137353</w:t>
      </w:r>
      <w:r>
        <w:rPr>
          <w:rFonts w:hint="eastAsia"/>
          <w:sz w:val="28"/>
          <w:szCs w:val="28"/>
        </w:rPr>
        <w:t>人，发放金额</w:t>
      </w:r>
      <w:r>
        <w:rPr>
          <w:rFonts w:hint="eastAsia"/>
          <w:sz w:val="28"/>
          <w:szCs w:val="28"/>
        </w:rPr>
        <w:t>1030.15</w:t>
      </w:r>
      <w:r>
        <w:rPr>
          <w:rFonts w:hint="eastAsia"/>
          <w:sz w:val="28"/>
          <w:szCs w:val="28"/>
        </w:rPr>
        <w:t>万元，困难残疾人生活补贴发放人次</w:t>
      </w:r>
      <w:r>
        <w:rPr>
          <w:rFonts w:hint="eastAsia"/>
          <w:sz w:val="28"/>
          <w:szCs w:val="28"/>
        </w:rPr>
        <w:t>105276</w:t>
      </w:r>
      <w:r>
        <w:rPr>
          <w:rFonts w:hint="eastAsia"/>
          <w:sz w:val="28"/>
          <w:szCs w:val="28"/>
        </w:rPr>
        <w:t>人，发放金额</w:t>
      </w:r>
      <w:r>
        <w:rPr>
          <w:rFonts w:hint="eastAsia"/>
          <w:sz w:val="28"/>
          <w:szCs w:val="28"/>
        </w:rPr>
        <w:t>789.57</w:t>
      </w:r>
      <w:r>
        <w:rPr>
          <w:rFonts w:hint="eastAsia"/>
          <w:sz w:val="28"/>
          <w:szCs w:val="28"/>
        </w:rPr>
        <w:t>万元，项目支出具体情况如下：</w:t>
      </w:r>
    </w:p>
    <w:p w:rsidR="007B3591" w:rsidRDefault="009F6B26">
      <w:pPr>
        <w:ind w:firstLineChars="500" w:firstLine="1600"/>
        <w:rPr>
          <w:rFonts w:ascii="黑体" w:eastAsia="黑体" w:hAnsi="黑体" w:cs="黑体"/>
          <w:color w:val="000000"/>
          <w:kern w:val="0"/>
          <w:sz w:val="32"/>
          <w:szCs w:val="32"/>
          <w:lang/>
        </w:rPr>
      </w:pPr>
      <w:r>
        <w:rPr>
          <w:rFonts w:ascii="黑体" w:eastAsia="黑体" w:hAnsi="黑体" w:cs="黑体" w:hint="eastAsia"/>
          <w:color w:val="000000"/>
          <w:kern w:val="0"/>
          <w:sz w:val="32"/>
          <w:szCs w:val="32"/>
          <w:lang/>
        </w:rPr>
        <w:t>平江县</w:t>
      </w:r>
      <w:r>
        <w:rPr>
          <w:rFonts w:ascii="黑体" w:eastAsia="黑体" w:hAnsi="黑体" w:cs="黑体" w:hint="eastAsia"/>
          <w:color w:val="000000"/>
          <w:kern w:val="0"/>
          <w:sz w:val="32"/>
          <w:szCs w:val="32"/>
          <w:lang/>
        </w:rPr>
        <w:t>2022</w:t>
      </w:r>
      <w:r>
        <w:rPr>
          <w:rFonts w:ascii="黑体" w:eastAsia="黑体" w:hAnsi="黑体" w:cs="黑体" w:hint="eastAsia"/>
          <w:color w:val="000000"/>
          <w:kern w:val="0"/>
          <w:sz w:val="32"/>
          <w:szCs w:val="32"/>
          <w:lang/>
        </w:rPr>
        <w:t>年残疾人两项补贴发放明细表</w:t>
      </w: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1690"/>
        <w:gridCol w:w="1878"/>
        <w:gridCol w:w="1763"/>
        <w:gridCol w:w="1897"/>
      </w:tblGrid>
      <w:tr w:rsidR="007B3591" w:rsidTr="009F6B26">
        <w:trPr>
          <w:trHeight w:val="598"/>
          <w:jc w:val="center"/>
        </w:trPr>
        <w:tc>
          <w:tcPr>
            <w:tcW w:w="1150" w:type="dxa"/>
            <w:vMerge w:val="restart"/>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月份</w:t>
            </w:r>
          </w:p>
        </w:tc>
        <w:tc>
          <w:tcPr>
            <w:tcW w:w="3568" w:type="dxa"/>
            <w:gridSpan w:val="2"/>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困难残疾人生活补贴</w:t>
            </w:r>
          </w:p>
        </w:tc>
        <w:tc>
          <w:tcPr>
            <w:tcW w:w="3660" w:type="dxa"/>
            <w:gridSpan w:val="2"/>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重度残疾人护理补贴</w:t>
            </w:r>
          </w:p>
        </w:tc>
      </w:tr>
      <w:tr w:rsidR="009F6B26" w:rsidTr="009F6B26">
        <w:trPr>
          <w:trHeight w:val="598"/>
          <w:jc w:val="center"/>
        </w:trPr>
        <w:tc>
          <w:tcPr>
            <w:tcW w:w="1150" w:type="dxa"/>
            <w:vMerge/>
            <w:vAlign w:val="center"/>
          </w:tcPr>
          <w:p w:rsidR="007B3591" w:rsidRPr="009F6B26" w:rsidRDefault="007B3591" w:rsidP="009F6B26">
            <w:pPr>
              <w:jc w:val="center"/>
              <w:rPr>
                <w:rFonts w:asciiTheme="minorEastAsia" w:eastAsiaTheme="minorEastAsia" w:hAnsiTheme="minorEastAsia" w:cstheme="minorEastAsia"/>
                <w:color w:val="000000"/>
                <w:kern w:val="0"/>
                <w:sz w:val="24"/>
                <w:lang/>
              </w:rPr>
            </w:pP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人次</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金额（万元）</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人次</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金额（万元）</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41343</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310.07</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32091</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240.68</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4-6</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41550</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311.63</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31815</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238.61</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13720</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102.9</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10524</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78.93</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8</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13593</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101.95</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10430</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78.23</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9</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13627</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102.2</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10284</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77.13</w:t>
            </w:r>
          </w:p>
        </w:tc>
      </w:tr>
      <w:tr w:rsidR="009F6B26" w:rsidTr="009F6B26">
        <w:trPr>
          <w:trHeight w:val="598"/>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13520</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101.4</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10132</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75.99</w:t>
            </w:r>
          </w:p>
        </w:tc>
      </w:tr>
      <w:tr w:rsidR="009F6B26" w:rsidTr="009F6B26">
        <w:trPr>
          <w:trHeight w:val="607"/>
          <w:jc w:val="center"/>
        </w:trPr>
        <w:tc>
          <w:tcPr>
            <w:tcW w:w="115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合</w:t>
            </w:r>
            <w:r w:rsidRPr="009F6B26">
              <w:rPr>
                <w:rFonts w:asciiTheme="minorEastAsia" w:eastAsiaTheme="minorEastAsia" w:hAnsiTheme="minorEastAsia" w:cstheme="minorEastAsia" w:hint="eastAsia"/>
                <w:color w:val="000000"/>
                <w:kern w:val="0"/>
                <w:sz w:val="24"/>
                <w:lang/>
              </w:rPr>
              <w:t xml:space="preserve"> </w:t>
            </w:r>
            <w:r w:rsidRPr="009F6B26">
              <w:rPr>
                <w:rFonts w:asciiTheme="minorEastAsia" w:eastAsiaTheme="minorEastAsia" w:hAnsiTheme="minorEastAsia" w:cstheme="minorEastAsia" w:hint="eastAsia"/>
                <w:color w:val="000000"/>
                <w:kern w:val="0"/>
                <w:sz w:val="24"/>
                <w:lang/>
              </w:rPr>
              <w:t>计</w:t>
            </w:r>
          </w:p>
        </w:tc>
        <w:tc>
          <w:tcPr>
            <w:tcW w:w="1690"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137353</w:t>
            </w:r>
          </w:p>
        </w:tc>
        <w:tc>
          <w:tcPr>
            <w:tcW w:w="1878"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1030.15</w:t>
            </w:r>
          </w:p>
        </w:tc>
        <w:tc>
          <w:tcPr>
            <w:tcW w:w="1763"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105276</w:t>
            </w:r>
          </w:p>
        </w:tc>
        <w:tc>
          <w:tcPr>
            <w:tcW w:w="1897" w:type="dxa"/>
            <w:vAlign w:val="center"/>
          </w:tcPr>
          <w:p w:rsidR="007B3591" w:rsidRPr="009F6B26" w:rsidRDefault="009F6B26" w:rsidP="009F6B26">
            <w:pPr>
              <w:jc w:val="center"/>
              <w:rPr>
                <w:rFonts w:asciiTheme="minorEastAsia" w:eastAsiaTheme="minorEastAsia" w:hAnsiTheme="minorEastAsia" w:cstheme="minorEastAsia"/>
                <w:color w:val="000000"/>
                <w:kern w:val="0"/>
                <w:sz w:val="24"/>
                <w:lang/>
              </w:rPr>
            </w:pPr>
            <w:r w:rsidRPr="009F6B26">
              <w:rPr>
                <w:rFonts w:asciiTheme="minorEastAsia" w:eastAsiaTheme="minorEastAsia" w:hAnsiTheme="minorEastAsia" w:cstheme="minorEastAsia" w:hint="eastAsia"/>
                <w:color w:val="000000"/>
                <w:kern w:val="0"/>
                <w:sz w:val="24"/>
                <w:lang/>
              </w:rPr>
              <w:t>789.57</w:t>
            </w:r>
          </w:p>
        </w:tc>
      </w:tr>
    </w:tbl>
    <w:p w:rsidR="007B3591" w:rsidRDefault="007B3591">
      <w:pPr>
        <w:pStyle w:val="90"/>
        <w:ind w:left="0"/>
        <w:rPr>
          <w:rFonts w:cs="宋体"/>
          <w:b/>
          <w:bCs/>
          <w:sz w:val="28"/>
          <w:szCs w:val="28"/>
        </w:rPr>
      </w:pPr>
    </w:p>
    <w:p w:rsidR="007B3591" w:rsidRDefault="009F6B26">
      <w:pPr>
        <w:pStyle w:val="90"/>
        <w:ind w:left="0" w:firstLineChars="200" w:firstLine="562"/>
        <w:rPr>
          <w:rFonts w:cs="宋体"/>
          <w:b/>
          <w:bCs/>
          <w:sz w:val="28"/>
          <w:szCs w:val="28"/>
        </w:rPr>
      </w:pPr>
      <w:r>
        <w:rPr>
          <w:rFonts w:cs="宋体" w:hint="eastAsia"/>
          <w:b/>
          <w:bCs/>
          <w:sz w:val="28"/>
          <w:szCs w:val="28"/>
        </w:rPr>
        <w:t>3</w:t>
      </w:r>
      <w:r>
        <w:rPr>
          <w:rFonts w:cs="宋体" w:hint="eastAsia"/>
          <w:b/>
          <w:bCs/>
          <w:sz w:val="28"/>
          <w:szCs w:val="28"/>
        </w:rPr>
        <w:t>、</w:t>
      </w:r>
      <w:r>
        <w:rPr>
          <w:rFonts w:cs="宋体" w:hint="eastAsia"/>
          <w:b/>
          <w:bCs/>
          <w:sz w:val="28"/>
          <w:szCs w:val="28"/>
        </w:rPr>
        <w:t>资金管理情况</w:t>
      </w:r>
    </w:p>
    <w:p w:rsidR="007B3591" w:rsidRDefault="009F6B26">
      <w:pPr>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2022</w:t>
      </w:r>
      <w:r>
        <w:rPr>
          <w:rFonts w:asciiTheme="minorEastAsia" w:eastAsiaTheme="minorEastAsia" w:hAnsiTheme="minorEastAsia" w:cstheme="minorEastAsia" w:hint="eastAsia"/>
          <w:bCs/>
          <w:sz w:val="28"/>
          <w:szCs w:val="28"/>
        </w:rPr>
        <w:t>年平江县民政局印发了《平江县</w:t>
      </w:r>
      <w:r>
        <w:rPr>
          <w:rFonts w:asciiTheme="minorEastAsia" w:eastAsiaTheme="minorEastAsia" w:hAnsiTheme="minorEastAsia" w:cstheme="minorEastAsia" w:hint="eastAsia"/>
          <w:bCs/>
          <w:sz w:val="28"/>
          <w:szCs w:val="28"/>
        </w:rPr>
        <w:t>2022</w:t>
      </w:r>
      <w:r>
        <w:rPr>
          <w:rFonts w:asciiTheme="minorEastAsia" w:eastAsiaTheme="minorEastAsia" w:hAnsiTheme="minorEastAsia" w:cstheme="minorEastAsia" w:hint="eastAsia"/>
          <w:bCs/>
          <w:sz w:val="28"/>
          <w:szCs w:val="28"/>
        </w:rPr>
        <w:t>年残疾人两项补贴重点民生实事项目实施方案》（</w:t>
      </w:r>
      <w:r>
        <w:rPr>
          <w:rFonts w:asciiTheme="minorEastAsia" w:hAnsiTheme="minorEastAsia" w:cstheme="minorEastAsia" w:hint="eastAsia"/>
          <w:bCs/>
          <w:sz w:val="28"/>
          <w:szCs w:val="28"/>
        </w:rPr>
        <w:t>平民发〔</w:t>
      </w:r>
      <w:r>
        <w:rPr>
          <w:rFonts w:asciiTheme="minorEastAsia" w:hAnsiTheme="minorEastAsia" w:cstheme="minorEastAsia" w:hint="eastAsia"/>
          <w:bCs/>
          <w:sz w:val="28"/>
          <w:szCs w:val="28"/>
        </w:rPr>
        <w:t>2022</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32</w:t>
      </w:r>
      <w:r>
        <w:rPr>
          <w:rFonts w:asciiTheme="minorEastAsia" w:hAnsiTheme="minorEastAsia" w:cstheme="minorEastAsia" w:hint="eastAsia"/>
          <w:bCs/>
          <w:sz w:val="28"/>
          <w:szCs w:val="28"/>
        </w:rPr>
        <w:t>号</w:t>
      </w:r>
      <w:r>
        <w:rPr>
          <w:rFonts w:asciiTheme="minorEastAsia" w:eastAsiaTheme="minorEastAsia" w:hAnsiTheme="minorEastAsia" w:cstheme="minorEastAsia" w:hint="eastAsia"/>
          <w:bCs/>
          <w:sz w:val="28"/>
          <w:szCs w:val="28"/>
        </w:rPr>
        <w:t>）文件规定。</w:t>
      </w:r>
      <w:r>
        <w:rPr>
          <w:rFonts w:asciiTheme="minorEastAsia" w:eastAsiaTheme="minorEastAsia" w:hAnsiTheme="minorEastAsia" w:cstheme="minorEastAsia" w:hint="eastAsia"/>
          <w:bCs/>
          <w:sz w:val="28"/>
          <w:szCs w:val="28"/>
        </w:rPr>
        <w:t>专项资金使用范围、资金分配与拨付程序、实施与监管等相关规定。</w:t>
      </w:r>
    </w:p>
    <w:p w:rsidR="007B3591" w:rsidRDefault="009F6B26">
      <w:pPr>
        <w:ind w:firstLineChars="100" w:firstLine="320"/>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sz w:val="32"/>
          <w:szCs w:val="32"/>
        </w:rPr>
        <w:t>三、</w:t>
      </w:r>
      <w:r>
        <w:rPr>
          <w:rFonts w:asciiTheme="minorEastAsia" w:eastAsiaTheme="minorEastAsia" w:hAnsiTheme="minorEastAsia" w:cstheme="minorEastAsia" w:hint="eastAsia"/>
          <w:b/>
          <w:bCs/>
          <w:sz w:val="32"/>
          <w:szCs w:val="32"/>
        </w:rPr>
        <w:t>项目</w:t>
      </w:r>
      <w:r>
        <w:rPr>
          <w:rFonts w:asciiTheme="minorEastAsia" w:eastAsiaTheme="minorEastAsia" w:hAnsiTheme="minorEastAsia" w:cstheme="minorEastAsia" w:hint="eastAsia"/>
          <w:b/>
          <w:bCs/>
          <w:sz w:val="32"/>
          <w:szCs w:val="32"/>
        </w:rPr>
        <w:t>实施</w:t>
      </w:r>
      <w:r>
        <w:rPr>
          <w:rFonts w:asciiTheme="minorEastAsia" w:eastAsiaTheme="minorEastAsia" w:hAnsiTheme="minorEastAsia" w:cstheme="minorEastAsia" w:hint="eastAsia"/>
          <w:b/>
          <w:bCs/>
          <w:sz w:val="32"/>
          <w:szCs w:val="32"/>
        </w:rPr>
        <w:t>情况</w:t>
      </w:r>
    </w:p>
    <w:p w:rsidR="007B3591" w:rsidRDefault="009F6B26">
      <w:pPr>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1</w:t>
      </w:r>
      <w:r>
        <w:rPr>
          <w:rFonts w:asciiTheme="minorEastAsia" w:eastAsiaTheme="minorEastAsia" w:hAnsiTheme="minorEastAsia" w:cstheme="minorEastAsia" w:hint="eastAsia"/>
          <w:b/>
          <w:bCs/>
          <w:sz w:val="28"/>
          <w:szCs w:val="28"/>
        </w:rPr>
        <w:t>、</w:t>
      </w:r>
      <w:r>
        <w:rPr>
          <w:rFonts w:asciiTheme="minorEastAsia" w:eastAsiaTheme="minorEastAsia" w:hAnsiTheme="minorEastAsia" w:cstheme="minorEastAsia" w:hint="eastAsia"/>
          <w:b/>
          <w:bCs/>
          <w:sz w:val="28"/>
          <w:szCs w:val="28"/>
        </w:rPr>
        <w:t>绩效目标申报情况</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民政局</w:t>
      </w:r>
      <w:r>
        <w:rPr>
          <w:rFonts w:asciiTheme="minorEastAsia" w:eastAsiaTheme="minorEastAsia" w:hAnsiTheme="minorEastAsia" w:cstheme="minorEastAsia" w:hint="eastAsia"/>
          <w:sz w:val="28"/>
          <w:szCs w:val="28"/>
        </w:rPr>
        <w:t>未提供绩效目标申报表，未进行</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年度</w:t>
      </w:r>
      <w:r>
        <w:rPr>
          <w:rFonts w:asciiTheme="minorEastAsia" w:eastAsiaTheme="minorEastAsia" w:hAnsiTheme="minorEastAsia" w:cstheme="minorEastAsia" w:hint="eastAsia"/>
          <w:sz w:val="28"/>
          <w:szCs w:val="28"/>
        </w:rPr>
        <w:t>残疾人两项补贴重点</w:t>
      </w:r>
      <w:r>
        <w:rPr>
          <w:rFonts w:asciiTheme="minorEastAsia" w:eastAsiaTheme="minorEastAsia" w:hAnsiTheme="minorEastAsia" w:cstheme="minorEastAsia" w:hint="eastAsia"/>
          <w:sz w:val="28"/>
          <w:szCs w:val="28"/>
        </w:rPr>
        <w:t>绩效目标申报。</w:t>
      </w:r>
    </w:p>
    <w:p w:rsidR="007B3591" w:rsidRDefault="009F6B26">
      <w:pPr>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2</w:t>
      </w:r>
      <w:r>
        <w:rPr>
          <w:rFonts w:asciiTheme="minorEastAsia" w:eastAsiaTheme="minorEastAsia" w:hAnsiTheme="minorEastAsia" w:cstheme="minorEastAsia" w:hint="eastAsia"/>
          <w:b/>
          <w:bCs/>
          <w:sz w:val="28"/>
          <w:szCs w:val="28"/>
        </w:rPr>
        <w:t>、</w:t>
      </w:r>
      <w:r>
        <w:rPr>
          <w:rFonts w:asciiTheme="minorEastAsia" w:eastAsiaTheme="minorEastAsia" w:hAnsiTheme="minorEastAsia" w:cstheme="minorEastAsia" w:hint="eastAsia"/>
          <w:b/>
          <w:bCs/>
          <w:sz w:val="28"/>
          <w:szCs w:val="28"/>
        </w:rPr>
        <w:t>项目实施情况</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（一）提前谋划、统筹安排，确保应补尽补</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全县持证残疾人有</w:t>
      </w:r>
      <w:r>
        <w:rPr>
          <w:rFonts w:asciiTheme="minorEastAsia" w:eastAsiaTheme="minorEastAsia" w:hAnsiTheme="minorEastAsia" w:cstheme="minorEastAsia" w:hint="eastAsia"/>
          <w:sz w:val="28"/>
          <w:szCs w:val="28"/>
        </w:rPr>
        <w:t>2.5</w:t>
      </w:r>
      <w:r>
        <w:rPr>
          <w:rFonts w:asciiTheme="minorEastAsia" w:eastAsiaTheme="minorEastAsia" w:hAnsiTheme="minorEastAsia" w:cstheme="minorEastAsia" w:hint="eastAsia"/>
          <w:sz w:val="28"/>
          <w:szCs w:val="28"/>
        </w:rPr>
        <w:t>万人，所有一、二级残疾人享受生活和护理两项补贴，低保对象中三、四级残疾人享受生活补贴。全县享受生活补贴的残疾人</w:t>
      </w:r>
      <w:r>
        <w:rPr>
          <w:rFonts w:asciiTheme="minorEastAsia" w:eastAsiaTheme="minorEastAsia" w:hAnsiTheme="minorEastAsia" w:cstheme="minorEastAsia" w:hint="eastAsia"/>
          <w:sz w:val="28"/>
          <w:szCs w:val="28"/>
        </w:rPr>
        <w:t>13520</w:t>
      </w:r>
      <w:r>
        <w:rPr>
          <w:rFonts w:asciiTheme="minorEastAsia" w:eastAsiaTheme="minorEastAsia" w:hAnsiTheme="minorEastAsia" w:cstheme="minorEastAsia" w:hint="eastAsia"/>
          <w:sz w:val="28"/>
          <w:szCs w:val="28"/>
        </w:rPr>
        <w:t>人，享受护理补贴的残疾人</w:t>
      </w:r>
      <w:r>
        <w:rPr>
          <w:rFonts w:asciiTheme="minorEastAsia" w:eastAsiaTheme="minorEastAsia" w:hAnsiTheme="minorEastAsia" w:cstheme="minorEastAsia" w:hint="eastAsia"/>
          <w:sz w:val="28"/>
          <w:szCs w:val="28"/>
        </w:rPr>
        <w:t>10132</w:t>
      </w:r>
      <w:r>
        <w:rPr>
          <w:rFonts w:asciiTheme="minorEastAsia" w:eastAsiaTheme="minorEastAsia" w:hAnsiTheme="minorEastAsia" w:cstheme="minorEastAsia" w:hint="eastAsia"/>
          <w:sz w:val="28"/>
          <w:szCs w:val="28"/>
        </w:rPr>
        <w:t>人。为了使这些对象充分享受这一普惠政策，一是提前谋划资金。两项补贴资金是省级财政负责</w:t>
      </w:r>
      <w:r>
        <w:rPr>
          <w:rFonts w:asciiTheme="minorEastAsia" w:eastAsiaTheme="minorEastAsia" w:hAnsiTheme="minorEastAsia" w:cstheme="minorEastAsia" w:hint="eastAsia"/>
          <w:sz w:val="28"/>
          <w:szCs w:val="28"/>
        </w:rPr>
        <w:t>80%</w:t>
      </w:r>
      <w:r>
        <w:rPr>
          <w:rFonts w:asciiTheme="minorEastAsia" w:eastAsiaTheme="minorEastAsia" w:hAnsiTheme="minorEastAsia" w:cstheme="minorEastAsia" w:hint="eastAsia"/>
          <w:sz w:val="28"/>
          <w:szCs w:val="28"/>
        </w:rPr>
        <w:t>，县级负责</w:t>
      </w:r>
      <w:r>
        <w:rPr>
          <w:rFonts w:asciiTheme="minorEastAsia" w:eastAsiaTheme="minorEastAsia" w:hAnsiTheme="minorEastAsia" w:cstheme="minorEastAsia" w:hint="eastAsia"/>
          <w:sz w:val="28"/>
          <w:szCs w:val="28"/>
        </w:rPr>
        <w:t>20%</w:t>
      </w:r>
      <w:r>
        <w:rPr>
          <w:rFonts w:asciiTheme="minorEastAsia" w:eastAsiaTheme="minorEastAsia" w:hAnsiTheme="minorEastAsia" w:cstheme="minorEastAsia" w:hint="eastAsia"/>
          <w:sz w:val="28"/>
          <w:szCs w:val="28"/>
        </w:rPr>
        <w:t>。年初，会同财政局对去年的资金进行结算，对存在的资金缺口及时向领导汇报，财政提早进行安排；二是统筹安排时间。为了保证残疾人在季初拿到两项补贴资金，与乡镇和村居在每季末做好各项工作，每季初就签发文件、打卡发放；三是筛选确定对象。</w:t>
      </w:r>
      <w:r>
        <w:rPr>
          <w:rFonts w:asciiTheme="minorEastAsia" w:eastAsiaTheme="minorEastAsia" w:hAnsiTheme="minorEastAsia" w:cstheme="minorEastAsia" w:hint="eastAsia"/>
          <w:sz w:val="28"/>
          <w:szCs w:val="28"/>
        </w:rPr>
        <w:t>20</w:t>
      </w:r>
      <w:r>
        <w:rPr>
          <w:rFonts w:asciiTheme="minorEastAsia" w:eastAsiaTheme="minorEastAsia" w:hAnsiTheme="minorEastAsia" w:cstheme="minorEastAsia" w:hint="eastAsia"/>
          <w:sz w:val="28"/>
          <w:szCs w:val="28"/>
        </w:rPr>
        <w:t>22</w:t>
      </w:r>
      <w:r>
        <w:rPr>
          <w:rFonts w:asciiTheme="minorEastAsia" w:eastAsiaTheme="minorEastAsia" w:hAnsiTheme="minorEastAsia" w:cstheme="minorEastAsia" w:hint="eastAsia"/>
          <w:sz w:val="28"/>
          <w:szCs w:val="28"/>
        </w:rPr>
        <w:t>年之前办证的残疾人民政局在去年进行了一次全面排查，所有应享受的全部享受了两项补贴。为确保今年新办证的残疾人及时享受两项补贴，每季度从残联拿到名单，先进行初步筛选，保证应享受两项补贴的</w:t>
      </w:r>
      <w:r>
        <w:rPr>
          <w:rFonts w:asciiTheme="minorEastAsia" w:eastAsiaTheme="minorEastAsia" w:hAnsiTheme="minorEastAsia" w:cstheme="minorEastAsia" w:hint="eastAsia"/>
          <w:sz w:val="28"/>
          <w:szCs w:val="28"/>
        </w:rPr>
        <w:lastRenderedPageBreak/>
        <w:t>对象全部享受到两项补贴。</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（二）精准认定、数据比对，确保应退尽退</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死亡、户口迁出平江、残疾证注销或享受特困、孤儿、工伤、退休等福利政策的两项补贴对象是要退出两项补贴范围的。一是开展精准认定，</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年，省民政厅、财政厅、卫健委、残联联合下发了《关于开展两项补贴对象精准认定的通知》（湘民发〔</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15</w:t>
      </w:r>
      <w:r>
        <w:rPr>
          <w:rFonts w:asciiTheme="minorEastAsia" w:eastAsiaTheme="minorEastAsia" w:hAnsiTheme="minorEastAsia" w:cstheme="minorEastAsia" w:hint="eastAsia"/>
          <w:sz w:val="28"/>
          <w:szCs w:val="28"/>
        </w:rPr>
        <w:t>号）文件，省厅还开发了一个微信小程序，在手机上传全身照片和相关证件进行认定，该项工作今年基本完成。二是比对各项数据，从救助局、卫健委、人社局、残联、儿童股等部门拿到需要的数据进行比对，初步确定每季度需要退出的名单发给乡镇。三是乡村调查核定，乡（镇）和村（居）拿到民政局数据比</w:t>
      </w:r>
      <w:r>
        <w:rPr>
          <w:rFonts w:asciiTheme="minorEastAsia" w:eastAsiaTheme="minorEastAsia" w:hAnsiTheme="minorEastAsia" w:cstheme="minorEastAsia" w:hint="eastAsia"/>
          <w:sz w:val="28"/>
          <w:szCs w:val="28"/>
        </w:rPr>
        <w:t>对的名单后，打电话或实地调查核实，最后确定需要退出的名单。</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（三）联系对接、动态更新，确保应调尽调</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残疾证每十年需重新鉴定换证，残疾证等级和城乡低保是一个动态的数据，当他们的数据出现变动时，两项补贴要随之进行调整。一是无缝对接残联，由于评残标准前后不同等因素，残疾证到期换发后等级发生变动的较多，相应的两项补贴调整也比较频繁，因此需要及时联系残联，及时进行变更。二是及时比对低保，新享受低保的三四级残疾人可享受残疾人生活补贴，反之，已享受生活补贴的三四级残疾人如果取消低保，就要退出享受生活补贴，民政局每季末要拿</w:t>
      </w:r>
      <w:r>
        <w:rPr>
          <w:rFonts w:asciiTheme="minorEastAsia" w:eastAsiaTheme="minorEastAsia" w:hAnsiTheme="minorEastAsia" w:cstheme="minorEastAsia" w:hint="eastAsia"/>
          <w:sz w:val="28"/>
          <w:szCs w:val="28"/>
        </w:rPr>
        <w:t>低保数据进行比对，对低保变动的对象在两项补贴中进行调整。三是系统动态更新。针对残疾证等级的变更和低保的动态数据，全部在残疾人两项补贴信息系统中</w:t>
      </w:r>
      <w:r>
        <w:rPr>
          <w:rFonts w:asciiTheme="minorEastAsia" w:eastAsiaTheme="minorEastAsia" w:hAnsiTheme="minorEastAsia" w:cstheme="minorEastAsia" w:hint="eastAsia"/>
          <w:sz w:val="28"/>
          <w:szCs w:val="28"/>
        </w:rPr>
        <w:lastRenderedPageBreak/>
        <w:t>进行更新，全部按系统发放两项补贴资金。</w:t>
      </w:r>
    </w:p>
    <w:p w:rsidR="007B3591" w:rsidRDefault="009F6B26">
      <w:pPr>
        <w:ind w:firstLineChars="200" w:firstLine="562"/>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t>3</w:t>
      </w:r>
      <w:r>
        <w:rPr>
          <w:rFonts w:asciiTheme="minorEastAsia" w:eastAsiaTheme="minorEastAsia" w:hAnsiTheme="minorEastAsia" w:cstheme="minorEastAsia" w:hint="eastAsia"/>
          <w:b/>
          <w:bCs/>
          <w:sz w:val="28"/>
          <w:szCs w:val="28"/>
        </w:rPr>
        <w:t>、主要目标任务及完成任务情况</w:t>
      </w:r>
    </w:p>
    <w:p w:rsidR="007B3591" w:rsidRDefault="009F6B26">
      <w:pPr>
        <w:ind w:firstLineChars="100" w:firstLine="280"/>
        <w:rPr>
          <w:rFonts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w:t>
      </w:r>
      <w:r>
        <w:rPr>
          <w:rFonts w:cs="宋体" w:hint="eastAsia"/>
          <w:sz w:val="28"/>
          <w:szCs w:val="28"/>
        </w:rPr>
        <w:t>主要目标任务</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残疾人两项补贴发放标准提高到每人每月</w:t>
      </w:r>
      <w:r>
        <w:rPr>
          <w:rFonts w:asciiTheme="minorEastAsia" w:eastAsiaTheme="minorEastAsia" w:hAnsiTheme="minorEastAsia" w:cstheme="minorEastAsia" w:hint="eastAsia"/>
          <w:sz w:val="28"/>
          <w:szCs w:val="28"/>
        </w:rPr>
        <w:t>75</w:t>
      </w:r>
      <w:r>
        <w:rPr>
          <w:rFonts w:asciiTheme="minorEastAsia" w:eastAsiaTheme="minorEastAsia" w:hAnsiTheme="minorEastAsia" w:cstheme="minorEastAsia" w:hint="eastAsia"/>
          <w:sz w:val="28"/>
          <w:szCs w:val="28"/>
        </w:rPr>
        <w:t>元，实行应补尽补、应退尽退、应调尽调。</w:t>
      </w:r>
    </w:p>
    <w:p w:rsidR="007B3591" w:rsidRDefault="009F6B26">
      <w:pPr>
        <w:ind w:firstLineChars="100" w:firstLine="28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）任务完成情况及项目进度</w:t>
      </w:r>
    </w:p>
    <w:p w:rsidR="007B3591" w:rsidRDefault="009F6B26">
      <w:pPr>
        <w:ind w:firstLineChars="200" w:firstLine="560"/>
        <w:rPr>
          <w:rFonts w:ascii="宋体" w:hAnsi="宋体" w:cs="宋体"/>
          <w:sz w:val="28"/>
          <w:szCs w:val="28"/>
        </w:rPr>
      </w:pPr>
      <w:r>
        <w:rPr>
          <w:rFonts w:ascii="宋体" w:hAnsi="宋体" w:cs="宋体" w:hint="eastAsia"/>
          <w:sz w:val="28"/>
          <w:szCs w:val="28"/>
        </w:rPr>
        <w:t>按计划和要求全面完成。</w:t>
      </w:r>
    </w:p>
    <w:p w:rsidR="007B3591" w:rsidRDefault="009F6B26">
      <w:pPr>
        <w:numPr>
          <w:ilvl w:val="0"/>
          <w:numId w:val="2"/>
        </w:numPr>
        <w:ind w:firstLineChars="100" w:firstLine="280"/>
        <w:rPr>
          <w:rFonts w:ascii="宋体" w:hAnsi="宋体" w:cs="宋体"/>
          <w:sz w:val="28"/>
          <w:szCs w:val="28"/>
        </w:rPr>
      </w:pPr>
      <w:r>
        <w:rPr>
          <w:rFonts w:ascii="宋体" w:hAnsi="宋体" w:cs="宋体" w:hint="eastAsia"/>
          <w:sz w:val="28"/>
          <w:szCs w:val="28"/>
        </w:rPr>
        <w:t>未完成原因及预计完成任务时间</w:t>
      </w:r>
    </w:p>
    <w:p w:rsidR="007B3591" w:rsidRDefault="009F6B26">
      <w:pPr>
        <w:pStyle w:val="a0"/>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每月按时发放</w:t>
      </w:r>
    </w:p>
    <w:p w:rsidR="007B3591" w:rsidRDefault="009F6B26">
      <w:pPr>
        <w:spacing w:line="600" w:lineRule="exact"/>
        <w:ind w:firstLineChars="200" w:firstLine="562"/>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sz w:val="28"/>
          <w:szCs w:val="28"/>
        </w:rPr>
        <w:t>4</w:t>
      </w:r>
      <w:r>
        <w:rPr>
          <w:rFonts w:asciiTheme="minorEastAsia" w:eastAsiaTheme="minorEastAsia" w:hAnsiTheme="minorEastAsia" w:cstheme="minorEastAsia" w:hint="eastAsia"/>
          <w:b/>
          <w:bCs/>
          <w:sz w:val="28"/>
          <w:szCs w:val="28"/>
        </w:rPr>
        <w:t>、项目管理情况</w:t>
      </w:r>
    </w:p>
    <w:p w:rsidR="007B3591" w:rsidRDefault="009F6B26">
      <w:pPr>
        <w:ind w:firstLineChars="150" w:firstLine="42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）为加强对本项目管理，成立了领导小组及具体分工、项目主管部门。</w:t>
      </w:r>
    </w:p>
    <w:p w:rsidR="007B3591" w:rsidRDefault="009F6B26">
      <w:pPr>
        <w:ind w:firstLineChars="200" w:firstLine="560"/>
      </w:pPr>
      <w:r>
        <w:rPr>
          <w:rFonts w:asciiTheme="minorEastAsia" w:eastAsiaTheme="minorEastAsia" w:hAnsiTheme="minorEastAsia" w:cstheme="minorEastAsia" w:hint="eastAsia"/>
          <w:sz w:val="28"/>
          <w:szCs w:val="28"/>
        </w:rPr>
        <w:t>县民政局、县财政局、县残联成立由罗今昔同志任组长，洪瑜、余永高、</w:t>
      </w:r>
      <w:r>
        <w:rPr>
          <w:rFonts w:asciiTheme="minorEastAsia" w:eastAsiaTheme="minorEastAsia" w:hAnsiTheme="minorEastAsia" w:cstheme="minorEastAsia" w:hint="eastAsia"/>
          <w:sz w:val="28"/>
          <w:szCs w:val="28"/>
        </w:rPr>
        <w:t>方刚</w:t>
      </w:r>
      <w:r>
        <w:rPr>
          <w:rFonts w:asciiTheme="minorEastAsia" w:eastAsiaTheme="minorEastAsia" w:hAnsiTheme="minorEastAsia" w:cstheme="minorEastAsia" w:hint="eastAsia"/>
          <w:sz w:val="28"/>
          <w:szCs w:val="28"/>
        </w:rPr>
        <w:t>等同志为副组长，李倘生、陈向京、曾湘平等同志为成员的联合领导小组。联合领导小组下设办公室于县民政局社会事务股，由李倘生同志兼任办公室主任。联合小组负责该项工作的安排部署、组织实施、督促检查和统筹协调，向社会公布“残疾人两项补贴发放”监督电话（县民政局</w:t>
      </w:r>
      <w:r>
        <w:rPr>
          <w:rFonts w:asciiTheme="minorEastAsia" w:eastAsiaTheme="minorEastAsia" w:hAnsiTheme="minorEastAsia" w:cstheme="minorEastAsia" w:hint="eastAsia"/>
          <w:sz w:val="28"/>
          <w:szCs w:val="28"/>
        </w:rPr>
        <w:t>073</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6286204</w:t>
      </w:r>
      <w:r>
        <w:rPr>
          <w:rFonts w:asciiTheme="minorEastAsia" w:eastAsiaTheme="minorEastAsia" w:hAnsiTheme="minorEastAsia" w:cstheme="minorEastAsia" w:hint="eastAsia"/>
          <w:sz w:val="28"/>
          <w:szCs w:val="28"/>
        </w:rPr>
        <w:t>，县残联</w:t>
      </w:r>
      <w:r>
        <w:rPr>
          <w:rFonts w:asciiTheme="minorEastAsia" w:eastAsiaTheme="minorEastAsia" w:hAnsiTheme="minorEastAsia" w:cstheme="minorEastAsia" w:hint="eastAsia"/>
          <w:sz w:val="28"/>
          <w:szCs w:val="28"/>
        </w:rPr>
        <w:t>073</w:t>
      </w:r>
      <w:r>
        <w:rPr>
          <w:rFonts w:asciiTheme="minorEastAsia" w:eastAsiaTheme="minorEastAsia" w:hAnsiTheme="minorEastAsia" w:cstheme="minorEastAsia" w:hint="eastAsia"/>
          <w:sz w:val="28"/>
          <w:szCs w:val="28"/>
        </w:rPr>
        <w:t>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6779239</w:t>
      </w:r>
      <w:r>
        <w:rPr>
          <w:rFonts w:asciiTheme="minorEastAsia" w:eastAsiaTheme="minorEastAsia" w:hAnsiTheme="minorEastAsia" w:cstheme="minorEastAsia" w:hint="eastAsia"/>
          <w:sz w:val="28"/>
          <w:szCs w:val="28"/>
        </w:rPr>
        <w:t>），接受社会的咨询和举报。各乡镇民政、财政、残联也要成立相应联合小组，公布本级和上级的监督电话，推动工作落到实处。</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相关管理制度</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印发《平江县</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年残疾人两项补贴重点民生实事项目实施方案》，</w:t>
      </w:r>
      <w:r>
        <w:rPr>
          <w:rFonts w:asciiTheme="minorEastAsia" w:eastAsiaTheme="minorEastAsia" w:hAnsiTheme="minorEastAsia" w:cstheme="minorEastAsia" w:hint="eastAsia"/>
          <w:sz w:val="28"/>
          <w:szCs w:val="28"/>
        </w:rPr>
        <w:lastRenderedPageBreak/>
        <w:t>制定对象认定、申报程序、人员异动、补贴发放制度。</w:t>
      </w:r>
    </w:p>
    <w:p w:rsidR="007B3591" w:rsidRDefault="009F6B26">
      <w:pPr>
        <w:ind w:firstLineChars="200" w:firstLine="643"/>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32"/>
          <w:szCs w:val="32"/>
        </w:rPr>
        <w:t>四、项目自行监控情况</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、项目自行监控完成情况</w:t>
      </w:r>
    </w:p>
    <w:p w:rsidR="007B3591" w:rsidRDefault="00013FCF">
      <w:pPr>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w:t>
      </w:r>
      <w:r w:rsidR="009F6B26">
        <w:rPr>
          <w:rFonts w:asciiTheme="minorEastAsia" w:eastAsiaTheme="minorEastAsia" w:hAnsiTheme="minorEastAsia" w:cstheme="minorEastAsia" w:hint="eastAsia"/>
          <w:sz w:val="28"/>
          <w:szCs w:val="28"/>
        </w:rPr>
        <w:t>面完成。</w:t>
      </w:r>
    </w:p>
    <w:p w:rsidR="007B3591" w:rsidRDefault="009F6B26">
      <w:pPr>
        <w:numPr>
          <w:ilvl w:val="0"/>
          <w:numId w:val="3"/>
        </w:num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项目目标设置合理性与资金使用进度匹配情况</w:t>
      </w:r>
    </w:p>
    <w:p w:rsidR="007B3591" w:rsidRDefault="009F6B26">
      <w:pPr>
        <w:pStyle w:val="a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sidR="00013FCF">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匹配程度与资金使用进度较好。</w:t>
      </w:r>
    </w:p>
    <w:p w:rsidR="007B3591" w:rsidRDefault="009F6B26">
      <w:pPr>
        <w:pStyle w:val="11"/>
        <w:ind w:firstLine="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五、存在问题及原因分析</w:t>
      </w:r>
    </w:p>
    <w:p w:rsidR="007B3591" w:rsidRDefault="009F6B26">
      <w:pPr>
        <w:pStyle w:val="11"/>
        <w:ind w:firstLine="562"/>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sz w:val="28"/>
          <w:szCs w:val="28"/>
        </w:rPr>
        <w:t>（</w:t>
      </w:r>
      <w:r>
        <w:rPr>
          <w:rFonts w:asciiTheme="minorEastAsia" w:eastAsiaTheme="minorEastAsia" w:hAnsiTheme="minorEastAsia" w:cstheme="minorEastAsia" w:hint="eastAsia"/>
          <w:sz w:val="28"/>
          <w:szCs w:val="28"/>
        </w:rPr>
        <w:t>一）项目决策方面</w:t>
      </w:r>
    </w:p>
    <w:p w:rsidR="007B3591" w:rsidRDefault="009F6B26">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项目单位未提供绩效申报表，后提供的绩效目标缺乏细化和量化指标，具体目标不明确，仅以“</w:t>
      </w:r>
      <w:r>
        <w:rPr>
          <w:rFonts w:asciiTheme="minorEastAsia" w:eastAsiaTheme="minorEastAsia" w:hAnsiTheme="minorEastAsia" w:cstheme="minorEastAsia" w:hint="eastAsia"/>
          <w:sz w:val="28"/>
          <w:szCs w:val="28"/>
        </w:rPr>
        <w:t>残疾人两项补贴发放标准提高到每人每月</w:t>
      </w:r>
      <w:r>
        <w:rPr>
          <w:rFonts w:asciiTheme="minorEastAsia" w:eastAsiaTheme="minorEastAsia" w:hAnsiTheme="minorEastAsia" w:cstheme="minorEastAsia" w:hint="eastAsia"/>
          <w:sz w:val="28"/>
          <w:szCs w:val="28"/>
        </w:rPr>
        <w:t>75</w:t>
      </w:r>
      <w:r>
        <w:rPr>
          <w:rFonts w:asciiTheme="minorEastAsia" w:eastAsiaTheme="minorEastAsia" w:hAnsiTheme="minorEastAsia" w:cstheme="minorEastAsia" w:hint="eastAsia"/>
          <w:sz w:val="28"/>
          <w:szCs w:val="28"/>
        </w:rPr>
        <w:t>元，实行应补尽补、应退尽退、应调尽调</w:t>
      </w:r>
      <w:r>
        <w:rPr>
          <w:rFonts w:asciiTheme="minorEastAsia" w:eastAsiaTheme="minorEastAsia" w:hAnsiTheme="minorEastAsia" w:cstheme="minorEastAsia" w:hint="eastAsia"/>
          <w:sz w:val="28"/>
          <w:szCs w:val="28"/>
        </w:rPr>
        <w:t>”一句话带过，无具体的细化和量化指标，影响项目的整体评价质量。</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评价人员认为：项目单位应严格按照财政部门、主管部门的要求，应及时提供具体的财政支出绩效目标及可细化和量化的项目实际产出的资料。</w:t>
      </w:r>
    </w:p>
    <w:p w:rsidR="007B3591" w:rsidRDefault="009F6B26">
      <w:pPr>
        <w:pStyle w:val="11"/>
        <w:numPr>
          <w:ilvl w:val="0"/>
          <w:numId w:val="4"/>
        </w:numPr>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项目支出与财务管理方面</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、两项补贴的审批程序不够完善</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绝大部分享受两项补贴的新增人员档案未按要求粘贴彩色照片，未附二代残疾证的复印件，三、四级残疾人员未提供低保证明资料，相关资料提供不完整。</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评价人员认为：虽然</w:t>
      </w:r>
      <w:r>
        <w:rPr>
          <w:rFonts w:asciiTheme="minorEastAsia" w:eastAsiaTheme="minorEastAsia" w:hAnsiTheme="minorEastAsia" w:cstheme="minorEastAsia" w:hint="eastAsia"/>
          <w:sz w:val="28"/>
          <w:szCs w:val="28"/>
        </w:rPr>
        <w:t>省厅开发了微信小程序，在手机上传全身照片和相关证件进行认定，但档案中应附带纸质版文件，方便保存查阅。</w:t>
      </w:r>
    </w:p>
    <w:p w:rsidR="007B3591" w:rsidRDefault="009F6B26">
      <w:pPr>
        <w:pStyle w:val="11"/>
        <w:numPr>
          <w:ilvl w:val="0"/>
          <w:numId w:val="5"/>
        </w:numPr>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部分不</w:t>
      </w:r>
      <w:r>
        <w:rPr>
          <w:rFonts w:asciiTheme="minorEastAsia" w:eastAsiaTheme="minorEastAsia" w:hAnsiTheme="minorEastAsia" w:cstheme="minorEastAsia" w:hint="eastAsia"/>
          <w:sz w:val="28"/>
          <w:szCs w:val="28"/>
        </w:rPr>
        <w:t>符合规定的人同时</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经抽查审批表发现，余坪镇谢成户籍为临湘人且无二代残疾证、无彩色照片、无低保证明；梅仙镇彭柯静户籍为汨罗市人且无二代残疾证、无彩色照片、无低保证明</w:t>
      </w:r>
      <w:r w:rsidR="0026741C">
        <w:rPr>
          <w:rFonts w:asciiTheme="minorEastAsia" w:eastAsiaTheme="minorEastAsia" w:hAnsiTheme="minorEastAsia" w:cstheme="minorEastAsia" w:hint="eastAsia"/>
          <w:sz w:val="28"/>
          <w:szCs w:val="28"/>
        </w:rPr>
        <w:t>，但上述对象均享受两项补贴</w:t>
      </w:r>
      <w:r>
        <w:rPr>
          <w:rFonts w:asciiTheme="minorEastAsia" w:eastAsiaTheme="minorEastAsia" w:hAnsiTheme="minorEastAsia" w:cstheme="minorEastAsia" w:hint="eastAsia"/>
          <w:sz w:val="28"/>
          <w:szCs w:val="28"/>
        </w:rPr>
        <w:t>。</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以上情况均不符合平江县两项补贴实施方案规定的：补贴对象必须“具有平江县户籍”规定。</w:t>
      </w:r>
    </w:p>
    <w:p w:rsidR="007B3591" w:rsidRDefault="009F6B26">
      <w:pPr>
        <w:pStyle w:val="11"/>
        <w:numPr>
          <w:ilvl w:val="0"/>
          <w:numId w:val="5"/>
        </w:numPr>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审批表填表要素不齐</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两项补贴审批表填表要素不齐，经抽查部分审批表发现，有的没有填写残疾类别，县残联和县民政局均未填写审批时间，也未填写领取时间，审批程序不规范。</w:t>
      </w:r>
    </w:p>
    <w:p w:rsidR="007B3591" w:rsidRDefault="009F6B26">
      <w:pPr>
        <w:pStyle w:val="11"/>
        <w:numPr>
          <w:ilvl w:val="0"/>
          <w:numId w:val="5"/>
        </w:numPr>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两项补贴的退出机制不规范</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①按文件规定不可享受两项补贴，抽查岳阳市民政局提供的“享受工伤</w:t>
      </w:r>
      <w:r>
        <w:rPr>
          <w:rFonts w:asciiTheme="minorEastAsia" w:eastAsiaTheme="minorEastAsia" w:hAnsiTheme="minorEastAsia" w:cstheme="minorEastAsia" w:hint="eastAsia"/>
          <w:sz w:val="28"/>
          <w:szCs w:val="28"/>
        </w:rPr>
        <w:t>保险护理费”的人员名单，对比</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月份两项补贴人员名单，发现有部分人员未按规定取消两项补贴。</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②经抽查“平江县特困供养对象信息表”与“</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月份残疾人两项补贴花名册”筛查核对发现伍市镇李培德</w:t>
      </w:r>
      <w:r>
        <w:rPr>
          <w:rFonts w:asciiTheme="minorEastAsia" w:eastAsiaTheme="minorEastAsia" w:hAnsiTheme="minorEastAsia" w:cstheme="minorEastAsia" w:hint="eastAsia"/>
          <w:sz w:val="28"/>
          <w:szCs w:val="28"/>
        </w:rPr>
        <w:t>430626196207288413</w:t>
      </w:r>
      <w:r>
        <w:rPr>
          <w:rFonts w:asciiTheme="minorEastAsia" w:eastAsiaTheme="minorEastAsia" w:hAnsiTheme="minorEastAsia" w:cstheme="minorEastAsia" w:hint="eastAsia"/>
          <w:sz w:val="28"/>
          <w:szCs w:val="28"/>
        </w:rPr>
        <w:t>享受特困补贴后又享受了残疾人两项补贴，不符合平江县两项补贴实施方案的规定。</w:t>
      </w:r>
    </w:p>
    <w:p w:rsidR="007B3591" w:rsidRDefault="009F6B26">
      <w:pPr>
        <w:pStyle w:val="11"/>
        <w:ind w:firstLine="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六、有关建议</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、项目单位严格按照《湖南省财政支出绩效评价管理办法》（湘财资</w:t>
      </w:r>
      <w:r>
        <w:rPr>
          <w:rFonts w:asciiTheme="minorEastAsia" w:eastAsiaTheme="minorEastAsia" w:hAnsiTheme="minorEastAsia" w:cstheme="minorEastAsia" w:hint="eastAsia"/>
          <w:sz w:val="28"/>
          <w:szCs w:val="28"/>
        </w:rPr>
        <w:t>[2009]9</w:t>
      </w:r>
      <w:r>
        <w:rPr>
          <w:rFonts w:asciiTheme="minorEastAsia" w:eastAsiaTheme="minorEastAsia" w:hAnsiTheme="minorEastAsia" w:cstheme="minorEastAsia" w:hint="eastAsia"/>
          <w:sz w:val="28"/>
          <w:szCs w:val="28"/>
        </w:rPr>
        <w:t>号）的规定，及时制订绩效目标，严格按照财政部门、主管部门的要求，应及时提供具体的财政支出绩效目标及可细化</w:t>
      </w:r>
      <w:r>
        <w:rPr>
          <w:rFonts w:asciiTheme="minorEastAsia" w:eastAsiaTheme="minorEastAsia" w:hAnsiTheme="minorEastAsia" w:cstheme="minorEastAsia" w:hint="eastAsia"/>
          <w:sz w:val="28"/>
          <w:szCs w:val="28"/>
        </w:rPr>
        <w:t>和量化的</w:t>
      </w:r>
      <w:r>
        <w:rPr>
          <w:rFonts w:asciiTheme="minorEastAsia" w:eastAsiaTheme="minorEastAsia" w:hAnsiTheme="minorEastAsia" w:cstheme="minorEastAsia" w:hint="eastAsia"/>
          <w:sz w:val="28"/>
          <w:szCs w:val="28"/>
        </w:rPr>
        <w:lastRenderedPageBreak/>
        <w:t>项目实际产出的资料。</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建立民政、残联、人社信息共享制度，建立各部门系统数据库信息连接制度，实现各系统间资源共享，在两项补贴系统输入相关人员信息时，系统可显示该残疾人信息是否有效、是否享受了与两项补贴相冲突的补贴（津帖）；对于在享的两项补贴残疾人享受条件发生变化的，系统能及时的起到预警提示。</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、工作效率提高。通过软件每月可以自动将上月符合条件的残疾人信息延续到下月，剔除已经不再享受残疾人两项补贴的人员。</w:t>
      </w:r>
    </w:p>
    <w:p w:rsidR="007B3591" w:rsidRDefault="009F6B26">
      <w:pPr>
        <w:pStyle w:val="11"/>
        <w:ind w:firstLine="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七、其他需要说明的问题</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、本报告数据仅根据项目单位提供的文件、资料、原始凭证、清单数据及内</w:t>
      </w:r>
      <w:r>
        <w:rPr>
          <w:rFonts w:asciiTheme="minorEastAsia" w:eastAsiaTheme="minorEastAsia" w:hAnsiTheme="minorEastAsia" w:cstheme="minorEastAsia" w:hint="eastAsia"/>
          <w:sz w:val="28"/>
          <w:szCs w:val="28"/>
        </w:rPr>
        <w:t>容进行的监控评价，绩效监控意见和观点是在规定时点的基础上出具的，本报告不包含之后项目的动态变化情况。</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、本报告仅供</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年度残疾人两项补贴重点绩效监控，不能作为其他用途，以上因使用不当造成任何后果与本报告执业注册会计师及本事务所无关。</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w:t>
      </w:r>
    </w:p>
    <w:p w:rsidR="007B3591" w:rsidRDefault="009F6B26">
      <w:pPr>
        <w:pStyle w:val="11"/>
        <w:ind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《预算单位</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年专项资金绩效跟踪评价表》</w:t>
      </w:r>
    </w:p>
    <w:p w:rsidR="007B3591" w:rsidRDefault="007B3591">
      <w:pPr>
        <w:pStyle w:val="11"/>
        <w:ind w:firstLine="602"/>
        <w:rPr>
          <w:rFonts w:asciiTheme="minorEastAsia" w:eastAsiaTheme="minorEastAsia" w:hAnsiTheme="minorEastAsia" w:cstheme="minorEastAsia"/>
          <w:b/>
          <w:bCs/>
          <w:sz w:val="30"/>
          <w:szCs w:val="30"/>
        </w:rPr>
      </w:pPr>
    </w:p>
    <w:p w:rsidR="007B3591" w:rsidRDefault="009F6B26">
      <w:pPr>
        <w:pStyle w:val="11"/>
        <w:ind w:firstLine="60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湖南恒兴联合</w:t>
      </w:r>
      <w:r>
        <w:rPr>
          <w:rFonts w:asciiTheme="minorEastAsia" w:eastAsiaTheme="minorEastAsia" w:hAnsiTheme="minorEastAsia" w:cstheme="minorEastAsia" w:hint="eastAsia"/>
          <w:sz w:val="30"/>
          <w:szCs w:val="30"/>
        </w:rPr>
        <w:t xml:space="preserve">                 </w:t>
      </w:r>
      <w:r>
        <w:rPr>
          <w:rFonts w:asciiTheme="minorEastAsia" w:eastAsiaTheme="minorEastAsia" w:hAnsiTheme="minorEastAsia" w:cstheme="minorEastAsia" w:hint="eastAsia"/>
          <w:sz w:val="30"/>
          <w:szCs w:val="30"/>
        </w:rPr>
        <w:t>中国注册会计师</w:t>
      </w:r>
      <w:r>
        <w:rPr>
          <w:rFonts w:asciiTheme="minorEastAsia" w:eastAsiaTheme="minorEastAsia" w:hAnsiTheme="minorEastAsia" w:cstheme="minorEastAsia" w:hint="eastAsia"/>
          <w:sz w:val="30"/>
          <w:szCs w:val="30"/>
        </w:rPr>
        <w:t>:</w:t>
      </w:r>
    </w:p>
    <w:p w:rsidR="007B3591" w:rsidRDefault="007B3591">
      <w:pPr>
        <w:pStyle w:val="11"/>
        <w:ind w:firstLineChars="0" w:firstLine="0"/>
        <w:rPr>
          <w:rFonts w:asciiTheme="minorEastAsia" w:eastAsiaTheme="minorEastAsia" w:hAnsiTheme="minorEastAsia" w:cstheme="minorEastAsia"/>
          <w:sz w:val="30"/>
          <w:szCs w:val="30"/>
        </w:rPr>
      </w:pPr>
    </w:p>
    <w:p w:rsidR="007B3591" w:rsidRDefault="009F6B26">
      <w:pPr>
        <w:pStyle w:val="11"/>
        <w:ind w:firstLine="60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会计师事务所</w:t>
      </w:r>
      <w:r>
        <w:rPr>
          <w:rFonts w:asciiTheme="minorEastAsia" w:eastAsiaTheme="minorEastAsia" w:hAnsiTheme="minorEastAsia" w:cstheme="minorEastAsia" w:hint="eastAsia"/>
          <w:sz w:val="30"/>
          <w:szCs w:val="30"/>
        </w:rPr>
        <w:t xml:space="preserve">                 </w:t>
      </w:r>
      <w:r>
        <w:rPr>
          <w:rFonts w:asciiTheme="minorEastAsia" w:eastAsiaTheme="minorEastAsia" w:hAnsiTheme="minorEastAsia" w:cstheme="minorEastAsia" w:hint="eastAsia"/>
          <w:sz w:val="30"/>
          <w:szCs w:val="30"/>
        </w:rPr>
        <w:t>中国注册会计师：</w:t>
      </w:r>
    </w:p>
    <w:p w:rsidR="007B3591" w:rsidRDefault="007B3591">
      <w:pPr>
        <w:pStyle w:val="11"/>
        <w:ind w:firstLine="600"/>
        <w:rPr>
          <w:rFonts w:asciiTheme="minorEastAsia" w:eastAsiaTheme="minorEastAsia" w:hAnsiTheme="minorEastAsia" w:cstheme="minorEastAsia"/>
          <w:sz w:val="30"/>
          <w:szCs w:val="30"/>
        </w:rPr>
      </w:pPr>
    </w:p>
    <w:p w:rsidR="007B3591" w:rsidRDefault="009F6B26">
      <w:pPr>
        <w:pStyle w:val="11"/>
        <w:ind w:firstLine="600"/>
        <w:rPr>
          <w:rFonts w:asciiTheme="minorEastAsia" w:eastAsiaTheme="minorEastAsia" w:hAnsiTheme="minorEastAsia" w:cstheme="minorEastAsia"/>
          <w:color w:val="000000"/>
          <w:kern w:val="0"/>
          <w:sz w:val="30"/>
          <w:szCs w:val="30"/>
        </w:rPr>
      </w:pPr>
      <w:r>
        <w:rPr>
          <w:rFonts w:asciiTheme="minorEastAsia" w:eastAsiaTheme="minorEastAsia" w:hAnsiTheme="minorEastAsia" w:cstheme="minorEastAsia" w:hint="eastAsia"/>
          <w:sz w:val="30"/>
          <w:szCs w:val="30"/>
        </w:rPr>
        <w:lastRenderedPageBreak/>
        <w:t>湖南</w:t>
      </w:r>
      <w:r>
        <w:rPr>
          <w:rFonts w:asciiTheme="minorEastAsia" w:eastAsiaTheme="minorEastAsia" w:hAnsiTheme="minorEastAsia" w:cstheme="minorEastAsia" w:hint="eastAsia"/>
          <w:sz w:val="30"/>
          <w:szCs w:val="30"/>
        </w:rPr>
        <w:t>.</w:t>
      </w:r>
      <w:r>
        <w:rPr>
          <w:rFonts w:asciiTheme="minorEastAsia" w:eastAsiaTheme="minorEastAsia" w:hAnsiTheme="minorEastAsia" w:cstheme="minorEastAsia" w:hint="eastAsia"/>
          <w:sz w:val="30"/>
          <w:szCs w:val="30"/>
        </w:rPr>
        <w:t>岳阳</w:t>
      </w:r>
      <w:r>
        <w:rPr>
          <w:rFonts w:asciiTheme="minorEastAsia" w:eastAsiaTheme="minorEastAsia" w:hAnsiTheme="minorEastAsia" w:cstheme="minorEastAsia" w:hint="eastAsia"/>
          <w:sz w:val="30"/>
          <w:szCs w:val="30"/>
        </w:rPr>
        <w:t xml:space="preserve">                    </w:t>
      </w:r>
      <w:r>
        <w:rPr>
          <w:rFonts w:asciiTheme="minorEastAsia" w:eastAsiaTheme="minorEastAsia" w:hAnsiTheme="minorEastAsia" w:cstheme="minorEastAsia" w:hint="eastAsia"/>
          <w:sz w:val="30"/>
          <w:szCs w:val="30"/>
        </w:rPr>
        <w:t>二〇二二年十一月三十日</w:t>
      </w:r>
    </w:p>
    <w:sectPr w:rsidR="007B3591" w:rsidSect="007B3591">
      <w:headerReference w:type="default" r:id="rId14"/>
      <w:footerReference w:type="default" r:id="rId15"/>
      <w:pgSz w:w="11906" w:h="16838"/>
      <w:pgMar w:top="1440" w:right="1644" w:bottom="1247" w:left="164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B26" w:rsidRDefault="009F6B26" w:rsidP="007B3591">
      <w:r>
        <w:separator/>
      </w:r>
    </w:p>
  </w:endnote>
  <w:endnote w:type="continuationSeparator" w:id="1">
    <w:p w:rsidR="009F6B26" w:rsidRDefault="009F6B26" w:rsidP="007B35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FCF" w:rsidRDefault="00013FC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FCF" w:rsidRDefault="00013FCF">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91" w:rsidRDefault="007B3591">
    <w:pPr>
      <w:pStyle w:val="a9"/>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91" w:rsidRDefault="007B3591">
    <w:pPr>
      <w:pStyle w:val="a9"/>
      <w:jc w:val="right"/>
    </w:pPr>
    <w:r>
      <w:pict>
        <v:shapetype id="_x0000_t202" coordsize="21600,21600" o:spt="202" path="m,l,21600r21600,l21600,xe">
          <v:stroke joinstyle="miter"/>
          <v:path gradientshapeok="t" o:connecttype="rect"/>
        </v:shapetype>
        <v:shape id="_x0000_s2049" type="#_x0000_t202" style="position:absolute;left:0;text-align:left;margin-left:104pt;margin-top:0;width:2in;height:2in;z-index:1;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7B3591" w:rsidRDefault="009F6B26">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7B3591">
                  <w:rPr>
                    <w:rFonts w:hint="eastAsia"/>
                  </w:rPr>
                  <w:fldChar w:fldCharType="begin"/>
                </w:r>
                <w:r>
                  <w:rPr>
                    <w:rFonts w:hint="eastAsia"/>
                  </w:rPr>
                  <w:instrText xml:space="preserve"> PAGE  \* MERGEFORMAT </w:instrText>
                </w:r>
                <w:r w:rsidR="007B3591">
                  <w:rPr>
                    <w:rFonts w:hint="eastAsia"/>
                  </w:rPr>
                  <w:fldChar w:fldCharType="separate"/>
                </w:r>
                <w:r w:rsidR="0026741C">
                  <w:rPr>
                    <w:noProof/>
                  </w:rPr>
                  <w:t>10</w:t>
                </w:r>
                <w:r w:rsidR="007B3591">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B26" w:rsidRDefault="009F6B26" w:rsidP="007B3591">
      <w:r>
        <w:separator/>
      </w:r>
    </w:p>
  </w:footnote>
  <w:footnote w:type="continuationSeparator" w:id="1">
    <w:p w:rsidR="009F6B26" w:rsidRDefault="009F6B26" w:rsidP="007B35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FCF" w:rsidRDefault="00013FCF">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91" w:rsidRDefault="009F6B26">
    <w:pPr>
      <w:pStyle w:val="aa"/>
      <w:pBdr>
        <w:bottom w:val="single" w:sz="4" w:space="0" w:color="auto"/>
      </w:pBdr>
      <w:jc w:val="right"/>
      <w:rPr>
        <w:rFonts w:ascii="楷体" w:eastAsia="楷体" w:hAnsi="楷体" w:cs="楷体"/>
        <w:b/>
      </w:rPr>
    </w:pPr>
    <w:r>
      <w:rPr>
        <w:rFonts w:ascii="楷体" w:eastAsia="楷体" w:hAnsi="楷体" w:cs="楷体" w:hint="eastAsia"/>
        <w:b/>
      </w:rPr>
      <w:t xml:space="preserve">                                       </w:t>
    </w:r>
    <w:r>
      <w:rPr>
        <w:rFonts w:ascii="楷体" w:eastAsia="楷体" w:hAnsi="楷体" w:cs="楷体" w:hint="eastAsia"/>
        <w:b/>
      </w:rPr>
      <w:t>岳阳市</w:t>
    </w:r>
    <w:r>
      <w:rPr>
        <w:rFonts w:ascii="楷体" w:eastAsia="楷体" w:hAnsi="楷体" w:cs="楷体" w:hint="eastAsia"/>
        <w:b/>
      </w:rPr>
      <w:t>湘阴县扶贫办前期工作经费专项支出项目</w:t>
    </w:r>
    <w:r>
      <w:rPr>
        <w:rFonts w:ascii="楷体" w:eastAsia="楷体" w:hAnsi="楷体" w:cs="楷体" w:hint="eastAsia"/>
        <w:b/>
      </w:rPr>
      <w:t>绩效评价报告书</w:t>
    </w:r>
  </w:p>
  <w:p w:rsidR="007B3591" w:rsidRDefault="007B3591">
    <w:pPr>
      <w:pStyle w:val="aa"/>
      <w:pBdr>
        <w:bottom w:val="none" w:sz="0" w:space="0" w:color="auto"/>
      </w:pBdr>
    </w:pPr>
  </w:p>
  <w:p w:rsidR="007B3591" w:rsidRDefault="007B3591">
    <w:pPr>
      <w:pStyle w:val="aa"/>
      <w:pBdr>
        <w:bottom w:val="none" w:sz="0" w:space="0" w:color="auto"/>
      </w:pBdr>
      <w:jc w:val="right"/>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91" w:rsidRDefault="007B3591">
    <w:pPr>
      <w:pStyle w:val="aa"/>
      <w:pBdr>
        <w:bottom w:val="none" w:sz="0" w:space="0" w:color="auto"/>
      </w:pBdr>
      <w:ind w:right="360"/>
      <w:rPr>
        <w:rFonts w:ascii="楷体" w:eastAsia="楷体" w:hAnsi="楷体" w:cs="楷体"/>
        <w:b/>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591" w:rsidRDefault="009F6B26">
    <w:pPr>
      <w:pStyle w:val="aa"/>
      <w:ind w:firstLineChars="2700" w:firstLine="4879"/>
      <w:jc w:val="both"/>
      <w:rPr>
        <w:rFonts w:ascii="楷体" w:eastAsia="楷体" w:hAnsi="楷体" w:cs="楷体"/>
        <w:b/>
      </w:rPr>
    </w:pPr>
    <w:r>
      <w:rPr>
        <w:rFonts w:ascii="楷体" w:eastAsia="楷体" w:hAnsi="楷体" w:cs="楷体" w:hint="eastAsia"/>
        <w:b/>
        <w:bCs/>
      </w:rPr>
      <w:t>2022</w:t>
    </w:r>
    <w:r>
      <w:rPr>
        <w:rFonts w:ascii="楷体" w:eastAsia="楷体" w:hAnsi="楷体" w:cs="楷体" w:hint="eastAsia"/>
        <w:b/>
        <w:bCs/>
      </w:rPr>
      <w:t>年度残疾人两项补贴重点绩效</w:t>
    </w:r>
    <w:r>
      <w:rPr>
        <w:rFonts w:ascii="楷体" w:eastAsia="楷体" w:hAnsi="楷体" w:cs="楷体" w:hint="eastAsia"/>
        <w:b/>
        <w:bCs/>
      </w:rPr>
      <w:t>监控报告书</w:t>
    </w:r>
  </w:p>
  <w:p w:rsidR="007B3591" w:rsidRDefault="007B3591">
    <w:pPr>
      <w:pStyle w:val="aa"/>
      <w:pBdr>
        <w:bottom w:val="none" w:sz="0" w:space="0" w:color="auto"/>
      </w:pBdr>
    </w:pPr>
  </w:p>
  <w:p w:rsidR="007B3591" w:rsidRDefault="007B3591">
    <w:pPr>
      <w:pStyle w:val="aa"/>
      <w:pBdr>
        <w:bottom w:val="none" w:sz="0" w:space="0" w:color="auto"/>
      </w:pBd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0D635A6"/>
    <w:multiLevelType w:val="singleLevel"/>
    <w:tmpl w:val="E0D635A6"/>
    <w:lvl w:ilvl="0">
      <w:start w:val="2"/>
      <w:numFmt w:val="chineseCounting"/>
      <w:suff w:val="nothing"/>
      <w:lvlText w:val="（%1）"/>
      <w:lvlJc w:val="left"/>
      <w:rPr>
        <w:rFonts w:hint="eastAsia"/>
      </w:rPr>
    </w:lvl>
  </w:abstractNum>
  <w:abstractNum w:abstractNumId="1">
    <w:nsid w:val="1F44254B"/>
    <w:multiLevelType w:val="multilevel"/>
    <w:tmpl w:val="1F44254B"/>
    <w:lvl w:ilvl="0">
      <w:start w:val="2"/>
      <w:numFmt w:val="decimal"/>
      <w:pStyle w:val="1"/>
      <w:lvlText w:val="%1"/>
      <w:lvlJc w:val="left"/>
      <w:pPr>
        <w:tabs>
          <w:tab w:val="left" w:pos="1282"/>
        </w:tabs>
        <w:ind w:left="1282" w:hanging="432"/>
      </w:pPr>
      <w:rPr>
        <w:rFonts w:hint="eastAsia"/>
      </w:rPr>
    </w:lvl>
    <w:lvl w:ilvl="1">
      <w:start w:val="1"/>
      <w:numFmt w:val="decimal"/>
      <w:pStyle w:val="2"/>
      <w:lvlText w:val="%2"/>
      <w:lvlJc w:val="left"/>
      <w:pPr>
        <w:tabs>
          <w:tab w:val="left" w:pos="1426"/>
        </w:tabs>
        <w:ind w:left="1426" w:hanging="576"/>
      </w:pPr>
      <w:rPr>
        <w:rFonts w:ascii="Times New Roman" w:eastAsia="Times New Roman" w:hAnsi="Times New Roman" w:cs="Times New Roman"/>
      </w:rPr>
    </w:lvl>
    <w:lvl w:ilvl="2">
      <w:start w:val="1"/>
      <w:numFmt w:val="decimal"/>
      <w:pStyle w:val="3"/>
      <w:lvlText w:val="%1.%2.%3"/>
      <w:lvlJc w:val="left"/>
      <w:pPr>
        <w:tabs>
          <w:tab w:val="left" w:pos="1570"/>
        </w:tabs>
        <w:ind w:left="1570" w:hanging="720"/>
      </w:pPr>
      <w:rPr>
        <w:rFonts w:hint="eastAsia"/>
      </w:rPr>
    </w:lvl>
    <w:lvl w:ilvl="3">
      <w:start w:val="1"/>
      <w:numFmt w:val="decimal"/>
      <w:pStyle w:val="4"/>
      <w:lvlText w:val="%1.%2.%3.%4"/>
      <w:lvlJc w:val="left"/>
      <w:pPr>
        <w:tabs>
          <w:tab w:val="left" w:pos="1714"/>
        </w:tabs>
        <w:ind w:left="1714" w:hanging="864"/>
      </w:pPr>
      <w:rPr>
        <w:rFonts w:hint="eastAsia"/>
      </w:rPr>
    </w:lvl>
    <w:lvl w:ilvl="4">
      <w:start w:val="1"/>
      <w:numFmt w:val="decimal"/>
      <w:pStyle w:val="5"/>
      <w:lvlText w:val="%1.%2.%3.%4.%5"/>
      <w:lvlJc w:val="left"/>
      <w:pPr>
        <w:tabs>
          <w:tab w:val="left" w:pos="1858"/>
        </w:tabs>
        <w:ind w:left="1858" w:hanging="1008"/>
      </w:pPr>
      <w:rPr>
        <w:rFonts w:hint="eastAsia"/>
      </w:rPr>
    </w:lvl>
    <w:lvl w:ilvl="5">
      <w:start w:val="1"/>
      <w:numFmt w:val="decimal"/>
      <w:pStyle w:val="6"/>
      <w:isLgl/>
      <w:lvlText w:val="%1.%2.%3.%4.%5.%6"/>
      <w:lvlJc w:val="left"/>
      <w:pPr>
        <w:tabs>
          <w:tab w:val="left" w:pos="2002"/>
        </w:tabs>
        <w:ind w:left="2002" w:hanging="1152"/>
      </w:pPr>
      <w:rPr>
        <w:rFonts w:hint="eastAsia"/>
      </w:rPr>
    </w:lvl>
    <w:lvl w:ilvl="6">
      <w:start w:val="1"/>
      <w:numFmt w:val="decimal"/>
      <w:pStyle w:val="7"/>
      <w:lvlText w:val="%1.%2.%3.%4.%5.%6.%7"/>
      <w:lvlJc w:val="left"/>
      <w:pPr>
        <w:tabs>
          <w:tab w:val="left" w:pos="2146"/>
        </w:tabs>
        <w:ind w:left="2146" w:hanging="1296"/>
      </w:pPr>
      <w:rPr>
        <w:rFonts w:hint="eastAsia"/>
      </w:rPr>
    </w:lvl>
    <w:lvl w:ilvl="7">
      <w:start w:val="1"/>
      <w:numFmt w:val="decimal"/>
      <w:pStyle w:val="8"/>
      <w:lvlText w:val="%1.%2.%3.%4.%5.%6.%7.%8"/>
      <w:lvlJc w:val="left"/>
      <w:pPr>
        <w:tabs>
          <w:tab w:val="left" w:pos="2290"/>
        </w:tabs>
        <w:ind w:left="2290" w:hanging="1440"/>
      </w:pPr>
      <w:rPr>
        <w:rFonts w:hint="eastAsia"/>
      </w:rPr>
    </w:lvl>
    <w:lvl w:ilvl="8">
      <w:start w:val="1"/>
      <w:numFmt w:val="decimal"/>
      <w:pStyle w:val="9"/>
      <w:lvlText w:val="%1.%2.%3.%4.%5.%6.%7.%8.%9"/>
      <w:lvlJc w:val="left"/>
      <w:pPr>
        <w:tabs>
          <w:tab w:val="left" w:pos="2434"/>
        </w:tabs>
        <w:ind w:left="2434" w:hanging="1584"/>
      </w:pPr>
      <w:rPr>
        <w:rFonts w:hint="eastAsia"/>
      </w:rPr>
    </w:lvl>
  </w:abstractNum>
  <w:abstractNum w:abstractNumId="2">
    <w:nsid w:val="40C9CE1C"/>
    <w:multiLevelType w:val="singleLevel"/>
    <w:tmpl w:val="40C9CE1C"/>
    <w:lvl w:ilvl="0">
      <w:start w:val="3"/>
      <w:numFmt w:val="decimal"/>
      <w:suff w:val="nothing"/>
      <w:lvlText w:val="（%1）"/>
      <w:lvlJc w:val="left"/>
    </w:lvl>
  </w:abstractNum>
  <w:abstractNum w:abstractNumId="3">
    <w:nsid w:val="5B872042"/>
    <w:multiLevelType w:val="singleLevel"/>
    <w:tmpl w:val="5B872042"/>
    <w:lvl w:ilvl="0">
      <w:start w:val="2"/>
      <w:numFmt w:val="decimal"/>
      <w:suff w:val="nothing"/>
      <w:lvlText w:val="%1、"/>
      <w:lvlJc w:val="left"/>
    </w:lvl>
  </w:abstractNum>
  <w:abstractNum w:abstractNumId="4">
    <w:nsid w:val="72B62B5E"/>
    <w:multiLevelType w:val="singleLevel"/>
    <w:tmpl w:val="72B62B5E"/>
    <w:lvl w:ilvl="0">
      <w:start w:val="2"/>
      <w:numFmt w:val="decimal"/>
      <w:suff w:val="nothing"/>
      <w:lvlText w:val="%1、"/>
      <w:lvlJc w:val="left"/>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oNotTrackMove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TFkMGIyNzQ2NTc5N2E0ZjllY2E1NWMwM2I0NzNjNzAifQ=="/>
  </w:docVars>
  <w:rsids>
    <w:rsidRoot w:val="007E7EF4"/>
    <w:rsid w:val="00001BAD"/>
    <w:rsid w:val="00002DD4"/>
    <w:rsid w:val="000061D5"/>
    <w:rsid w:val="00013FCF"/>
    <w:rsid w:val="00014334"/>
    <w:rsid w:val="000147E3"/>
    <w:rsid w:val="000151F4"/>
    <w:rsid w:val="00015653"/>
    <w:rsid w:val="0001616A"/>
    <w:rsid w:val="00016D4D"/>
    <w:rsid w:val="00017C53"/>
    <w:rsid w:val="00020C6B"/>
    <w:rsid w:val="00027D64"/>
    <w:rsid w:val="00030D88"/>
    <w:rsid w:val="00031596"/>
    <w:rsid w:val="0003454F"/>
    <w:rsid w:val="00036DED"/>
    <w:rsid w:val="00040F19"/>
    <w:rsid w:val="00042217"/>
    <w:rsid w:val="00042297"/>
    <w:rsid w:val="00043444"/>
    <w:rsid w:val="0004445F"/>
    <w:rsid w:val="000451C3"/>
    <w:rsid w:val="00052F5B"/>
    <w:rsid w:val="0005325E"/>
    <w:rsid w:val="00054F53"/>
    <w:rsid w:val="000601D9"/>
    <w:rsid w:val="0006024F"/>
    <w:rsid w:val="00060A3F"/>
    <w:rsid w:val="00063E36"/>
    <w:rsid w:val="00064CFE"/>
    <w:rsid w:val="00065042"/>
    <w:rsid w:val="000676E1"/>
    <w:rsid w:val="000719AB"/>
    <w:rsid w:val="00072A52"/>
    <w:rsid w:val="00072DBD"/>
    <w:rsid w:val="000736A5"/>
    <w:rsid w:val="00074978"/>
    <w:rsid w:val="000754E9"/>
    <w:rsid w:val="000778D0"/>
    <w:rsid w:val="00077D3E"/>
    <w:rsid w:val="00083D09"/>
    <w:rsid w:val="00083F35"/>
    <w:rsid w:val="00084EBA"/>
    <w:rsid w:val="00085369"/>
    <w:rsid w:val="00087680"/>
    <w:rsid w:val="00090B0B"/>
    <w:rsid w:val="00091E62"/>
    <w:rsid w:val="00095994"/>
    <w:rsid w:val="00095B6D"/>
    <w:rsid w:val="000A0066"/>
    <w:rsid w:val="000A0B91"/>
    <w:rsid w:val="000A12C9"/>
    <w:rsid w:val="000A20CF"/>
    <w:rsid w:val="000A2820"/>
    <w:rsid w:val="000A49CB"/>
    <w:rsid w:val="000A5245"/>
    <w:rsid w:val="000A7ED2"/>
    <w:rsid w:val="000B244E"/>
    <w:rsid w:val="000B25B0"/>
    <w:rsid w:val="000B4F32"/>
    <w:rsid w:val="000B66CF"/>
    <w:rsid w:val="000C0761"/>
    <w:rsid w:val="000C5D38"/>
    <w:rsid w:val="000C6808"/>
    <w:rsid w:val="000C74F8"/>
    <w:rsid w:val="000D408B"/>
    <w:rsid w:val="000D4AC5"/>
    <w:rsid w:val="000D4B6D"/>
    <w:rsid w:val="000D5676"/>
    <w:rsid w:val="000D6B91"/>
    <w:rsid w:val="000E0157"/>
    <w:rsid w:val="000E1BB8"/>
    <w:rsid w:val="000E2663"/>
    <w:rsid w:val="000E26AD"/>
    <w:rsid w:val="000E3503"/>
    <w:rsid w:val="000E36B6"/>
    <w:rsid w:val="000E4D57"/>
    <w:rsid w:val="000E65BF"/>
    <w:rsid w:val="000F4F7F"/>
    <w:rsid w:val="000F768C"/>
    <w:rsid w:val="000F7FCD"/>
    <w:rsid w:val="00101D97"/>
    <w:rsid w:val="00102774"/>
    <w:rsid w:val="001116C7"/>
    <w:rsid w:val="00111AA7"/>
    <w:rsid w:val="00113671"/>
    <w:rsid w:val="00114E83"/>
    <w:rsid w:val="00117206"/>
    <w:rsid w:val="001179BA"/>
    <w:rsid w:val="001238C5"/>
    <w:rsid w:val="00123BAA"/>
    <w:rsid w:val="001247BA"/>
    <w:rsid w:val="001249FB"/>
    <w:rsid w:val="00124CF2"/>
    <w:rsid w:val="00124FA6"/>
    <w:rsid w:val="00126A28"/>
    <w:rsid w:val="00130473"/>
    <w:rsid w:val="00134047"/>
    <w:rsid w:val="0013468E"/>
    <w:rsid w:val="001347E6"/>
    <w:rsid w:val="001351A7"/>
    <w:rsid w:val="00135587"/>
    <w:rsid w:val="001359EC"/>
    <w:rsid w:val="00135D15"/>
    <w:rsid w:val="0013658E"/>
    <w:rsid w:val="001402A6"/>
    <w:rsid w:val="00143293"/>
    <w:rsid w:val="00144354"/>
    <w:rsid w:val="00150D7C"/>
    <w:rsid w:val="00151A1C"/>
    <w:rsid w:val="00161589"/>
    <w:rsid w:val="00161A69"/>
    <w:rsid w:val="001650C6"/>
    <w:rsid w:val="00166DC6"/>
    <w:rsid w:val="00174AB0"/>
    <w:rsid w:val="001830FA"/>
    <w:rsid w:val="00185A13"/>
    <w:rsid w:val="00185E10"/>
    <w:rsid w:val="00186338"/>
    <w:rsid w:val="00190E19"/>
    <w:rsid w:val="00194128"/>
    <w:rsid w:val="00195428"/>
    <w:rsid w:val="00195C89"/>
    <w:rsid w:val="00195FA3"/>
    <w:rsid w:val="00196C53"/>
    <w:rsid w:val="00197865"/>
    <w:rsid w:val="001A31B9"/>
    <w:rsid w:val="001A4269"/>
    <w:rsid w:val="001A44F4"/>
    <w:rsid w:val="001A45C6"/>
    <w:rsid w:val="001A4E86"/>
    <w:rsid w:val="001A6CD0"/>
    <w:rsid w:val="001B11C3"/>
    <w:rsid w:val="001B121A"/>
    <w:rsid w:val="001B16D8"/>
    <w:rsid w:val="001B4858"/>
    <w:rsid w:val="001C0537"/>
    <w:rsid w:val="001C255F"/>
    <w:rsid w:val="001C3D2E"/>
    <w:rsid w:val="001C53CA"/>
    <w:rsid w:val="001C7E4E"/>
    <w:rsid w:val="001D004C"/>
    <w:rsid w:val="001D2B9F"/>
    <w:rsid w:val="001D5DF3"/>
    <w:rsid w:val="001D7558"/>
    <w:rsid w:val="001E1C3B"/>
    <w:rsid w:val="001E2C7B"/>
    <w:rsid w:val="001E3282"/>
    <w:rsid w:val="001E4920"/>
    <w:rsid w:val="001F060C"/>
    <w:rsid w:val="001F0BD4"/>
    <w:rsid w:val="001F2519"/>
    <w:rsid w:val="001F43C4"/>
    <w:rsid w:val="00205E83"/>
    <w:rsid w:val="00212494"/>
    <w:rsid w:val="0021466E"/>
    <w:rsid w:val="00214CA0"/>
    <w:rsid w:val="0021508F"/>
    <w:rsid w:val="00216545"/>
    <w:rsid w:val="002241B3"/>
    <w:rsid w:val="0022679A"/>
    <w:rsid w:val="00226B1C"/>
    <w:rsid w:val="0023056B"/>
    <w:rsid w:val="00230688"/>
    <w:rsid w:val="002312B9"/>
    <w:rsid w:val="0023131C"/>
    <w:rsid w:val="0023705F"/>
    <w:rsid w:val="00240A68"/>
    <w:rsid w:val="002420EF"/>
    <w:rsid w:val="00242E01"/>
    <w:rsid w:val="00251BF2"/>
    <w:rsid w:val="00252FAB"/>
    <w:rsid w:val="00254EBC"/>
    <w:rsid w:val="00255562"/>
    <w:rsid w:val="00260FDC"/>
    <w:rsid w:val="002613CA"/>
    <w:rsid w:val="002614FE"/>
    <w:rsid w:val="00262111"/>
    <w:rsid w:val="0026292E"/>
    <w:rsid w:val="00264E02"/>
    <w:rsid w:val="00266F31"/>
    <w:rsid w:val="00267091"/>
    <w:rsid w:val="0026741C"/>
    <w:rsid w:val="002708BA"/>
    <w:rsid w:val="00270B2A"/>
    <w:rsid w:val="00272D94"/>
    <w:rsid w:val="0028464C"/>
    <w:rsid w:val="00284A29"/>
    <w:rsid w:val="00286A5E"/>
    <w:rsid w:val="002905B6"/>
    <w:rsid w:val="00290B1B"/>
    <w:rsid w:val="00290E2C"/>
    <w:rsid w:val="0029121B"/>
    <w:rsid w:val="00291F2F"/>
    <w:rsid w:val="00295562"/>
    <w:rsid w:val="00296C9D"/>
    <w:rsid w:val="00297773"/>
    <w:rsid w:val="002A03FD"/>
    <w:rsid w:val="002A1E8B"/>
    <w:rsid w:val="002A312E"/>
    <w:rsid w:val="002B1906"/>
    <w:rsid w:val="002B2778"/>
    <w:rsid w:val="002B462E"/>
    <w:rsid w:val="002B5197"/>
    <w:rsid w:val="002B5211"/>
    <w:rsid w:val="002B5EC8"/>
    <w:rsid w:val="002B6001"/>
    <w:rsid w:val="002B61E2"/>
    <w:rsid w:val="002B7E7E"/>
    <w:rsid w:val="002C030D"/>
    <w:rsid w:val="002C2728"/>
    <w:rsid w:val="002C3CE5"/>
    <w:rsid w:val="002C70A5"/>
    <w:rsid w:val="002C77AC"/>
    <w:rsid w:val="002D0239"/>
    <w:rsid w:val="002D1F1B"/>
    <w:rsid w:val="002D2AAD"/>
    <w:rsid w:val="002D3867"/>
    <w:rsid w:val="002D4271"/>
    <w:rsid w:val="002D4881"/>
    <w:rsid w:val="002D4F36"/>
    <w:rsid w:val="002D7D48"/>
    <w:rsid w:val="002E017E"/>
    <w:rsid w:val="002E44E3"/>
    <w:rsid w:val="002E4D2D"/>
    <w:rsid w:val="002E5BA1"/>
    <w:rsid w:val="002E6134"/>
    <w:rsid w:val="002F009F"/>
    <w:rsid w:val="002F362D"/>
    <w:rsid w:val="002F3A1F"/>
    <w:rsid w:val="002F3DDB"/>
    <w:rsid w:val="002F4045"/>
    <w:rsid w:val="002F6539"/>
    <w:rsid w:val="002F75AF"/>
    <w:rsid w:val="00300F25"/>
    <w:rsid w:val="003018D7"/>
    <w:rsid w:val="0030374E"/>
    <w:rsid w:val="00303AE3"/>
    <w:rsid w:val="00305058"/>
    <w:rsid w:val="00306D0B"/>
    <w:rsid w:val="00310019"/>
    <w:rsid w:val="00310245"/>
    <w:rsid w:val="003102A8"/>
    <w:rsid w:val="00312E58"/>
    <w:rsid w:val="00313AC0"/>
    <w:rsid w:val="00314EF2"/>
    <w:rsid w:val="00323C7A"/>
    <w:rsid w:val="0032454A"/>
    <w:rsid w:val="00334AD5"/>
    <w:rsid w:val="0033567F"/>
    <w:rsid w:val="00335853"/>
    <w:rsid w:val="003412B1"/>
    <w:rsid w:val="0034156D"/>
    <w:rsid w:val="00342C9D"/>
    <w:rsid w:val="00346453"/>
    <w:rsid w:val="0034781A"/>
    <w:rsid w:val="00350973"/>
    <w:rsid w:val="00351268"/>
    <w:rsid w:val="0035267C"/>
    <w:rsid w:val="003562DD"/>
    <w:rsid w:val="00356623"/>
    <w:rsid w:val="00361B3B"/>
    <w:rsid w:val="00364651"/>
    <w:rsid w:val="00367DE7"/>
    <w:rsid w:val="0037056E"/>
    <w:rsid w:val="00370AD1"/>
    <w:rsid w:val="003718E3"/>
    <w:rsid w:val="0037337E"/>
    <w:rsid w:val="0037345A"/>
    <w:rsid w:val="00374E22"/>
    <w:rsid w:val="00375F24"/>
    <w:rsid w:val="003764B7"/>
    <w:rsid w:val="00376B82"/>
    <w:rsid w:val="00377A93"/>
    <w:rsid w:val="00381E81"/>
    <w:rsid w:val="003832D8"/>
    <w:rsid w:val="00384BAC"/>
    <w:rsid w:val="00392417"/>
    <w:rsid w:val="00394F77"/>
    <w:rsid w:val="00397B02"/>
    <w:rsid w:val="00397B18"/>
    <w:rsid w:val="003A021A"/>
    <w:rsid w:val="003A041B"/>
    <w:rsid w:val="003A2E4D"/>
    <w:rsid w:val="003A37F4"/>
    <w:rsid w:val="003A472B"/>
    <w:rsid w:val="003A774B"/>
    <w:rsid w:val="003C0AF9"/>
    <w:rsid w:val="003C1408"/>
    <w:rsid w:val="003C3ADC"/>
    <w:rsid w:val="003C6C53"/>
    <w:rsid w:val="003C7220"/>
    <w:rsid w:val="003D03E6"/>
    <w:rsid w:val="003D1AA0"/>
    <w:rsid w:val="003D1DE6"/>
    <w:rsid w:val="003D33DE"/>
    <w:rsid w:val="003D393F"/>
    <w:rsid w:val="003D3981"/>
    <w:rsid w:val="003D61B7"/>
    <w:rsid w:val="003E2CB1"/>
    <w:rsid w:val="003E4AD2"/>
    <w:rsid w:val="003E5356"/>
    <w:rsid w:val="003E5761"/>
    <w:rsid w:val="003E6053"/>
    <w:rsid w:val="003F01CA"/>
    <w:rsid w:val="003F35BE"/>
    <w:rsid w:val="003F44F3"/>
    <w:rsid w:val="003F6AE8"/>
    <w:rsid w:val="0040060E"/>
    <w:rsid w:val="004008FA"/>
    <w:rsid w:val="00401491"/>
    <w:rsid w:val="00403DAF"/>
    <w:rsid w:val="00407AFC"/>
    <w:rsid w:val="00411875"/>
    <w:rsid w:val="00411CBA"/>
    <w:rsid w:val="0041266E"/>
    <w:rsid w:val="00412ECC"/>
    <w:rsid w:val="00413CCB"/>
    <w:rsid w:val="00414491"/>
    <w:rsid w:val="00415E5C"/>
    <w:rsid w:val="004228EF"/>
    <w:rsid w:val="0042334E"/>
    <w:rsid w:val="0042528E"/>
    <w:rsid w:val="004266B0"/>
    <w:rsid w:val="00427C5F"/>
    <w:rsid w:val="0043028A"/>
    <w:rsid w:val="00430CCA"/>
    <w:rsid w:val="004310A0"/>
    <w:rsid w:val="004310E3"/>
    <w:rsid w:val="00431835"/>
    <w:rsid w:val="004321F7"/>
    <w:rsid w:val="004335F1"/>
    <w:rsid w:val="004349B1"/>
    <w:rsid w:val="00437418"/>
    <w:rsid w:val="00437431"/>
    <w:rsid w:val="00440384"/>
    <w:rsid w:val="00440DE0"/>
    <w:rsid w:val="0044195D"/>
    <w:rsid w:val="00444E83"/>
    <w:rsid w:val="00447AB9"/>
    <w:rsid w:val="00450108"/>
    <w:rsid w:val="0045097D"/>
    <w:rsid w:val="00451A50"/>
    <w:rsid w:val="00452662"/>
    <w:rsid w:val="004559C2"/>
    <w:rsid w:val="00456249"/>
    <w:rsid w:val="0045674E"/>
    <w:rsid w:val="00456F5D"/>
    <w:rsid w:val="00460D68"/>
    <w:rsid w:val="00460E31"/>
    <w:rsid w:val="00466526"/>
    <w:rsid w:val="004731D7"/>
    <w:rsid w:val="004763AF"/>
    <w:rsid w:val="004765AA"/>
    <w:rsid w:val="004768D6"/>
    <w:rsid w:val="0047690D"/>
    <w:rsid w:val="0048138E"/>
    <w:rsid w:val="00483999"/>
    <w:rsid w:val="0048731E"/>
    <w:rsid w:val="00491186"/>
    <w:rsid w:val="004920F4"/>
    <w:rsid w:val="00492B45"/>
    <w:rsid w:val="004A047D"/>
    <w:rsid w:val="004A19E8"/>
    <w:rsid w:val="004A1CA0"/>
    <w:rsid w:val="004A30CA"/>
    <w:rsid w:val="004A3AB5"/>
    <w:rsid w:val="004A3B58"/>
    <w:rsid w:val="004A42CE"/>
    <w:rsid w:val="004B29B2"/>
    <w:rsid w:val="004B3EA3"/>
    <w:rsid w:val="004B55F0"/>
    <w:rsid w:val="004B5EC8"/>
    <w:rsid w:val="004B603D"/>
    <w:rsid w:val="004B6C56"/>
    <w:rsid w:val="004C28DA"/>
    <w:rsid w:val="004C2B53"/>
    <w:rsid w:val="004C5E83"/>
    <w:rsid w:val="004D131F"/>
    <w:rsid w:val="004D2464"/>
    <w:rsid w:val="004E224E"/>
    <w:rsid w:val="004E2BA4"/>
    <w:rsid w:val="004E2C38"/>
    <w:rsid w:val="004E3D79"/>
    <w:rsid w:val="004E484D"/>
    <w:rsid w:val="004F1B2A"/>
    <w:rsid w:val="004F20A1"/>
    <w:rsid w:val="004F28DA"/>
    <w:rsid w:val="004F32C2"/>
    <w:rsid w:val="00501C64"/>
    <w:rsid w:val="00503EFA"/>
    <w:rsid w:val="00505DD0"/>
    <w:rsid w:val="0050613A"/>
    <w:rsid w:val="005109E6"/>
    <w:rsid w:val="00511D0B"/>
    <w:rsid w:val="005130E0"/>
    <w:rsid w:val="00514636"/>
    <w:rsid w:val="005163E4"/>
    <w:rsid w:val="00520B2E"/>
    <w:rsid w:val="00521853"/>
    <w:rsid w:val="00522B73"/>
    <w:rsid w:val="0052472D"/>
    <w:rsid w:val="0052616D"/>
    <w:rsid w:val="0053029D"/>
    <w:rsid w:val="00535446"/>
    <w:rsid w:val="00536D9B"/>
    <w:rsid w:val="00540291"/>
    <w:rsid w:val="00540911"/>
    <w:rsid w:val="00543060"/>
    <w:rsid w:val="00543851"/>
    <w:rsid w:val="00543890"/>
    <w:rsid w:val="005464E6"/>
    <w:rsid w:val="00546639"/>
    <w:rsid w:val="005541BA"/>
    <w:rsid w:val="00554A23"/>
    <w:rsid w:val="00557C71"/>
    <w:rsid w:val="0056561F"/>
    <w:rsid w:val="00567804"/>
    <w:rsid w:val="00574F54"/>
    <w:rsid w:val="00577F98"/>
    <w:rsid w:val="005816D9"/>
    <w:rsid w:val="005917CA"/>
    <w:rsid w:val="00592A06"/>
    <w:rsid w:val="00593540"/>
    <w:rsid w:val="0059541B"/>
    <w:rsid w:val="00595C76"/>
    <w:rsid w:val="005962BF"/>
    <w:rsid w:val="005978A3"/>
    <w:rsid w:val="005A43C8"/>
    <w:rsid w:val="005A5E89"/>
    <w:rsid w:val="005A664B"/>
    <w:rsid w:val="005B11EF"/>
    <w:rsid w:val="005B45B9"/>
    <w:rsid w:val="005B4FC1"/>
    <w:rsid w:val="005B5639"/>
    <w:rsid w:val="005B56FD"/>
    <w:rsid w:val="005B594C"/>
    <w:rsid w:val="005B78F5"/>
    <w:rsid w:val="005C1D29"/>
    <w:rsid w:val="005C1DE1"/>
    <w:rsid w:val="005C242E"/>
    <w:rsid w:val="005C5631"/>
    <w:rsid w:val="005C6146"/>
    <w:rsid w:val="005C6390"/>
    <w:rsid w:val="005C7AE0"/>
    <w:rsid w:val="005D0375"/>
    <w:rsid w:val="005D08F3"/>
    <w:rsid w:val="005D4F4C"/>
    <w:rsid w:val="005D6222"/>
    <w:rsid w:val="005D674E"/>
    <w:rsid w:val="005D6D99"/>
    <w:rsid w:val="005D6FCD"/>
    <w:rsid w:val="005E1405"/>
    <w:rsid w:val="005E1824"/>
    <w:rsid w:val="005E33CC"/>
    <w:rsid w:val="005E498E"/>
    <w:rsid w:val="005E55FF"/>
    <w:rsid w:val="005F190C"/>
    <w:rsid w:val="005F2872"/>
    <w:rsid w:val="005F3C2F"/>
    <w:rsid w:val="005F48DD"/>
    <w:rsid w:val="005F4BD5"/>
    <w:rsid w:val="006002B2"/>
    <w:rsid w:val="00601164"/>
    <w:rsid w:val="006119A3"/>
    <w:rsid w:val="00613579"/>
    <w:rsid w:val="00615657"/>
    <w:rsid w:val="00620155"/>
    <w:rsid w:val="0063691A"/>
    <w:rsid w:val="00637427"/>
    <w:rsid w:val="00644C8F"/>
    <w:rsid w:val="00644E4A"/>
    <w:rsid w:val="006455E7"/>
    <w:rsid w:val="00647186"/>
    <w:rsid w:val="0065138E"/>
    <w:rsid w:val="006525D5"/>
    <w:rsid w:val="00652654"/>
    <w:rsid w:val="00653F24"/>
    <w:rsid w:val="006558AD"/>
    <w:rsid w:val="00656896"/>
    <w:rsid w:val="006574D6"/>
    <w:rsid w:val="006578B7"/>
    <w:rsid w:val="00661E4B"/>
    <w:rsid w:val="006658D9"/>
    <w:rsid w:val="0067309A"/>
    <w:rsid w:val="00673AAC"/>
    <w:rsid w:val="0067640A"/>
    <w:rsid w:val="00676996"/>
    <w:rsid w:val="00676B86"/>
    <w:rsid w:val="006775E4"/>
    <w:rsid w:val="00680415"/>
    <w:rsid w:val="00680BF4"/>
    <w:rsid w:val="006864DF"/>
    <w:rsid w:val="0069154F"/>
    <w:rsid w:val="00691D57"/>
    <w:rsid w:val="00691E60"/>
    <w:rsid w:val="00693363"/>
    <w:rsid w:val="006937FC"/>
    <w:rsid w:val="006969F7"/>
    <w:rsid w:val="006A458D"/>
    <w:rsid w:val="006A5EA4"/>
    <w:rsid w:val="006A7713"/>
    <w:rsid w:val="006A7E2A"/>
    <w:rsid w:val="006B3503"/>
    <w:rsid w:val="006B4076"/>
    <w:rsid w:val="006B48FC"/>
    <w:rsid w:val="006B68C4"/>
    <w:rsid w:val="006C02DB"/>
    <w:rsid w:val="006C326A"/>
    <w:rsid w:val="006C3A1D"/>
    <w:rsid w:val="006C489E"/>
    <w:rsid w:val="006C4DA9"/>
    <w:rsid w:val="006C4FC5"/>
    <w:rsid w:val="006C570A"/>
    <w:rsid w:val="006D6B79"/>
    <w:rsid w:val="006D7829"/>
    <w:rsid w:val="006E30ED"/>
    <w:rsid w:val="006E3982"/>
    <w:rsid w:val="006E44B1"/>
    <w:rsid w:val="006E46B2"/>
    <w:rsid w:val="006E4788"/>
    <w:rsid w:val="006E4A63"/>
    <w:rsid w:val="006E6187"/>
    <w:rsid w:val="006E7F58"/>
    <w:rsid w:val="006F07BF"/>
    <w:rsid w:val="006F07CD"/>
    <w:rsid w:val="006F26C1"/>
    <w:rsid w:val="006F2972"/>
    <w:rsid w:val="006F3F0F"/>
    <w:rsid w:val="006F56F1"/>
    <w:rsid w:val="006F689B"/>
    <w:rsid w:val="007070E8"/>
    <w:rsid w:val="0070749C"/>
    <w:rsid w:val="00711516"/>
    <w:rsid w:val="00711A84"/>
    <w:rsid w:val="0071339C"/>
    <w:rsid w:val="00714E81"/>
    <w:rsid w:val="007171C2"/>
    <w:rsid w:val="007171FF"/>
    <w:rsid w:val="007178A9"/>
    <w:rsid w:val="007178DE"/>
    <w:rsid w:val="0072113D"/>
    <w:rsid w:val="00722435"/>
    <w:rsid w:val="0072281C"/>
    <w:rsid w:val="007234B5"/>
    <w:rsid w:val="0072368F"/>
    <w:rsid w:val="007253E3"/>
    <w:rsid w:val="0072645B"/>
    <w:rsid w:val="00726DC4"/>
    <w:rsid w:val="0073095D"/>
    <w:rsid w:val="00734DED"/>
    <w:rsid w:val="007357D8"/>
    <w:rsid w:val="00737C0C"/>
    <w:rsid w:val="00741A58"/>
    <w:rsid w:val="00742CF1"/>
    <w:rsid w:val="0074412F"/>
    <w:rsid w:val="007449F2"/>
    <w:rsid w:val="007535A1"/>
    <w:rsid w:val="00754171"/>
    <w:rsid w:val="0075438D"/>
    <w:rsid w:val="00756F1A"/>
    <w:rsid w:val="00762AEF"/>
    <w:rsid w:val="00764A0B"/>
    <w:rsid w:val="00765FB0"/>
    <w:rsid w:val="00767936"/>
    <w:rsid w:val="00770F53"/>
    <w:rsid w:val="0077172E"/>
    <w:rsid w:val="007767FC"/>
    <w:rsid w:val="0078032F"/>
    <w:rsid w:val="00780D8A"/>
    <w:rsid w:val="007819D0"/>
    <w:rsid w:val="00784C2E"/>
    <w:rsid w:val="00785EBE"/>
    <w:rsid w:val="0079371C"/>
    <w:rsid w:val="00793BAB"/>
    <w:rsid w:val="00796B0C"/>
    <w:rsid w:val="007A06F5"/>
    <w:rsid w:val="007A0C41"/>
    <w:rsid w:val="007A1515"/>
    <w:rsid w:val="007A21D3"/>
    <w:rsid w:val="007B0D50"/>
    <w:rsid w:val="007B1EB7"/>
    <w:rsid w:val="007B3591"/>
    <w:rsid w:val="007B4B6C"/>
    <w:rsid w:val="007B4CD4"/>
    <w:rsid w:val="007B542D"/>
    <w:rsid w:val="007B5DB6"/>
    <w:rsid w:val="007B606E"/>
    <w:rsid w:val="007C2302"/>
    <w:rsid w:val="007C3931"/>
    <w:rsid w:val="007C3C20"/>
    <w:rsid w:val="007C7FCD"/>
    <w:rsid w:val="007D0147"/>
    <w:rsid w:val="007D0FA1"/>
    <w:rsid w:val="007D4B19"/>
    <w:rsid w:val="007D73AB"/>
    <w:rsid w:val="007D792F"/>
    <w:rsid w:val="007D7B20"/>
    <w:rsid w:val="007E011B"/>
    <w:rsid w:val="007E3224"/>
    <w:rsid w:val="007E3AC7"/>
    <w:rsid w:val="007E4CA5"/>
    <w:rsid w:val="007E4D98"/>
    <w:rsid w:val="007E68DF"/>
    <w:rsid w:val="007E7553"/>
    <w:rsid w:val="007E7EF4"/>
    <w:rsid w:val="007F07AA"/>
    <w:rsid w:val="007F46CE"/>
    <w:rsid w:val="007F4CC9"/>
    <w:rsid w:val="007F63EB"/>
    <w:rsid w:val="007F65CB"/>
    <w:rsid w:val="00802352"/>
    <w:rsid w:val="00802491"/>
    <w:rsid w:val="0080379C"/>
    <w:rsid w:val="0080645D"/>
    <w:rsid w:val="00806E85"/>
    <w:rsid w:val="00807A19"/>
    <w:rsid w:val="00813DCB"/>
    <w:rsid w:val="00814890"/>
    <w:rsid w:val="00816A7E"/>
    <w:rsid w:val="0082537A"/>
    <w:rsid w:val="008264C4"/>
    <w:rsid w:val="008303AD"/>
    <w:rsid w:val="0083216E"/>
    <w:rsid w:val="008431DD"/>
    <w:rsid w:val="00843585"/>
    <w:rsid w:val="0084473F"/>
    <w:rsid w:val="008476B0"/>
    <w:rsid w:val="00850429"/>
    <w:rsid w:val="008506F1"/>
    <w:rsid w:val="0085160A"/>
    <w:rsid w:val="00852202"/>
    <w:rsid w:val="008526D2"/>
    <w:rsid w:val="00852F4C"/>
    <w:rsid w:val="00853F64"/>
    <w:rsid w:val="00854107"/>
    <w:rsid w:val="008545B2"/>
    <w:rsid w:val="008578D9"/>
    <w:rsid w:val="0086063D"/>
    <w:rsid w:val="008607BB"/>
    <w:rsid w:val="00862303"/>
    <w:rsid w:val="0086245F"/>
    <w:rsid w:val="00862BED"/>
    <w:rsid w:val="00864376"/>
    <w:rsid w:val="008655B9"/>
    <w:rsid w:val="0087549B"/>
    <w:rsid w:val="00877636"/>
    <w:rsid w:val="00880AD2"/>
    <w:rsid w:val="00882153"/>
    <w:rsid w:val="008846AA"/>
    <w:rsid w:val="00886486"/>
    <w:rsid w:val="0089292F"/>
    <w:rsid w:val="00895BAF"/>
    <w:rsid w:val="00897D90"/>
    <w:rsid w:val="008A0DE7"/>
    <w:rsid w:val="008A1CB8"/>
    <w:rsid w:val="008A2D37"/>
    <w:rsid w:val="008A3A7C"/>
    <w:rsid w:val="008A3FDB"/>
    <w:rsid w:val="008A53CE"/>
    <w:rsid w:val="008A7862"/>
    <w:rsid w:val="008B17C8"/>
    <w:rsid w:val="008B710F"/>
    <w:rsid w:val="008C0890"/>
    <w:rsid w:val="008C39F2"/>
    <w:rsid w:val="008C64C5"/>
    <w:rsid w:val="008C6719"/>
    <w:rsid w:val="008C72E9"/>
    <w:rsid w:val="008C7A03"/>
    <w:rsid w:val="008D1006"/>
    <w:rsid w:val="008D506D"/>
    <w:rsid w:val="008D5E3B"/>
    <w:rsid w:val="008D67AF"/>
    <w:rsid w:val="008E03E5"/>
    <w:rsid w:val="008E0C43"/>
    <w:rsid w:val="008E141A"/>
    <w:rsid w:val="008E2454"/>
    <w:rsid w:val="008E4EF4"/>
    <w:rsid w:val="008E53CE"/>
    <w:rsid w:val="008F01EC"/>
    <w:rsid w:val="008F3384"/>
    <w:rsid w:val="008F53D7"/>
    <w:rsid w:val="0090024A"/>
    <w:rsid w:val="00906B78"/>
    <w:rsid w:val="009106DF"/>
    <w:rsid w:val="009127C1"/>
    <w:rsid w:val="00913553"/>
    <w:rsid w:val="00913B59"/>
    <w:rsid w:val="0091448A"/>
    <w:rsid w:val="00915D2F"/>
    <w:rsid w:val="009218F1"/>
    <w:rsid w:val="009225F4"/>
    <w:rsid w:val="00922D6C"/>
    <w:rsid w:val="00934C77"/>
    <w:rsid w:val="009361F9"/>
    <w:rsid w:val="009371AB"/>
    <w:rsid w:val="009407F3"/>
    <w:rsid w:val="009472A2"/>
    <w:rsid w:val="00951857"/>
    <w:rsid w:val="009519D8"/>
    <w:rsid w:val="00952ECD"/>
    <w:rsid w:val="00957990"/>
    <w:rsid w:val="00960C74"/>
    <w:rsid w:val="0096169F"/>
    <w:rsid w:val="0096191D"/>
    <w:rsid w:val="00962525"/>
    <w:rsid w:val="00962FC1"/>
    <w:rsid w:val="00964951"/>
    <w:rsid w:val="00967080"/>
    <w:rsid w:val="00970D78"/>
    <w:rsid w:val="00973EA2"/>
    <w:rsid w:val="00974698"/>
    <w:rsid w:val="009777D9"/>
    <w:rsid w:val="00977FCA"/>
    <w:rsid w:val="00980FB6"/>
    <w:rsid w:val="00982021"/>
    <w:rsid w:val="00985847"/>
    <w:rsid w:val="00985DF2"/>
    <w:rsid w:val="009932E2"/>
    <w:rsid w:val="00994244"/>
    <w:rsid w:val="009A003A"/>
    <w:rsid w:val="009A1279"/>
    <w:rsid w:val="009A170A"/>
    <w:rsid w:val="009A1A3D"/>
    <w:rsid w:val="009A33B4"/>
    <w:rsid w:val="009A3F55"/>
    <w:rsid w:val="009A7FE9"/>
    <w:rsid w:val="009B39D5"/>
    <w:rsid w:val="009B4960"/>
    <w:rsid w:val="009B5B00"/>
    <w:rsid w:val="009B5FBA"/>
    <w:rsid w:val="009B68DD"/>
    <w:rsid w:val="009B6A4D"/>
    <w:rsid w:val="009B73F5"/>
    <w:rsid w:val="009B74A2"/>
    <w:rsid w:val="009C0984"/>
    <w:rsid w:val="009C0F5B"/>
    <w:rsid w:val="009C0FE7"/>
    <w:rsid w:val="009C1C8B"/>
    <w:rsid w:val="009C2DE8"/>
    <w:rsid w:val="009C3E75"/>
    <w:rsid w:val="009C6FFC"/>
    <w:rsid w:val="009C73AA"/>
    <w:rsid w:val="009D05F2"/>
    <w:rsid w:val="009D1561"/>
    <w:rsid w:val="009D2E70"/>
    <w:rsid w:val="009D50CC"/>
    <w:rsid w:val="009D5450"/>
    <w:rsid w:val="009D591C"/>
    <w:rsid w:val="009D7263"/>
    <w:rsid w:val="009E0CE9"/>
    <w:rsid w:val="009E4761"/>
    <w:rsid w:val="009E5352"/>
    <w:rsid w:val="009E5B26"/>
    <w:rsid w:val="009F04CE"/>
    <w:rsid w:val="009F1F60"/>
    <w:rsid w:val="009F2C6C"/>
    <w:rsid w:val="009F579D"/>
    <w:rsid w:val="009F6B26"/>
    <w:rsid w:val="009F7939"/>
    <w:rsid w:val="00A04850"/>
    <w:rsid w:val="00A10504"/>
    <w:rsid w:val="00A149AA"/>
    <w:rsid w:val="00A14E2F"/>
    <w:rsid w:val="00A15A68"/>
    <w:rsid w:val="00A16BE5"/>
    <w:rsid w:val="00A174D8"/>
    <w:rsid w:val="00A23313"/>
    <w:rsid w:val="00A269AF"/>
    <w:rsid w:val="00A31BFE"/>
    <w:rsid w:val="00A3575A"/>
    <w:rsid w:val="00A36586"/>
    <w:rsid w:val="00A4045C"/>
    <w:rsid w:val="00A41E59"/>
    <w:rsid w:val="00A42877"/>
    <w:rsid w:val="00A42E19"/>
    <w:rsid w:val="00A46211"/>
    <w:rsid w:val="00A46483"/>
    <w:rsid w:val="00A4760A"/>
    <w:rsid w:val="00A504A6"/>
    <w:rsid w:val="00A50CA0"/>
    <w:rsid w:val="00A568B4"/>
    <w:rsid w:val="00A5769F"/>
    <w:rsid w:val="00A615ED"/>
    <w:rsid w:val="00A61FB4"/>
    <w:rsid w:val="00A67E3A"/>
    <w:rsid w:val="00A71504"/>
    <w:rsid w:val="00A72BE6"/>
    <w:rsid w:val="00A73B07"/>
    <w:rsid w:val="00A75148"/>
    <w:rsid w:val="00A77378"/>
    <w:rsid w:val="00A825A9"/>
    <w:rsid w:val="00A8393D"/>
    <w:rsid w:val="00A84BEE"/>
    <w:rsid w:val="00A86B19"/>
    <w:rsid w:val="00A9196C"/>
    <w:rsid w:val="00A932E6"/>
    <w:rsid w:val="00AA033C"/>
    <w:rsid w:val="00AA13B9"/>
    <w:rsid w:val="00AA276A"/>
    <w:rsid w:val="00AB150B"/>
    <w:rsid w:val="00AB1D97"/>
    <w:rsid w:val="00AB5931"/>
    <w:rsid w:val="00AB5C06"/>
    <w:rsid w:val="00AB6D73"/>
    <w:rsid w:val="00AB7615"/>
    <w:rsid w:val="00AC55D8"/>
    <w:rsid w:val="00AC5848"/>
    <w:rsid w:val="00AC6C83"/>
    <w:rsid w:val="00AD2C64"/>
    <w:rsid w:val="00AD66BD"/>
    <w:rsid w:val="00AD7359"/>
    <w:rsid w:val="00AE1A49"/>
    <w:rsid w:val="00B00B29"/>
    <w:rsid w:val="00B00CAF"/>
    <w:rsid w:val="00B046B5"/>
    <w:rsid w:val="00B05362"/>
    <w:rsid w:val="00B07034"/>
    <w:rsid w:val="00B1489A"/>
    <w:rsid w:val="00B15B0D"/>
    <w:rsid w:val="00B21718"/>
    <w:rsid w:val="00B2220B"/>
    <w:rsid w:val="00B23A99"/>
    <w:rsid w:val="00B241B1"/>
    <w:rsid w:val="00B25519"/>
    <w:rsid w:val="00B26365"/>
    <w:rsid w:val="00B30623"/>
    <w:rsid w:val="00B35842"/>
    <w:rsid w:val="00B41657"/>
    <w:rsid w:val="00B41DBC"/>
    <w:rsid w:val="00B4212A"/>
    <w:rsid w:val="00B42297"/>
    <w:rsid w:val="00B42AD6"/>
    <w:rsid w:val="00B43F2B"/>
    <w:rsid w:val="00B46CE2"/>
    <w:rsid w:val="00B4757D"/>
    <w:rsid w:val="00B47C06"/>
    <w:rsid w:val="00B47F7C"/>
    <w:rsid w:val="00B50DBA"/>
    <w:rsid w:val="00B51C6A"/>
    <w:rsid w:val="00B527E8"/>
    <w:rsid w:val="00B55B2D"/>
    <w:rsid w:val="00B55D12"/>
    <w:rsid w:val="00B568F7"/>
    <w:rsid w:val="00B64D08"/>
    <w:rsid w:val="00B66A91"/>
    <w:rsid w:val="00B6710E"/>
    <w:rsid w:val="00B7160B"/>
    <w:rsid w:val="00B7160F"/>
    <w:rsid w:val="00B72089"/>
    <w:rsid w:val="00B74A32"/>
    <w:rsid w:val="00B74F91"/>
    <w:rsid w:val="00B752AC"/>
    <w:rsid w:val="00B75C27"/>
    <w:rsid w:val="00B82ED2"/>
    <w:rsid w:val="00B839E0"/>
    <w:rsid w:val="00B855FA"/>
    <w:rsid w:val="00B87509"/>
    <w:rsid w:val="00B91675"/>
    <w:rsid w:val="00B93684"/>
    <w:rsid w:val="00B9520A"/>
    <w:rsid w:val="00B96A4C"/>
    <w:rsid w:val="00B96E42"/>
    <w:rsid w:val="00BA113A"/>
    <w:rsid w:val="00BA39D5"/>
    <w:rsid w:val="00BA4A89"/>
    <w:rsid w:val="00BA4EC5"/>
    <w:rsid w:val="00BA7286"/>
    <w:rsid w:val="00BA790B"/>
    <w:rsid w:val="00BB0747"/>
    <w:rsid w:val="00BB1D8E"/>
    <w:rsid w:val="00BB269C"/>
    <w:rsid w:val="00BB2FCC"/>
    <w:rsid w:val="00BB3C02"/>
    <w:rsid w:val="00BB40B5"/>
    <w:rsid w:val="00BB5DFF"/>
    <w:rsid w:val="00BC149B"/>
    <w:rsid w:val="00BC1873"/>
    <w:rsid w:val="00BC19DF"/>
    <w:rsid w:val="00BC5794"/>
    <w:rsid w:val="00BC659F"/>
    <w:rsid w:val="00BD0DA3"/>
    <w:rsid w:val="00BD1819"/>
    <w:rsid w:val="00BD1C67"/>
    <w:rsid w:val="00BD21A5"/>
    <w:rsid w:val="00BD26CB"/>
    <w:rsid w:val="00BD4B9F"/>
    <w:rsid w:val="00BD558A"/>
    <w:rsid w:val="00BD642E"/>
    <w:rsid w:val="00BE2B5A"/>
    <w:rsid w:val="00BE5171"/>
    <w:rsid w:val="00BE6807"/>
    <w:rsid w:val="00BF1C5A"/>
    <w:rsid w:val="00BF2DE8"/>
    <w:rsid w:val="00BF5DBE"/>
    <w:rsid w:val="00C046E5"/>
    <w:rsid w:val="00C054B2"/>
    <w:rsid w:val="00C06D14"/>
    <w:rsid w:val="00C10289"/>
    <w:rsid w:val="00C10FC6"/>
    <w:rsid w:val="00C14CD6"/>
    <w:rsid w:val="00C16463"/>
    <w:rsid w:val="00C1692B"/>
    <w:rsid w:val="00C20BBC"/>
    <w:rsid w:val="00C21FA5"/>
    <w:rsid w:val="00C23A57"/>
    <w:rsid w:val="00C30FDE"/>
    <w:rsid w:val="00C31343"/>
    <w:rsid w:val="00C33AE1"/>
    <w:rsid w:val="00C345F6"/>
    <w:rsid w:val="00C375A3"/>
    <w:rsid w:val="00C4049B"/>
    <w:rsid w:val="00C40B03"/>
    <w:rsid w:val="00C41669"/>
    <w:rsid w:val="00C43B9F"/>
    <w:rsid w:val="00C44821"/>
    <w:rsid w:val="00C4600D"/>
    <w:rsid w:val="00C5155A"/>
    <w:rsid w:val="00C54481"/>
    <w:rsid w:val="00C5736C"/>
    <w:rsid w:val="00C65CB1"/>
    <w:rsid w:val="00C70C8B"/>
    <w:rsid w:val="00C739C2"/>
    <w:rsid w:val="00C77D26"/>
    <w:rsid w:val="00C804DB"/>
    <w:rsid w:val="00C818C8"/>
    <w:rsid w:val="00C86FAB"/>
    <w:rsid w:val="00C879DA"/>
    <w:rsid w:val="00C94451"/>
    <w:rsid w:val="00C9589D"/>
    <w:rsid w:val="00C95A5F"/>
    <w:rsid w:val="00CA19B6"/>
    <w:rsid w:val="00CA2FA0"/>
    <w:rsid w:val="00CA3E48"/>
    <w:rsid w:val="00CA4E23"/>
    <w:rsid w:val="00CA57FD"/>
    <w:rsid w:val="00CA7BA1"/>
    <w:rsid w:val="00CA7CAE"/>
    <w:rsid w:val="00CB259A"/>
    <w:rsid w:val="00CB3963"/>
    <w:rsid w:val="00CB3B8A"/>
    <w:rsid w:val="00CB4D84"/>
    <w:rsid w:val="00CC0B77"/>
    <w:rsid w:val="00CC229B"/>
    <w:rsid w:val="00CC334A"/>
    <w:rsid w:val="00CC4011"/>
    <w:rsid w:val="00CC6730"/>
    <w:rsid w:val="00CD052D"/>
    <w:rsid w:val="00CD06F4"/>
    <w:rsid w:val="00CD3BC6"/>
    <w:rsid w:val="00CD632A"/>
    <w:rsid w:val="00CD646B"/>
    <w:rsid w:val="00CE03B5"/>
    <w:rsid w:val="00CE269A"/>
    <w:rsid w:val="00CE2C36"/>
    <w:rsid w:val="00CE70E3"/>
    <w:rsid w:val="00CE7A75"/>
    <w:rsid w:val="00CF149B"/>
    <w:rsid w:val="00CF2A24"/>
    <w:rsid w:val="00CF349F"/>
    <w:rsid w:val="00CF4498"/>
    <w:rsid w:val="00CF5624"/>
    <w:rsid w:val="00CF5674"/>
    <w:rsid w:val="00CF673F"/>
    <w:rsid w:val="00D01141"/>
    <w:rsid w:val="00D0210C"/>
    <w:rsid w:val="00D055C1"/>
    <w:rsid w:val="00D056D9"/>
    <w:rsid w:val="00D07255"/>
    <w:rsid w:val="00D12307"/>
    <w:rsid w:val="00D1244B"/>
    <w:rsid w:val="00D12577"/>
    <w:rsid w:val="00D15C22"/>
    <w:rsid w:val="00D165F3"/>
    <w:rsid w:val="00D22586"/>
    <w:rsid w:val="00D227A5"/>
    <w:rsid w:val="00D264DE"/>
    <w:rsid w:val="00D27880"/>
    <w:rsid w:val="00D27DEB"/>
    <w:rsid w:val="00D367C1"/>
    <w:rsid w:val="00D409B8"/>
    <w:rsid w:val="00D417FB"/>
    <w:rsid w:val="00D43F17"/>
    <w:rsid w:val="00D442DE"/>
    <w:rsid w:val="00D44DD3"/>
    <w:rsid w:val="00D47439"/>
    <w:rsid w:val="00D54967"/>
    <w:rsid w:val="00D54F98"/>
    <w:rsid w:val="00D558A1"/>
    <w:rsid w:val="00D6049C"/>
    <w:rsid w:val="00D61B5C"/>
    <w:rsid w:val="00D6402E"/>
    <w:rsid w:val="00D70397"/>
    <w:rsid w:val="00D70414"/>
    <w:rsid w:val="00D70F05"/>
    <w:rsid w:val="00D710CA"/>
    <w:rsid w:val="00D76D56"/>
    <w:rsid w:val="00D81CFC"/>
    <w:rsid w:val="00D82EB8"/>
    <w:rsid w:val="00D8474E"/>
    <w:rsid w:val="00D86835"/>
    <w:rsid w:val="00D86D13"/>
    <w:rsid w:val="00D91AE7"/>
    <w:rsid w:val="00D91BEE"/>
    <w:rsid w:val="00D97D61"/>
    <w:rsid w:val="00DA2C2B"/>
    <w:rsid w:val="00DA7925"/>
    <w:rsid w:val="00DB264D"/>
    <w:rsid w:val="00DB34AD"/>
    <w:rsid w:val="00DB38A1"/>
    <w:rsid w:val="00DC25A4"/>
    <w:rsid w:val="00DC270A"/>
    <w:rsid w:val="00DC719A"/>
    <w:rsid w:val="00DC77F6"/>
    <w:rsid w:val="00DC7879"/>
    <w:rsid w:val="00DD033F"/>
    <w:rsid w:val="00DD0462"/>
    <w:rsid w:val="00DD2C83"/>
    <w:rsid w:val="00DD6CFB"/>
    <w:rsid w:val="00DE0231"/>
    <w:rsid w:val="00DE14E0"/>
    <w:rsid w:val="00DE1D22"/>
    <w:rsid w:val="00DE26E9"/>
    <w:rsid w:val="00DE74A8"/>
    <w:rsid w:val="00DE78BB"/>
    <w:rsid w:val="00DE78DC"/>
    <w:rsid w:val="00DF12D3"/>
    <w:rsid w:val="00DF33A1"/>
    <w:rsid w:val="00DF3A30"/>
    <w:rsid w:val="00E00470"/>
    <w:rsid w:val="00E00D87"/>
    <w:rsid w:val="00E00DCF"/>
    <w:rsid w:val="00E0282B"/>
    <w:rsid w:val="00E0351D"/>
    <w:rsid w:val="00E05DF7"/>
    <w:rsid w:val="00E079CB"/>
    <w:rsid w:val="00E1023B"/>
    <w:rsid w:val="00E1090E"/>
    <w:rsid w:val="00E11833"/>
    <w:rsid w:val="00E11994"/>
    <w:rsid w:val="00E1327E"/>
    <w:rsid w:val="00E14AD8"/>
    <w:rsid w:val="00E163A7"/>
    <w:rsid w:val="00E16455"/>
    <w:rsid w:val="00E166BD"/>
    <w:rsid w:val="00E1734D"/>
    <w:rsid w:val="00E2047C"/>
    <w:rsid w:val="00E20508"/>
    <w:rsid w:val="00E210A1"/>
    <w:rsid w:val="00E22C10"/>
    <w:rsid w:val="00E23536"/>
    <w:rsid w:val="00E25EB7"/>
    <w:rsid w:val="00E276C4"/>
    <w:rsid w:val="00E301C4"/>
    <w:rsid w:val="00E30984"/>
    <w:rsid w:val="00E32DCD"/>
    <w:rsid w:val="00E32DE0"/>
    <w:rsid w:val="00E32E22"/>
    <w:rsid w:val="00E349B3"/>
    <w:rsid w:val="00E372E5"/>
    <w:rsid w:val="00E37F1B"/>
    <w:rsid w:val="00E403B9"/>
    <w:rsid w:val="00E40BE4"/>
    <w:rsid w:val="00E46534"/>
    <w:rsid w:val="00E5114A"/>
    <w:rsid w:val="00E5690F"/>
    <w:rsid w:val="00E57C83"/>
    <w:rsid w:val="00E604C4"/>
    <w:rsid w:val="00E606B5"/>
    <w:rsid w:val="00E60E37"/>
    <w:rsid w:val="00E61D9D"/>
    <w:rsid w:val="00E62399"/>
    <w:rsid w:val="00E626FF"/>
    <w:rsid w:val="00E627FB"/>
    <w:rsid w:val="00E635D7"/>
    <w:rsid w:val="00E63BA4"/>
    <w:rsid w:val="00E6438D"/>
    <w:rsid w:val="00E64ECF"/>
    <w:rsid w:val="00E67C7A"/>
    <w:rsid w:val="00E704B7"/>
    <w:rsid w:val="00E7079A"/>
    <w:rsid w:val="00E70FC6"/>
    <w:rsid w:val="00E71513"/>
    <w:rsid w:val="00E73E06"/>
    <w:rsid w:val="00E761E9"/>
    <w:rsid w:val="00E77285"/>
    <w:rsid w:val="00E810EA"/>
    <w:rsid w:val="00E817FC"/>
    <w:rsid w:val="00E83321"/>
    <w:rsid w:val="00E83B98"/>
    <w:rsid w:val="00E84105"/>
    <w:rsid w:val="00E843B1"/>
    <w:rsid w:val="00E85E11"/>
    <w:rsid w:val="00E87583"/>
    <w:rsid w:val="00E94B1C"/>
    <w:rsid w:val="00EA3358"/>
    <w:rsid w:val="00EA3E7A"/>
    <w:rsid w:val="00EA4EFA"/>
    <w:rsid w:val="00EA7EC1"/>
    <w:rsid w:val="00EB06E2"/>
    <w:rsid w:val="00EB1A16"/>
    <w:rsid w:val="00EB4A60"/>
    <w:rsid w:val="00EB68AC"/>
    <w:rsid w:val="00EB6F57"/>
    <w:rsid w:val="00EB70D0"/>
    <w:rsid w:val="00EC2440"/>
    <w:rsid w:val="00EC36E1"/>
    <w:rsid w:val="00EC4AA0"/>
    <w:rsid w:val="00EC5FFD"/>
    <w:rsid w:val="00ED2588"/>
    <w:rsid w:val="00ED4123"/>
    <w:rsid w:val="00ED48D1"/>
    <w:rsid w:val="00ED5103"/>
    <w:rsid w:val="00ED6CD4"/>
    <w:rsid w:val="00EE0721"/>
    <w:rsid w:val="00EE25E4"/>
    <w:rsid w:val="00EE4137"/>
    <w:rsid w:val="00EE6C84"/>
    <w:rsid w:val="00EE6FDE"/>
    <w:rsid w:val="00EE7A00"/>
    <w:rsid w:val="00EF4020"/>
    <w:rsid w:val="00EF5158"/>
    <w:rsid w:val="00EF60AE"/>
    <w:rsid w:val="00EF68C2"/>
    <w:rsid w:val="00F00513"/>
    <w:rsid w:val="00F030E1"/>
    <w:rsid w:val="00F04B7A"/>
    <w:rsid w:val="00F06626"/>
    <w:rsid w:val="00F11A59"/>
    <w:rsid w:val="00F14AC9"/>
    <w:rsid w:val="00F14F73"/>
    <w:rsid w:val="00F15592"/>
    <w:rsid w:val="00F15F56"/>
    <w:rsid w:val="00F207E0"/>
    <w:rsid w:val="00F21186"/>
    <w:rsid w:val="00F22929"/>
    <w:rsid w:val="00F22A3F"/>
    <w:rsid w:val="00F22C29"/>
    <w:rsid w:val="00F22DAE"/>
    <w:rsid w:val="00F233C2"/>
    <w:rsid w:val="00F2708C"/>
    <w:rsid w:val="00F276D2"/>
    <w:rsid w:val="00F27966"/>
    <w:rsid w:val="00F30057"/>
    <w:rsid w:val="00F30D1E"/>
    <w:rsid w:val="00F323AC"/>
    <w:rsid w:val="00F32F29"/>
    <w:rsid w:val="00F34D20"/>
    <w:rsid w:val="00F4032F"/>
    <w:rsid w:val="00F40E89"/>
    <w:rsid w:val="00F41B55"/>
    <w:rsid w:val="00F41B87"/>
    <w:rsid w:val="00F4356D"/>
    <w:rsid w:val="00F46653"/>
    <w:rsid w:val="00F50D7A"/>
    <w:rsid w:val="00F5114F"/>
    <w:rsid w:val="00F52160"/>
    <w:rsid w:val="00F569BB"/>
    <w:rsid w:val="00F607E9"/>
    <w:rsid w:val="00F61A9B"/>
    <w:rsid w:val="00F6303A"/>
    <w:rsid w:val="00F637EC"/>
    <w:rsid w:val="00F6749A"/>
    <w:rsid w:val="00F72BC6"/>
    <w:rsid w:val="00F74D92"/>
    <w:rsid w:val="00F74E91"/>
    <w:rsid w:val="00F765AC"/>
    <w:rsid w:val="00F774A1"/>
    <w:rsid w:val="00F83432"/>
    <w:rsid w:val="00F95FD5"/>
    <w:rsid w:val="00FA188F"/>
    <w:rsid w:val="00FA2B45"/>
    <w:rsid w:val="00FA3521"/>
    <w:rsid w:val="00FA4618"/>
    <w:rsid w:val="00FA5C6A"/>
    <w:rsid w:val="00FA70BC"/>
    <w:rsid w:val="00FB04CE"/>
    <w:rsid w:val="00FB17CB"/>
    <w:rsid w:val="00FB3D43"/>
    <w:rsid w:val="00FB5615"/>
    <w:rsid w:val="00FB782A"/>
    <w:rsid w:val="00FC111C"/>
    <w:rsid w:val="00FC36D8"/>
    <w:rsid w:val="00FC60FE"/>
    <w:rsid w:val="00FC6538"/>
    <w:rsid w:val="00FC6BBD"/>
    <w:rsid w:val="00FC7642"/>
    <w:rsid w:val="00FD04B8"/>
    <w:rsid w:val="00FD161B"/>
    <w:rsid w:val="00FD6542"/>
    <w:rsid w:val="00FD6CF8"/>
    <w:rsid w:val="00FD7C99"/>
    <w:rsid w:val="00FE06E7"/>
    <w:rsid w:val="00FE1148"/>
    <w:rsid w:val="00FE232D"/>
    <w:rsid w:val="00FE2B1F"/>
    <w:rsid w:val="00FE3ED7"/>
    <w:rsid w:val="00FE45E3"/>
    <w:rsid w:val="00FE4851"/>
    <w:rsid w:val="00FE4C70"/>
    <w:rsid w:val="00FF0EE3"/>
    <w:rsid w:val="00FF12AA"/>
    <w:rsid w:val="00FF3A0C"/>
    <w:rsid w:val="00FF3FC9"/>
    <w:rsid w:val="01772677"/>
    <w:rsid w:val="018107DF"/>
    <w:rsid w:val="01966525"/>
    <w:rsid w:val="01B5201B"/>
    <w:rsid w:val="01C87E2D"/>
    <w:rsid w:val="01E565FA"/>
    <w:rsid w:val="01F00AC2"/>
    <w:rsid w:val="02154663"/>
    <w:rsid w:val="02292863"/>
    <w:rsid w:val="02301242"/>
    <w:rsid w:val="023A042F"/>
    <w:rsid w:val="025010BB"/>
    <w:rsid w:val="02546B6C"/>
    <w:rsid w:val="026D18F5"/>
    <w:rsid w:val="029A5126"/>
    <w:rsid w:val="02D9500F"/>
    <w:rsid w:val="02E71BD7"/>
    <w:rsid w:val="03277754"/>
    <w:rsid w:val="03E10EBA"/>
    <w:rsid w:val="03F655EE"/>
    <w:rsid w:val="042664DE"/>
    <w:rsid w:val="04694538"/>
    <w:rsid w:val="048F3716"/>
    <w:rsid w:val="04B94F4D"/>
    <w:rsid w:val="04C21344"/>
    <w:rsid w:val="04D00F80"/>
    <w:rsid w:val="05454338"/>
    <w:rsid w:val="05E77817"/>
    <w:rsid w:val="061D2A2B"/>
    <w:rsid w:val="06387898"/>
    <w:rsid w:val="065151B1"/>
    <w:rsid w:val="06D949CD"/>
    <w:rsid w:val="07205A43"/>
    <w:rsid w:val="072C2985"/>
    <w:rsid w:val="079F0123"/>
    <w:rsid w:val="08585B4C"/>
    <w:rsid w:val="0954226C"/>
    <w:rsid w:val="097A7C6C"/>
    <w:rsid w:val="097C48EB"/>
    <w:rsid w:val="09DE6C10"/>
    <w:rsid w:val="09F66F44"/>
    <w:rsid w:val="0A08474E"/>
    <w:rsid w:val="0A14100E"/>
    <w:rsid w:val="0A22297D"/>
    <w:rsid w:val="0A886976"/>
    <w:rsid w:val="0AB04981"/>
    <w:rsid w:val="0ACD63C7"/>
    <w:rsid w:val="0ADC1728"/>
    <w:rsid w:val="0B000C83"/>
    <w:rsid w:val="0B1308F6"/>
    <w:rsid w:val="0B253205"/>
    <w:rsid w:val="0B5F4322"/>
    <w:rsid w:val="0BF67272"/>
    <w:rsid w:val="0C446DC7"/>
    <w:rsid w:val="0CE74F8B"/>
    <w:rsid w:val="0D107A79"/>
    <w:rsid w:val="0D167CE5"/>
    <w:rsid w:val="0D3E4AE7"/>
    <w:rsid w:val="0DFB2FB3"/>
    <w:rsid w:val="0E8A6DC2"/>
    <w:rsid w:val="0EA5489A"/>
    <w:rsid w:val="0EB55CA2"/>
    <w:rsid w:val="0ECA344C"/>
    <w:rsid w:val="0F507316"/>
    <w:rsid w:val="0F75734D"/>
    <w:rsid w:val="0F7C390C"/>
    <w:rsid w:val="0FD542E6"/>
    <w:rsid w:val="0FD84B60"/>
    <w:rsid w:val="0FE07D7F"/>
    <w:rsid w:val="10182083"/>
    <w:rsid w:val="10274191"/>
    <w:rsid w:val="109F7C81"/>
    <w:rsid w:val="10A049A9"/>
    <w:rsid w:val="10A74B97"/>
    <w:rsid w:val="10AE050B"/>
    <w:rsid w:val="10B643FA"/>
    <w:rsid w:val="10DA76D6"/>
    <w:rsid w:val="113A2F0E"/>
    <w:rsid w:val="116A3953"/>
    <w:rsid w:val="11FE06F3"/>
    <w:rsid w:val="12073485"/>
    <w:rsid w:val="12080A91"/>
    <w:rsid w:val="122B2DC6"/>
    <w:rsid w:val="126F7F50"/>
    <w:rsid w:val="128B37A6"/>
    <w:rsid w:val="12E71799"/>
    <w:rsid w:val="132A7280"/>
    <w:rsid w:val="13416D96"/>
    <w:rsid w:val="13764A3E"/>
    <w:rsid w:val="13B677A9"/>
    <w:rsid w:val="13EE3401"/>
    <w:rsid w:val="141D612B"/>
    <w:rsid w:val="142E526F"/>
    <w:rsid w:val="14A744DC"/>
    <w:rsid w:val="14AD0DD4"/>
    <w:rsid w:val="15562E0E"/>
    <w:rsid w:val="159A0776"/>
    <w:rsid w:val="1677734A"/>
    <w:rsid w:val="17216AF1"/>
    <w:rsid w:val="17422B1D"/>
    <w:rsid w:val="175B576D"/>
    <w:rsid w:val="176F2136"/>
    <w:rsid w:val="17EB1580"/>
    <w:rsid w:val="17F712BD"/>
    <w:rsid w:val="1817154F"/>
    <w:rsid w:val="187F4F37"/>
    <w:rsid w:val="18953078"/>
    <w:rsid w:val="18B70434"/>
    <w:rsid w:val="1922698B"/>
    <w:rsid w:val="192A61D6"/>
    <w:rsid w:val="1A2A1B57"/>
    <w:rsid w:val="1A723A57"/>
    <w:rsid w:val="1B3A7B26"/>
    <w:rsid w:val="1B7A33A9"/>
    <w:rsid w:val="1B820C36"/>
    <w:rsid w:val="1C341BE3"/>
    <w:rsid w:val="1C426CD6"/>
    <w:rsid w:val="1C5E08C4"/>
    <w:rsid w:val="1C942576"/>
    <w:rsid w:val="1CC75F0F"/>
    <w:rsid w:val="1CFF6376"/>
    <w:rsid w:val="1D026B6B"/>
    <w:rsid w:val="1D13153B"/>
    <w:rsid w:val="1D807409"/>
    <w:rsid w:val="1DB40E22"/>
    <w:rsid w:val="1DCF37F0"/>
    <w:rsid w:val="1E075089"/>
    <w:rsid w:val="1E2A4C19"/>
    <w:rsid w:val="1ED82539"/>
    <w:rsid w:val="1F8B60F0"/>
    <w:rsid w:val="2009603A"/>
    <w:rsid w:val="20917681"/>
    <w:rsid w:val="20F01EC6"/>
    <w:rsid w:val="21084144"/>
    <w:rsid w:val="210C0AB7"/>
    <w:rsid w:val="21440214"/>
    <w:rsid w:val="21885E46"/>
    <w:rsid w:val="21955768"/>
    <w:rsid w:val="21FA1A16"/>
    <w:rsid w:val="221E1123"/>
    <w:rsid w:val="22674D7D"/>
    <w:rsid w:val="2342564B"/>
    <w:rsid w:val="236C7186"/>
    <w:rsid w:val="23A138B4"/>
    <w:rsid w:val="23B2130E"/>
    <w:rsid w:val="24021188"/>
    <w:rsid w:val="2459318C"/>
    <w:rsid w:val="246F0492"/>
    <w:rsid w:val="24B21A5A"/>
    <w:rsid w:val="24FD246F"/>
    <w:rsid w:val="254B26E6"/>
    <w:rsid w:val="255C6DBA"/>
    <w:rsid w:val="26132266"/>
    <w:rsid w:val="26674565"/>
    <w:rsid w:val="26E866B4"/>
    <w:rsid w:val="27997EDF"/>
    <w:rsid w:val="27A94807"/>
    <w:rsid w:val="27CA036D"/>
    <w:rsid w:val="27E30BAF"/>
    <w:rsid w:val="27F3015D"/>
    <w:rsid w:val="27F96295"/>
    <w:rsid w:val="28421013"/>
    <w:rsid w:val="285E79CB"/>
    <w:rsid w:val="286337EB"/>
    <w:rsid w:val="287B6F62"/>
    <w:rsid w:val="288C62EA"/>
    <w:rsid w:val="28E90451"/>
    <w:rsid w:val="2914700E"/>
    <w:rsid w:val="29564794"/>
    <w:rsid w:val="29845C39"/>
    <w:rsid w:val="29C74A0E"/>
    <w:rsid w:val="29C94F77"/>
    <w:rsid w:val="2A5C2E7E"/>
    <w:rsid w:val="2B02353D"/>
    <w:rsid w:val="2B044B89"/>
    <w:rsid w:val="2B093819"/>
    <w:rsid w:val="2B3E2541"/>
    <w:rsid w:val="2BDE08FA"/>
    <w:rsid w:val="2BEB7CFF"/>
    <w:rsid w:val="2BF90944"/>
    <w:rsid w:val="2C354AF2"/>
    <w:rsid w:val="2C586EAF"/>
    <w:rsid w:val="2C713317"/>
    <w:rsid w:val="2C8F7376"/>
    <w:rsid w:val="2CB562BE"/>
    <w:rsid w:val="2CEC4612"/>
    <w:rsid w:val="2D4B773E"/>
    <w:rsid w:val="2D673047"/>
    <w:rsid w:val="2DC35A6B"/>
    <w:rsid w:val="2E201624"/>
    <w:rsid w:val="2E8D0249"/>
    <w:rsid w:val="2EBB3B7C"/>
    <w:rsid w:val="2EE92E1E"/>
    <w:rsid w:val="2F2720ED"/>
    <w:rsid w:val="2F357E25"/>
    <w:rsid w:val="2F395F54"/>
    <w:rsid w:val="2F697164"/>
    <w:rsid w:val="2F870A85"/>
    <w:rsid w:val="2F9072FF"/>
    <w:rsid w:val="2FCC4D09"/>
    <w:rsid w:val="2FF16D8F"/>
    <w:rsid w:val="304D21A4"/>
    <w:rsid w:val="30502B6D"/>
    <w:rsid w:val="30AE768C"/>
    <w:rsid w:val="30C4607D"/>
    <w:rsid w:val="31146ACE"/>
    <w:rsid w:val="317D18D2"/>
    <w:rsid w:val="31C92AD2"/>
    <w:rsid w:val="31D73965"/>
    <w:rsid w:val="32370CDB"/>
    <w:rsid w:val="3285327B"/>
    <w:rsid w:val="32E81EB9"/>
    <w:rsid w:val="330B5E15"/>
    <w:rsid w:val="332F28F5"/>
    <w:rsid w:val="338B59F4"/>
    <w:rsid w:val="33D3632F"/>
    <w:rsid w:val="33FD76BE"/>
    <w:rsid w:val="34055461"/>
    <w:rsid w:val="34407811"/>
    <w:rsid w:val="344F417C"/>
    <w:rsid w:val="34530AE6"/>
    <w:rsid w:val="345343F5"/>
    <w:rsid w:val="345A37A9"/>
    <w:rsid w:val="34FE57FA"/>
    <w:rsid w:val="35156241"/>
    <w:rsid w:val="351C180B"/>
    <w:rsid w:val="35394371"/>
    <w:rsid w:val="354662DF"/>
    <w:rsid w:val="35B35362"/>
    <w:rsid w:val="35D455C8"/>
    <w:rsid w:val="35FD3316"/>
    <w:rsid w:val="3633308A"/>
    <w:rsid w:val="36B92E1C"/>
    <w:rsid w:val="36E3512F"/>
    <w:rsid w:val="36E542A3"/>
    <w:rsid w:val="36EC5CED"/>
    <w:rsid w:val="37036833"/>
    <w:rsid w:val="376B60CC"/>
    <w:rsid w:val="37846F04"/>
    <w:rsid w:val="378F12B1"/>
    <w:rsid w:val="37977A6D"/>
    <w:rsid w:val="37A15113"/>
    <w:rsid w:val="38231C25"/>
    <w:rsid w:val="38307E3A"/>
    <w:rsid w:val="38666187"/>
    <w:rsid w:val="38716244"/>
    <w:rsid w:val="389B1A6E"/>
    <w:rsid w:val="38B12F93"/>
    <w:rsid w:val="38BE2B1C"/>
    <w:rsid w:val="390C3312"/>
    <w:rsid w:val="391A4DE7"/>
    <w:rsid w:val="391B2D98"/>
    <w:rsid w:val="392845DF"/>
    <w:rsid w:val="39384075"/>
    <w:rsid w:val="39905C5B"/>
    <w:rsid w:val="399B34CA"/>
    <w:rsid w:val="39C93C16"/>
    <w:rsid w:val="39DE2B24"/>
    <w:rsid w:val="39ED0AA1"/>
    <w:rsid w:val="39FA7F52"/>
    <w:rsid w:val="3A002E9A"/>
    <w:rsid w:val="3A0766C7"/>
    <w:rsid w:val="3A5D7DF1"/>
    <w:rsid w:val="3A696106"/>
    <w:rsid w:val="3A771E7C"/>
    <w:rsid w:val="3A8227AB"/>
    <w:rsid w:val="3AAF136E"/>
    <w:rsid w:val="3ACA26EC"/>
    <w:rsid w:val="3AEE58E1"/>
    <w:rsid w:val="3B1521EF"/>
    <w:rsid w:val="3B1934F7"/>
    <w:rsid w:val="3B480A98"/>
    <w:rsid w:val="3BB64A67"/>
    <w:rsid w:val="3CA40A90"/>
    <w:rsid w:val="3CC36161"/>
    <w:rsid w:val="3D0B562A"/>
    <w:rsid w:val="3D532A73"/>
    <w:rsid w:val="3D663392"/>
    <w:rsid w:val="3DA610DF"/>
    <w:rsid w:val="3DF64736"/>
    <w:rsid w:val="3E6E2926"/>
    <w:rsid w:val="3E7370B3"/>
    <w:rsid w:val="3EBC53F6"/>
    <w:rsid w:val="3EBE60F2"/>
    <w:rsid w:val="3F390EE3"/>
    <w:rsid w:val="3F8C48AE"/>
    <w:rsid w:val="3FA041AC"/>
    <w:rsid w:val="3FEC6FA3"/>
    <w:rsid w:val="404D6193"/>
    <w:rsid w:val="409669F0"/>
    <w:rsid w:val="412344D1"/>
    <w:rsid w:val="418B32B2"/>
    <w:rsid w:val="4228754F"/>
    <w:rsid w:val="42422076"/>
    <w:rsid w:val="4243163F"/>
    <w:rsid w:val="42473139"/>
    <w:rsid w:val="427830BA"/>
    <w:rsid w:val="42837591"/>
    <w:rsid w:val="42942D63"/>
    <w:rsid w:val="42BC64DD"/>
    <w:rsid w:val="42E2174B"/>
    <w:rsid w:val="43B76C4B"/>
    <w:rsid w:val="44036C30"/>
    <w:rsid w:val="440B0908"/>
    <w:rsid w:val="443F7548"/>
    <w:rsid w:val="444A128E"/>
    <w:rsid w:val="449D633E"/>
    <w:rsid w:val="44BF3ED1"/>
    <w:rsid w:val="44E13350"/>
    <w:rsid w:val="451D41E6"/>
    <w:rsid w:val="4544208D"/>
    <w:rsid w:val="4560102C"/>
    <w:rsid w:val="45853E19"/>
    <w:rsid w:val="45B506A1"/>
    <w:rsid w:val="45C17CDE"/>
    <w:rsid w:val="45F95527"/>
    <w:rsid w:val="45FE57B3"/>
    <w:rsid w:val="464B75B8"/>
    <w:rsid w:val="46501022"/>
    <w:rsid w:val="46B22DAD"/>
    <w:rsid w:val="47022C63"/>
    <w:rsid w:val="47286E32"/>
    <w:rsid w:val="479E32E6"/>
    <w:rsid w:val="47C85BBD"/>
    <w:rsid w:val="47E47304"/>
    <w:rsid w:val="47E50A8C"/>
    <w:rsid w:val="487C76A0"/>
    <w:rsid w:val="48853388"/>
    <w:rsid w:val="489243B7"/>
    <w:rsid w:val="489A547A"/>
    <w:rsid w:val="48EC26F4"/>
    <w:rsid w:val="48F573F1"/>
    <w:rsid w:val="49920F7D"/>
    <w:rsid w:val="49D97353"/>
    <w:rsid w:val="4A510BD5"/>
    <w:rsid w:val="4A642A4E"/>
    <w:rsid w:val="4AA84682"/>
    <w:rsid w:val="4ACB543E"/>
    <w:rsid w:val="4ADC51BE"/>
    <w:rsid w:val="4AFC1194"/>
    <w:rsid w:val="4B142168"/>
    <w:rsid w:val="4B1D1201"/>
    <w:rsid w:val="4B59302F"/>
    <w:rsid w:val="4B9932D0"/>
    <w:rsid w:val="4C3C49EB"/>
    <w:rsid w:val="4C4A3A0C"/>
    <w:rsid w:val="4C556956"/>
    <w:rsid w:val="4D40043E"/>
    <w:rsid w:val="4DC54641"/>
    <w:rsid w:val="4DCA2D3A"/>
    <w:rsid w:val="4E7835BC"/>
    <w:rsid w:val="4E873C75"/>
    <w:rsid w:val="4E8B26C7"/>
    <w:rsid w:val="4E913497"/>
    <w:rsid w:val="4EB122B3"/>
    <w:rsid w:val="4ED313FC"/>
    <w:rsid w:val="4ED50339"/>
    <w:rsid w:val="4F411A2B"/>
    <w:rsid w:val="4F9973F4"/>
    <w:rsid w:val="4FB516E1"/>
    <w:rsid w:val="4FD07B4B"/>
    <w:rsid w:val="4FF708D1"/>
    <w:rsid w:val="50142A24"/>
    <w:rsid w:val="50A53988"/>
    <w:rsid w:val="513A4946"/>
    <w:rsid w:val="514432FE"/>
    <w:rsid w:val="51450D89"/>
    <w:rsid w:val="51566060"/>
    <w:rsid w:val="51854E7F"/>
    <w:rsid w:val="51877F72"/>
    <w:rsid w:val="51F46078"/>
    <w:rsid w:val="51FC53E0"/>
    <w:rsid w:val="5201325E"/>
    <w:rsid w:val="52537187"/>
    <w:rsid w:val="52831058"/>
    <w:rsid w:val="52C55C27"/>
    <w:rsid w:val="52E635B0"/>
    <w:rsid w:val="532A0A56"/>
    <w:rsid w:val="533F5425"/>
    <w:rsid w:val="538006EE"/>
    <w:rsid w:val="54661A6D"/>
    <w:rsid w:val="547000E3"/>
    <w:rsid w:val="54DC6F76"/>
    <w:rsid w:val="54F262B2"/>
    <w:rsid w:val="55446F33"/>
    <w:rsid w:val="55500544"/>
    <w:rsid w:val="5558603B"/>
    <w:rsid w:val="558A07AD"/>
    <w:rsid w:val="55AD4568"/>
    <w:rsid w:val="55DC3E5D"/>
    <w:rsid w:val="55EF390D"/>
    <w:rsid w:val="55F60BA9"/>
    <w:rsid w:val="561016A7"/>
    <w:rsid w:val="561C06B7"/>
    <w:rsid w:val="56881A0F"/>
    <w:rsid w:val="56985ECA"/>
    <w:rsid w:val="570D10A9"/>
    <w:rsid w:val="577A2152"/>
    <w:rsid w:val="57962DD5"/>
    <w:rsid w:val="57DA2FF7"/>
    <w:rsid w:val="58750081"/>
    <w:rsid w:val="58CE4E5E"/>
    <w:rsid w:val="58D32786"/>
    <w:rsid w:val="5940355A"/>
    <w:rsid w:val="59A44D27"/>
    <w:rsid w:val="59CA67CF"/>
    <w:rsid w:val="59CD6415"/>
    <w:rsid w:val="59D77ED8"/>
    <w:rsid w:val="5A1F4157"/>
    <w:rsid w:val="5A4F1A83"/>
    <w:rsid w:val="5AF60605"/>
    <w:rsid w:val="5B1D1F89"/>
    <w:rsid w:val="5B726428"/>
    <w:rsid w:val="5B883509"/>
    <w:rsid w:val="5B97670E"/>
    <w:rsid w:val="5BCB2175"/>
    <w:rsid w:val="5C0C4A07"/>
    <w:rsid w:val="5C5825AA"/>
    <w:rsid w:val="5C5E59FD"/>
    <w:rsid w:val="5C9639C4"/>
    <w:rsid w:val="5D617B99"/>
    <w:rsid w:val="5D6A0264"/>
    <w:rsid w:val="5DA913A6"/>
    <w:rsid w:val="5DFC41A9"/>
    <w:rsid w:val="5E215AF5"/>
    <w:rsid w:val="5E85058B"/>
    <w:rsid w:val="5F0F6B05"/>
    <w:rsid w:val="5F2549F6"/>
    <w:rsid w:val="5F7B5524"/>
    <w:rsid w:val="5FEF0BC8"/>
    <w:rsid w:val="60235E90"/>
    <w:rsid w:val="607A593F"/>
    <w:rsid w:val="607E760A"/>
    <w:rsid w:val="6090471F"/>
    <w:rsid w:val="60965ADD"/>
    <w:rsid w:val="60CF4CAA"/>
    <w:rsid w:val="61226E78"/>
    <w:rsid w:val="612A36F4"/>
    <w:rsid w:val="61AC4E9D"/>
    <w:rsid w:val="61AE0F73"/>
    <w:rsid w:val="61B52654"/>
    <w:rsid w:val="61BB1034"/>
    <w:rsid w:val="61C72E6E"/>
    <w:rsid w:val="625B56F8"/>
    <w:rsid w:val="632E79DE"/>
    <w:rsid w:val="63A04925"/>
    <w:rsid w:val="63CF1C92"/>
    <w:rsid w:val="63D50A45"/>
    <w:rsid w:val="6409130A"/>
    <w:rsid w:val="641937E6"/>
    <w:rsid w:val="641A1533"/>
    <w:rsid w:val="64B90B78"/>
    <w:rsid w:val="64CC6AAA"/>
    <w:rsid w:val="653E2C47"/>
    <w:rsid w:val="65713B58"/>
    <w:rsid w:val="65BF71D6"/>
    <w:rsid w:val="660F52E1"/>
    <w:rsid w:val="671B3C7E"/>
    <w:rsid w:val="674B49C6"/>
    <w:rsid w:val="675343DC"/>
    <w:rsid w:val="67766987"/>
    <w:rsid w:val="681A5F3B"/>
    <w:rsid w:val="683602AE"/>
    <w:rsid w:val="6878474F"/>
    <w:rsid w:val="68B0186F"/>
    <w:rsid w:val="690C2762"/>
    <w:rsid w:val="691876FE"/>
    <w:rsid w:val="691E574C"/>
    <w:rsid w:val="69501373"/>
    <w:rsid w:val="69EB6B76"/>
    <w:rsid w:val="6A8A5E12"/>
    <w:rsid w:val="6AB54053"/>
    <w:rsid w:val="6AD6139C"/>
    <w:rsid w:val="6ADF6997"/>
    <w:rsid w:val="6B4015B2"/>
    <w:rsid w:val="6B61082D"/>
    <w:rsid w:val="6B754BB2"/>
    <w:rsid w:val="6BBB08DF"/>
    <w:rsid w:val="6BE801E7"/>
    <w:rsid w:val="6C2D178F"/>
    <w:rsid w:val="6C9F465B"/>
    <w:rsid w:val="6CBF1508"/>
    <w:rsid w:val="6CE27ACD"/>
    <w:rsid w:val="6D241E63"/>
    <w:rsid w:val="6D6B6E4D"/>
    <w:rsid w:val="6D9305DB"/>
    <w:rsid w:val="6DC37052"/>
    <w:rsid w:val="6DE94F39"/>
    <w:rsid w:val="6DF243DE"/>
    <w:rsid w:val="6E056DE4"/>
    <w:rsid w:val="6E2D7400"/>
    <w:rsid w:val="6E543DB3"/>
    <w:rsid w:val="6E8C68AC"/>
    <w:rsid w:val="6E937CD8"/>
    <w:rsid w:val="6F13037E"/>
    <w:rsid w:val="6F3D3ED9"/>
    <w:rsid w:val="6F414742"/>
    <w:rsid w:val="6F422395"/>
    <w:rsid w:val="6F5E5CAB"/>
    <w:rsid w:val="6F777F27"/>
    <w:rsid w:val="6FC113A3"/>
    <w:rsid w:val="6FCB39B7"/>
    <w:rsid w:val="701B08E6"/>
    <w:rsid w:val="707D5EC5"/>
    <w:rsid w:val="70C90DC0"/>
    <w:rsid w:val="70CE529A"/>
    <w:rsid w:val="716D33C3"/>
    <w:rsid w:val="71E75C26"/>
    <w:rsid w:val="71FF4465"/>
    <w:rsid w:val="723C52DD"/>
    <w:rsid w:val="72DE59F0"/>
    <w:rsid w:val="73295315"/>
    <w:rsid w:val="732A2376"/>
    <w:rsid w:val="73320DFD"/>
    <w:rsid w:val="738D1120"/>
    <w:rsid w:val="73A47D96"/>
    <w:rsid w:val="73BA3DE4"/>
    <w:rsid w:val="740C659A"/>
    <w:rsid w:val="74567DE9"/>
    <w:rsid w:val="7460295E"/>
    <w:rsid w:val="75144A92"/>
    <w:rsid w:val="752442F9"/>
    <w:rsid w:val="75885418"/>
    <w:rsid w:val="75A05DF2"/>
    <w:rsid w:val="75A80372"/>
    <w:rsid w:val="75D81FEC"/>
    <w:rsid w:val="75F40C53"/>
    <w:rsid w:val="760261F5"/>
    <w:rsid w:val="76E5305A"/>
    <w:rsid w:val="77213C08"/>
    <w:rsid w:val="77326D7C"/>
    <w:rsid w:val="773A092C"/>
    <w:rsid w:val="776808B4"/>
    <w:rsid w:val="77694F52"/>
    <w:rsid w:val="777651F6"/>
    <w:rsid w:val="77FA5D85"/>
    <w:rsid w:val="78273EF6"/>
    <w:rsid w:val="78690C49"/>
    <w:rsid w:val="79192CF8"/>
    <w:rsid w:val="7919753F"/>
    <w:rsid w:val="79353340"/>
    <w:rsid w:val="7958332A"/>
    <w:rsid w:val="795A70E9"/>
    <w:rsid w:val="7A14146A"/>
    <w:rsid w:val="7A6946E2"/>
    <w:rsid w:val="7AFE373A"/>
    <w:rsid w:val="7B366634"/>
    <w:rsid w:val="7B4E2788"/>
    <w:rsid w:val="7B70526D"/>
    <w:rsid w:val="7B890081"/>
    <w:rsid w:val="7BA81DE3"/>
    <w:rsid w:val="7BD9545B"/>
    <w:rsid w:val="7BDE78C4"/>
    <w:rsid w:val="7C357444"/>
    <w:rsid w:val="7C7B179D"/>
    <w:rsid w:val="7C7F7A0B"/>
    <w:rsid w:val="7C9E6B19"/>
    <w:rsid w:val="7CD07F23"/>
    <w:rsid w:val="7D8F6250"/>
    <w:rsid w:val="7D987E04"/>
    <w:rsid w:val="7DD6089E"/>
    <w:rsid w:val="7DDB0212"/>
    <w:rsid w:val="7E1B491C"/>
    <w:rsid w:val="7E295D76"/>
    <w:rsid w:val="7EA753CB"/>
    <w:rsid w:val="7F674106"/>
    <w:rsid w:val="7FC1365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toc 9" w:semiHidden="1" w:uiPriority="9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unhideWhenUsed="1" w:qFormat="1"/>
    <w:lsdException w:name="Body Text Indent" w:qFormat="1"/>
    <w:lsdException w:name="Subtitle" w:qFormat="1"/>
    <w:lsdException w:name="Date" w:qFormat="1"/>
    <w:lsdException w:name="Body Text First Indent" w:qFormat="1"/>
    <w:lsdException w:name="Body Text First Indent 2"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B3591"/>
    <w:pPr>
      <w:widowControl w:val="0"/>
      <w:jc w:val="both"/>
    </w:pPr>
    <w:rPr>
      <w:kern w:val="2"/>
      <w:sz w:val="21"/>
      <w:szCs w:val="24"/>
    </w:rPr>
  </w:style>
  <w:style w:type="paragraph" w:styleId="1">
    <w:name w:val="heading 1"/>
    <w:basedOn w:val="a"/>
    <w:next w:val="a"/>
    <w:link w:val="1Char"/>
    <w:qFormat/>
    <w:rsid w:val="007B3591"/>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7B3591"/>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B3591"/>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7B3591"/>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B359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7B359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7B359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7B359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7B3591"/>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90"/>
    <w:uiPriority w:val="99"/>
    <w:qFormat/>
    <w:rsid w:val="007B3591"/>
    <w:rPr>
      <w:rFonts w:ascii="宋体" w:hAnsi="Courier New" w:cs="宋体"/>
    </w:rPr>
  </w:style>
  <w:style w:type="paragraph" w:styleId="90">
    <w:name w:val="toc 9"/>
    <w:basedOn w:val="a"/>
    <w:next w:val="a"/>
    <w:uiPriority w:val="99"/>
    <w:semiHidden/>
    <w:qFormat/>
    <w:rsid w:val="007B3591"/>
    <w:pPr>
      <w:ind w:left="3360"/>
    </w:pPr>
  </w:style>
  <w:style w:type="paragraph" w:styleId="a4">
    <w:name w:val="annotation text"/>
    <w:basedOn w:val="a"/>
    <w:link w:val="Char"/>
    <w:qFormat/>
    <w:rsid w:val="007B3591"/>
    <w:pPr>
      <w:jc w:val="left"/>
    </w:pPr>
  </w:style>
  <w:style w:type="paragraph" w:styleId="a5">
    <w:name w:val="Body Text"/>
    <w:basedOn w:val="a"/>
    <w:next w:val="10"/>
    <w:unhideWhenUsed/>
    <w:qFormat/>
    <w:rsid w:val="007B3591"/>
  </w:style>
  <w:style w:type="paragraph" w:customStyle="1" w:styleId="10">
    <w:name w:val="正文首行缩进1"/>
    <w:basedOn w:val="a"/>
    <w:qFormat/>
    <w:rsid w:val="007B3591"/>
    <w:pPr>
      <w:spacing w:after="120"/>
      <w:ind w:firstLineChars="100" w:firstLine="420"/>
    </w:pPr>
  </w:style>
  <w:style w:type="paragraph" w:styleId="a6">
    <w:name w:val="Body Text Indent"/>
    <w:basedOn w:val="a"/>
    <w:qFormat/>
    <w:rsid w:val="007B3591"/>
    <w:pPr>
      <w:spacing w:after="120"/>
      <w:ind w:leftChars="200" w:left="420"/>
    </w:pPr>
  </w:style>
  <w:style w:type="paragraph" w:styleId="50">
    <w:name w:val="toc 5"/>
    <w:basedOn w:val="a"/>
    <w:next w:val="a"/>
    <w:qFormat/>
    <w:rsid w:val="007B3591"/>
    <w:pPr>
      <w:ind w:leftChars="800" w:left="800"/>
    </w:pPr>
  </w:style>
  <w:style w:type="paragraph" w:styleId="a7">
    <w:name w:val="Date"/>
    <w:basedOn w:val="a"/>
    <w:next w:val="a"/>
    <w:qFormat/>
    <w:rsid w:val="007B3591"/>
    <w:pPr>
      <w:ind w:leftChars="2500" w:left="100"/>
    </w:pPr>
  </w:style>
  <w:style w:type="paragraph" w:styleId="a8">
    <w:name w:val="Balloon Text"/>
    <w:basedOn w:val="a"/>
    <w:link w:val="Char0"/>
    <w:qFormat/>
    <w:rsid w:val="007B3591"/>
    <w:rPr>
      <w:sz w:val="18"/>
      <w:szCs w:val="18"/>
    </w:rPr>
  </w:style>
  <w:style w:type="paragraph" w:styleId="a9">
    <w:name w:val="footer"/>
    <w:basedOn w:val="a"/>
    <w:qFormat/>
    <w:rsid w:val="007B3591"/>
    <w:pPr>
      <w:tabs>
        <w:tab w:val="center" w:pos="4153"/>
        <w:tab w:val="right" w:pos="8306"/>
      </w:tabs>
      <w:snapToGrid w:val="0"/>
      <w:jc w:val="left"/>
    </w:pPr>
    <w:rPr>
      <w:sz w:val="18"/>
      <w:szCs w:val="18"/>
    </w:rPr>
  </w:style>
  <w:style w:type="paragraph" w:styleId="aa">
    <w:name w:val="header"/>
    <w:basedOn w:val="a"/>
    <w:qFormat/>
    <w:rsid w:val="007B3591"/>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7B3591"/>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1"/>
    <w:qFormat/>
    <w:rsid w:val="007B3591"/>
    <w:rPr>
      <w:b/>
      <w:bCs/>
    </w:rPr>
  </w:style>
  <w:style w:type="paragraph" w:styleId="ad">
    <w:name w:val="Body Text First Indent"/>
    <w:basedOn w:val="a5"/>
    <w:next w:val="a"/>
    <w:qFormat/>
    <w:rsid w:val="007B3591"/>
    <w:pPr>
      <w:ind w:firstLineChars="100" w:firstLine="420"/>
    </w:pPr>
  </w:style>
  <w:style w:type="paragraph" w:styleId="20">
    <w:name w:val="Body Text First Indent 2"/>
    <w:basedOn w:val="a6"/>
    <w:qFormat/>
    <w:rsid w:val="007B3591"/>
    <w:pPr>
      <w:ind w:firstLineChars="200" w:firstLine="420"/>
    </w:pPr>
  </w:style>
  <w:style w:type="table" w:styleId="ae">
    <w:name w:val="Table Grid"/>
    <w:basedOn w:val="a2"/>
    <w:qFormat/>
    <w:rsid w:val="007B3591"/>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qFormat/>
    <w:rsid w:val="007B3591"/>
    <w:rPr>
      <w:b/>
    </w:rPr>
  </w:style>
  <w:style w:type="character" w:styleId="af0">
    <w:name w:val="page number"/>
    <w:basedOn w:val="a1"/>
    <w:qFormat/>
    <w:rsid w:val="007B3591"/>
  </w:style>
  <w:style w:type="character" w:styleId="af1">
    <w:name w:val="FollowedHyperlink"/>
    <w:basedOn w:val="a1"/>
    <w:qFormat/>
    <w:rsid w:val="007B3591"/>
    <w:rPr>
      <w:color w:val="333333"/>
      <w:u w:val="none"/>
    </w:rPr>
  </w:style>
  <w:style w:type="character" w:styleId="af2">
    <w:name w:val="Hyperlink"/>
    <w:basedOn w:val="a1"/>
    <w:qFormat/>
    <w:rsid w:val="007B3591"/>
    <w:rPr>
      <w:color w:val="0563C1"/>
      <w:u w:val="single"/>
    </w:rPr>
  </w:style>
  <w:style w:type="character" w:styleId="HTML">
    <w:name w:val="HTML Code"/>
    <w:qFormat/>
    <w:rsid w:val="007B3591"/>
    <w:rPr>
      <w:rFonts w:ascii="宋体" w:eastAsia="宋体" w:hAnsi="宋体" w:cs="宋体"/>
      <w:sz w:val="24"/>
      <w:szCs w:val="24"/>
    </w:rPr>
  </w:style>
  <w:style w:type="character" w:styleId="af3">
    <w:name w:val="annotation reference"/>
    <w:qFormat/>
    <w:rsid w:val="007B3591"/>
    <w:rPr>
      <w:sz w:val="21"/>
      <w:szCs w:val="21"/>
    </w:rPr>
  </w:style>
  <w:style w:type="paragraph" w:customStyle="1" w:styleId="Style1">
    <w:name w:val="_Style 1"/>
    <w:basedOn w:val="a"/>
    <w:qFormat/>
    <w:rsid w:val="007B3591"/>
  </w:style>
  <w:style w:type="character" w:customStyle="1" w:styleId="4Char">
    <w:name w:val="标题 4 Char"/>
    <w:link w:val="4"/>
    <w:qFormat/>
    <w:rsid w:val="007B3591"/>
    <w:rPr>
      <w:rFonts w:ascii="Arial" w:eastAsia="黑体" w:hAnsi="Arial"/>
      <w:b/>
      <w:bCs/>
      <w:kern w:val="2"/>
      <w:sz w:val="28"/>
      <w:szCs w:val="28"/>
      <w:lang w:val="en-US" w:eastAsia="zh-CN" w:bidi="ar-SA"/>
    </w:rPr>
  </w:style>
  <w:style w:type="character" w:customStyle="1" w:styleId="2Char">
    <w:name w:val="标题 2 Char"/>
    <w:link w:val="2"/>
    <w:qFormat/>
    <w:rsid w:val="007B3591"/>
    <w:rPr>
      <w:rFonts w:ascii="Arial" w:eastAsia="黑体" w:hAnsi="Arial"/>
      <w:b/>
      <w:bCs/>
      <w:kern w:val="2"/>
      <w:sz w:val="32"/>
      <w:szCs w:val="32"/>
      <w:lang w:val="en-US" w:eastAsia="zh-CN" w:bidi="ar-SA"/>
    </w:rPr>
  </w:style>
  <w:style w:type="character" w:customStyle="1" w:styleId="font61">
    <w:name w:val="font61"/>
    <w:basedOn w:val="a1"/>
    <w:qFormat/>
    <w:rsid w:val="007B3591"/>
    <w:rPr>
      <w:rFonts w:ascii="Times New Roman" w:hAnsi="Times New Roman" w:cs="Times New Roman" w:hint="default"/>
      <w:color w:val="000000"/>
      <w:sz w:val="16"/>
      <w:szCs w:val="16"/>
      <w:u w:val="none"/>
    </w:rPr>
  </w:style>
  <w:style w:type="character" w:customStyle="1" w:styleId="font41">
    <w:name w:val="font41"/>
    <w:basedOn w:val="a1"/>
    <w:qFormat/>
    <w:rsid w:val="007B3591"/>
    <w:rPr>
      <w:rFonts w:ascii="宋体" w:eastAsia="宋体" w:hAnsi="宋体" w:cs="宋体" w:hint="eastAsia"/>
      <w:color w:val="000000"/>
      <w:sz w:val="16"/>
      <w:szCs w:val="16"/>
      <w:u w:val="none"/>
    </w:rPr>
  </w:style>
  <w:style w:type="character" w:customStyle="1" w:styleId="9Char">
    <w:name w:val="标题 9 Char"/>
    <w:link w:val="9"/>
    <w:qFormat/>
    <w:rsid w:val="007B3591"/>
    <w:rPr>
      <w:rFonts w:ascii="Arial" w:eastAsia="黑体" w:hAnsi="Arial"/>
      <w:kern w:val="2"/>
      <w:sz w:val="21"/>
      <w:szCs w:val="21"/>
      <w:lang w:val="en-US" w:eastAsia="zh-CN" w:bidi="ar-SA"/>
    </w:rPr>
  </w:style>
  <w:style w:type="character" w:customStyle="1" w:styleId="font01">
    <w:name w:val="font01"/>
    <w:basedOn w:val="a1"/>
    <w:qFormat/>
    <w:rsid w:val="007B3591"/>
    <w:rPr>
      <w:rFonts w:ascii="Times New Roman" w:hAnsi="Times New Roman" w:cs="Times New Roman" w:hint="default"/>
      <w:color w:val="000000"/>
      <w:sz w:val="16"/>
      <w:szCs w:val="16"/>
      <w:u w:val="none"/>
    </w:rPr>
  </w:style>
  <w:style w:type="character" w:customStyle="1" w:styleId="5Char">
    <w:name w:val="标题 5 Char"/>
    <w:link w:val="5"/>
    <w:qFormat/>
    <w:rsid w:val="007B3591"/>
    <w:rPr>
      <w:rFonts w:eastAsia="宋体"/>
      <w:b/>
      <w:bCs/>
      <w:kern w:val="2"/>
      <w:sz w:val="28"/>
      <w:szCs w:val="28"/>
      <w:lang w:val="en-US" w:eastAsia="zh-CN" w:bidi="ar-SA"/>
    </w:rPr>
  </w:style>
  <w:style w:type="character" w:customStyle="1" w:styleId="font131">
    <w:name w:val="font131"/>
    <w:basedOn w:val="a1"/>
    <w:qFormat/>
    <w:rsid w:val="007B3591"/>
    <w:rPr>
      <w:rFonts w:ascii="宋体" w:eastAsia="宋体" w:hAnsi="宋体" w:cs="宋体" w:hint="eastAsia"/>
      <w:color w:val="000000"/>
      <w:sz w:val="16"/>
      <w:szCs w:val="16"/>
      <w:u w:val="none"/>
    </w:rPr>
  </w:style>
  <w:style w:type="character" w:customStyle="1" w:styleId="font51">
    <w:name w:val="font51"/>
    <w:basedOn w:val="a1"/>
    <w:qFormat/>
    <w:rsid w:val="007B3591"/>
    <w:rPr>
      <w:rFonts w:ascii="Times New Roman" w:hAnsi="Times New Roman" w:cs="Times New Roman" w:hint="default"/>
      <w:color w:val="000000"/>
      <w:sz w:val="16"/>
      <w:szCs w:val="16"/>
      <w:u w:val="none"/>
    </w:rPr>
  </w:style>
  <w:style w:type="character" w:customStyle="1" w:styleId="6Char">
    <w:name w:val="标题 6 Char"/>
    <w:link w:val="6"/>
    <w:qFormat/>
    <w:rsid w:val="007B3591"/>
    <w:rPr>
      <w:rFonts w:ascii="Arial" w:eastAsia="黑体" w:hAnsi="Arial"/>
      <w:b/>
      <w:bCs/>
      <w:kern w:val="2"/>
      <w:sz w:val="24"/>
      <w:szCs w:val="24"/>
      <w:lang w:val="en-US" w:eastAsia="zh-CN" w:bidi="ar-SA"/>
    </w:rPr>
  </w:style>
  <w:style w:type="character" w:customStyle="1" w:styleId="font71">
    <w:name w:val="font71"/>
    <w:basedOn w:val="a1"/>
    <w:qFormat/>
    <w:rsid w:val="007B3591"/>
    <w:rPr>
      <w:rFonts w:ascii="宋体" w:eastAsia="宋体" w:hAnsi="宋体" w:cs="宋体" w:hint="eastAsia"/>
      <w:color w:val="000000"/>
      <w:sz w:val="16"/>
      <w:szCs w:val="16"/>
      <w:u w:val="none"/>
    </w:rPr>
  </w:style>
  <w:style w:type="character" w:customStyle="1" w:styleId="Heading2Char">
    <w:name w:val="Heading 2 Char"/>
    <w:qFormat/>
    <w:locked/>
    <w:rsid w:val="007B3591"/>
    <w:rPr>
      <w:rFonts w:ascii="Cambria" w:eastAsia="宋体" w:hAnsi="Cambria" w:cs="Times New Roman"/>
      <w:b/>
      <w:bCs/>
      <w:sz w:val="32"/>
      <w:szCs w:val="32"/>
    </w:rPr>
  </w:style>
  <w:style w:type="character" w:customStyle="1" w:styleId="8Char">
    <w:name w:val="标题 8 Char"/>
    <w:link w:val="8"/>
    <w:qFormat/>
    <w:rsid w:val="007B3591"/>
    <w:rPr>
      <w:rFonts w:ascii="Arial" w:eastAsia="黑体" w:hAnsi="Arial"/>
      <w:kern w:val="2"/>
      <w:sz w:val="24"/>
      <w:szCs w:val="24"/>
      <w:lang w:val="en-US" w:eastAsia="zh-CN" w:bidi="ar-SA"/>
    </w:rPr>
  </w:style>
  <w:style w:type="character" w:customStyle="1" w:styleId="apple-converted-space">
    <w:name w:val="apple-converted-space"/>
    <w:qFormat/>
    <w:rsid w:val="007B3591"/>
    <w:rPr>
      <w:rFonts w:cs="Times New Roman"/>
    </w:rPr>
  </w:style>
  <w:style w:type="character" w:customStyle="1" w:styleId="font91">
    <w:name w:val="font91"/>
    <w:basedOn w:val="a1"/>
    <w:qFormat/>
    <w:rsid w:val="007B3591"/>
    <w:rPr>
      <w:rFonts w:ascii="Times New Roman" w:hAnsi="Times New Roman" w:cs="Times New Roman" w:hint="default"/>
      <w:color w:val="000000"/>
      <w:sz w:val="16"/>
      <w:szCs w:val="16"/>
      <w:u w:val="none"/>
    </w:rPr>
  </w:style>
  <w:style w:type="character" w:customStyle="1" w:styleId="Char0">
    <w:name w:val="批注框文本 Char"/>
    <w:link w:val="a8"/>
    <w:qFormat/>
    <w:rsid w:val="007B3591"/>
    <w:rPr>
      <w:rFonts w:eastAsia="宋体"/>
      <w:kern w:val="2"/>
      <w:sz w:val="18"/>
      <w:szCs w:val="18"/>
      <w:lang w:val="en-US" w:eastAsia="zh-CN" w:bidi="ar-SA"/>
    </w:rPr>
  </w:style>
  <w:style w:type="character" w:customStyle="1" w:styleId="hover23">
    <w:name w:val="hover23"/>
    <w:basedOn w:val="a1"/>
    <w:qFormat/>
    <w:rsid w:val="007B3591"/>
    <w:rPr>
      <w:color w:val="000000"/>
      <w:shd w:val="clear" w:color="auto" w:fill="FFFFFF"/>
    </w:rPr>
  </w:style>
  <w:style w:type="character" w:customStyle="1" w:styleId="font21">
    <w:name w:val="font21"/>
    <w:basedOn w:val="a1"/>
    <w:qFormat/>
    <w:rsid w:val="007B3591"/>
    <w:rPr>
      <w:rFonts w:ascii="宋体" w:eastAsia="宋体" w:hAnsi="宋体" w:cs="宋体" w:hint="eastAsia"/>
      <w:color w:val="000000"/>
      <w:sz w:val="16"/>
      <w:szCs w:val="16"/>
      <w:u w:val="none"/>
    </w:rPr>
  </w:style>
  <w:style w:type="character" w:customStyle="1" w:styleId="wx-space1">
    <w:name w:val="wx-space1"/>
    <w:basedOn w:val="a1"/>
    <w:qFormat/>
    <w:rsid w:val="007B3591"/>
  </w:style>
  <w:style w:type="character" w:customStyle="1" w:styleId="3Char">
    <w:name w:val="标题 3 Char"/>
    <w:link w:val="3"/>
    <w:qFormat/>
    <w:rsid w:val="007B3591"/>
    <w:rPr>
      <w:rFonts w:eastAsia="宋体"/>
      <w:b/>
      <w:bCs/>
      <w:kern w:val="2"/>
      <w:sz w:val="32"/>
      <w:szCs w:val="32"/>
      <w:lang w:val="en-US" w:eastAsia="zh-CN" w:bidi="ar-SA"/>
    </w:rPr>
  </w:style>
  <w:style w:type="character" w:customStyle="1" w:styleId="7Char">
    <w:name w:val="标题 7 Char"/>
    <w:link w:val="7"/>
    <w:qFormat/>
    <w:rsid w:val="007B3591"/>
    <w:rPr>
      <w:rFonts w:eastAsia="宋体"/>
      <w:b/>
      <w:bCs/>
      <w:kern w:val="2"/>
      <w:sz w:val="24"/>
      <w:szCs w:val="24"/>
      <w:lang w:val="en-US" w:eastAsia="zh-CN" w:bidi="ar-SA"/>
    </w:rPr>
  </w:style>
  <w:style w:type="character" w:customStyle="1" w:styleId="wx-space">
    <w:name w:val="wx-space"/>
    <w:basedOn w:val="a1"/>
    <w:qFormat/>
    <w:rsid w:val="007B3591"/>
  </w:style>
  <w:style w:type="character" w:customStyle="1" w:styleId="1Char">
    <w:name w:val="标题 1 Char"/>
    <w:link w:val="1"/>
    <w:qFormat/>
    <w:rsid w:val="007B3591"/>
    <w:rPr>
      <w:rFonts w:eastAsia="宋体"/>
      <w:b/>
      <w:bCs/>
      <w:kern w:val="44"/>
      <w:sz w:val="44"/>
      <w:szCs w:val="44"/>
      <w:lang w:val="en-US" w:eastAsia="zh-CN" w:bidi="ar-SA"/>
    </w:rPr>
  </w:style>
  <w:style w:type="character" w:customStyle="1" w:styleId="Char1">
    <w:name w:val="批注主题 Char"/>
    <w:link w:val="ac"/>
    <w:qFormat/>
    <w:rsid w:val="007B3591"/>
    <w:rPr>
      <w:rFonts w:eastAsia="宋体"/>
      <w:b/>
      <w:bCs/>
      <w:kern w:val="2"/>
      <w:sz w:val="21"/>
      <w:szCs w:val="24"/>
      <w:lang w:val="en-US" w:eastAsia="zh-CN" w:bidi="ar-SA"/>
    </w:rPr>
  </w:style>
  <w:style w:type="character" w:customStyle="1" w:styleId="Char">
    <w:name w:val="批注文字 Char"/>
    <w:link w:val="a4"/>
    <w:qFormat/>
    <w:rsid w:val="007B3591"/>
    <w:rPr>
      <w:rFonts w:eastAsia="宋体"/>
      <w:kern w:val="2"/>
      <w:sz w:val="21"/>
      <w:szCs w:val="24"/>
      <w:lang w:val="en-US" w:eastAsia="zh-CN" w:bidi="ar-SA"/>
    </w:rPr>
  </w:style>
  <w:style w:type="character" w:customStyle="1" w:styleId="hover25">
    <w:name w:val="hover25"/>
    <w:basedOn w:val="a1"/>
    <w:qFormat/>
    <w:rsid w:val="007B3591"/>
    <w:rPr>
      <w:color w:val="000000"/>
      <w:shd w:val="clear" w:color="auto" w:fill="FFFFFF"/>
    </w:rPr>
  </w:style>
  <w:style w:type="paragraph" w:customStyle="1" w:styleId="1111">
    <w:name w:val="1111"/>
    <w:basedOn w:val="a"/>
    <w:qFormat/>
    <w:rsid w:val="007B3591"/>
    <w:pPr>
      <w:spacing w:line="360" w:lineRule="auto"/>
      <w:ind w:firstLineChars="200" w:firstLine="200"/>
    </w:pPr>
    <w:rPr>
      <w:rFonts w:eastAsia="仿宋_GB2312"/>
      <w:sz w:val="24"/>
    </w:rPr>
  </w:style>
  <w:style w:type="paragraph" w:styleId="af4">
    <w:name w:val="List Paragraph"/>
    <w:basedOn w:val="a"/>
    <w:qFormat/>
    <w:rsid w:val="007B3591"/>
    <w:pPr>
      <w:ind w:firstLineChars="200" w:firstLine="420"/>
    </w:pPr>
  </w:style>
  <w:style w:type="character" w:customStyle="1" w:styleId="font31">
    <w:name w:val="font31"/>
    <w:basedOn w:val="a1"/>
    <w:qFormat/>
    <w:rsid w:val="007B3591"/>
    <w:rPr>
      <w:rFonts w:ascii="Times New Roman" w:hAnsi="Times New Roman" w:cs="Times New Roman" w:hint="default"/>
      <w:color w:val="000000"/>
      <w:sz w:val="21"/>
      <w:szCs w:val="21"/>
      <w:u w:val="none"/>
    </w:rPr>
  </w:style>
  <w:style w:type="character" w:customStyle="1" w:styleId="font11">
    <w:name w:val="font11"/>
    <w:basedOn w:val="a1"/>
    <w:qFormat/>
    <w:rsid w:val="007B3591"/>
    <w:rPr>
      <w:rFonts w:ascii="宋体" w:eastAsia="宋体" w:hAnsi="宋体" w:cs="宋体" w:hint="eastAsia"/>
      <w:color w:val="000000"/>
      <w:sz w:val="20"/>
      <w:szCs w:val="20"/>
      <w:u w:val="none"/>
    </w:rPr>
  </w:style>
  <w:style w:type="paragraph" w:customStyle="1" w:styleId="11">
    <w:name w:val="列出段落1"/>
    <w:basedOn w:val="a"/>
    <w:uiPriority w:val="99"/>
    <w:qFormat/>
    <w:rsid w:val="007B359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656</Words>
  <Characters>3743</Characters>
  <Application>Microsoft Office Word</Application>
  <DocSecurity>0</DocSecurity>
  <Lines>31</Lines>
  <Paragraphs>8</Paragraphs>
  <ScaleCrop>false</ScaleCrop>
  <Company>Microsoft</Company>
  <LinksUpToDate>false</LinksUpToDate>
  <CharactersWithSpaces>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岳阳市2012-2017年</dc:title>
  <dc:creator>Administrator</dc:creator>
  <cp:lastModifiedBy>Windows 用户</cp:lastModifiedBy>
  <cp:revision>51</cp:revision>
  <cp:lastPrinted>2022-11-30T09:23:00Z</cp:lastPrinted>
  <dcterms:created xsi:type="dcterms:W3CDTF">2017-09-01T08:20:00Z</dcterms:created>
  <dcterms:modified xsi:type="dcterms:W3CDTF">2022-12-04T08:19:00Z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46493C97A9394D989A8B1DD14C6C613E</vt:lpwstr>
  </property>
</Properties>
</file>