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EECE1"/>
  <w:body>
    <w:p w:rsidR="00C25787" w:rsidRDefault="00C25787">
      <w:pPr>
        <w:spacing w:line="760" w:lineRule="exact"/>
        <w:rPr>
          <w:rFonts w:ascii="楷体_GB2312" w:eastAsia="楷体_GB2312" w:hAnsi="宋体"/>
          <w:b/>
          <w:sz w:val="32"/>
          <w:szCs w:val="32"/>
        </w:rPr>
      </w:pPr>
    </w:p>
    <w:p w:rsidR="00C25787" w:rsidRDefault="00AA0DD9">
      <w:pPr>
        <w:spacing w:line="1200" w:lineRule="exact"/>
        <w:ind w:firstLineChars="400" w:firstLine="1285"/>
        <w:rPr>
          <w:rFonts w:ascii="楷体_GB2312" w:eastAsia="楷体_GB2312" w:hAnsi="宋体"/>
          <w:b/>
          <w:sz w:val="32"/>
          <w:szCs w:val="32"/>
        </w:rPr>
      </w:pPr>
      <w:r>
        <w:rPr>
          <w:rFonts w:ascii="楷体_GB2312" w:eastAsia="楷体_GB2312" w:hAnsi="宋体" w:hint="eastAsia"/>
          <w:b/>
          <w:sz w:val="32"/>
          <w:szCs w:val="32"/>
        </w:rPr>
        <w:t>2022</w:t>
      </w:r>
      <w:r>
        <w:rPr>
          <w:rFonts w:ascii="楷体_GB2312" w:eastAsia="楷体_GB2312" w:hAnsi="宋体" w:hint="eastAsia"/>
          <w:b/>
          <w:sz w:val="32"/>
          <w:szCs w:val="32"/>
        </w:rPr>
        <w:t>年度平江县农业农村局整体支出重点绩效</w:t>
      </w:r>
    </w:p>
    <w:p w:rsidR="00C25787" w:rsidRDefault="00AA0DD9">
      <w:pPr>
        <w:spacing w:line="1200" w:lineRule="exact"/>
        <w:ind w:firstLineChars="200" w:firstLine="2054"/>
        <w:rPr>
          <w:rFonts w:ascii="楷体_GB2312" w:eastAsia="楷体_GB2312" w:hAnsi="宋体"/>
          <w:b/>
          <w:bCs/>
          <w:spacing w:val="152"/>
          <w:sz w:val="72"/>
          <w:szCs w:val="72"/>
        </w:rPr>
      </w:pPr>
      <w:r>
        <w:rPr>
          <w:rFonts w:ascii="楷体_GB2312" w:eastAsia="楷体_GB2312" w:hAnsi="宋体" w:hint="eastAsia"/>
          <w:b/>
          <w:bCs/>
          <w:spacing w:val="152"/>
          <w:sz w:val="72"/>
          <w:szCs w:val="72"/>
        </w:rPr>
        <w:t>监控</w:t>
      </w:r>
      <w:r>
        <w:rPr>
          <w:rFonts w:ascii="楷体_GB2312" w:eastAsia="楷体_GB2312" w:hAnsi="宋体" w:hint="eastAsia"/>
          <w:b/>
          <w:bCs/>
          <w:spacing w:val="152"/>
          <w:sz w:val="72"/>
          <w:szCs w:val="72"/>
        </w:rPr>
        <w:t>报告书</w:t>
      </w:r>
    </w:p>
    <w:p w:rsidR="00C25787" w:rsidRDefault="00AA0DD9">
      <w:pPr>
        <w:spacing w:line="760" w:lineRule="exact"/>
        <w:jc w:val="center"/>
        <w:outlineLvl w:val="0"/>
        <w:rPr>
          <w:rFonts w:ascii="楷体_GB2312" w:eastAsia="楷体_GB2312" w:hAnsi="宋体"/>
          <w:b/>
          <w:bCs/>
          <w:sz w:val="32"/>
          <w:szCs w:val="32"/>
        </w:rPr>
      </w:pPr>
      <w:r>
        <w:rPr>
          <w:rFonts w:ascii="楷体_GB2312" w:eastAsia="楷体_GB2312" w:hAnsi="宋体" w:hint="eastAsia"/>
          <w:b/>
          <w:bCs/>
          <w:sz w:val="32"/>
          <w:szCs w:val="32"/>
        </w:rPr>
        <w:t xml:space="preserve">  </w:t>
      </w:r>
      <w:r>
        <w:rPr>
          <w:rFonts w:ascii="楷体_GB2312" w:eastAsia="楷体_GB2312" w:hAnsi="宋体" w:hint="eastAsia"/>
          <w:b/>
          <w:bCs/>
          <w:sz w:val="32"/>
          <w:szCs w:val="32"/>
        </w:rPr>
        <w:t>湘恒兴专审字（</w:t>
      </w:r>
      <w:r>
        <w:rPr>
          <w:rFonts w:ascii="楷体_GB2312" w:eastAsia="楷体_GB2312" w:hAnsi="宋体" w:hint="eastAsia"/>
          <w:b/>
          <w:bCs/>
          <w:sz w:val="32"/>
          <w:szCs w:val="32"/>
        </w:rPr>
        <w:t>20</w:t>
      </w:r>
      <w:r>
        <w:rPr>
          <w:rFonts w:ascii="楷体_GB2312" w:eastAsia="楷体_GB2312" w:hAnsi="宋体" w:hint="eastAsia"/>
          <w:b/>
          <w:bCs/>
          <w:sz w:val="32"/>
          <w:szCs w:val="32"/>
        </w:rPr>
        <w:t>22</w:t>
      </w:r>
      <w:r>
        <w:rPr>
          <w:rFonts w:ascii="楷体_GB2312" w:eastAsia="楷体_GB2312" w:hAnsi="宋体" w:hint="eastAsia"/>
          <w:b/>
          <w:bCs/>
          <w:sz w:val="32"/>
          <w:szCs w:val="32"/>
        </w:rPr>
        <w:t>）</w:t>
      </w:r>
      <w:r>
        <w:rPr>
          <w:rFonts w:ascii="楷体_GB2312" w:eastAsia="楷体_GB2312" w:hAnsi="宋体" w:hint="eastAsia"/>
          <w:b/>
          <w:bCs/>
          <w:sz w:val="32"/>
          <w:szCs w:val="32"/>
        </w:rPr>
        <w:t>第</w:t>
      </w:r>
      <w:r>
        <w:rPr>
          <w:rFonts w:ascii="楷体_GB2312" w:eastAsia="楷体_GB2312" w:hAnsi="宋体" w:hint="eastAsia"/>
          <w:b/>
          <w:bCs/>
          <w:sz w:val="32"/>
          <w:szCs w:val="32"/>
        </w:rPr>
        <w:t>0</w:t>
      </w:r>
      <w:r>
        <w:rPr>
          <w:rFonts w:ascii="楷体_GB2312" w:eastAsia="楷体_GB2312" w:hAnsi="宋体" w:hint="eastAsia"/>
          <w:b/>
          <w:bCs/>
          <w:sz w:val="32"/>
          <w:szCs w:val="32"/>
        </w:rPr>
        <w:t xml:space="preserve">00 </w:t>
      </w:r>
      <w:r>
        <w:rPr>
          <w:rFonts w:ascii="楷体_GB2312" w:eastAsia="楷体_GB2312" w:hAnsi="宋体" w:hint="eastAsia"/>
          <w:b/>
          <w:bCs/>
          <w:sz w:val="32"/>
          <w:szCs w:val="32"/>
        </w:rPr>
        <w:t>号</w:t>
      </w:r>
    </w:p>
    <w:p w:rsidR="00C25787" w:rsidRDefault="00C25787" w:rsidP="0094029A">
      <w:pPr>
        <w:pStyle w:val="ad"/>
        <w:ind w:firstLine="321"/>
        <w:rPr>
          <w:rFonts w:ascii="楷体_GB2312" w:eastAsia="楷体_GB2312" w:hAnsi="宋体"/>
          <w:b/>
          <w:bCs/>
          <w:sz w:val="32"/>
          <w:szCs w:val="32"/>
        </w:rPr>
      </w:pPr>
    </w:p>
    <w:p w:rsidR="00C25787" w:rsidRDefault="00C25787">
      <w:pPr>
        <w:rPr>
          <w:rFonts w:eastAsia="楷体_GB2312"/>
        </w:rPr>
      </w:pPr>
    </w:p>
    <w:p w:rsidR="00C25787" w:rsidRDefault="00C25787">
      <w:pPr>
        <w:spacing w:line="760" w:lineRule="exact"/>
        <w:jc w:val="center"/>
        <w:rPr>
          <w:rFonts w:ascii="楷体_GB2312" w:eastAsia="楷体_GB2312" w:hAnsi="宋体"/>
          <w:b/>
          <w:bCs/>
        </w:rPr>
      </w:pPr>
    </w:p>
    <w:p w:rsidR="00C25787" w:rsidRDefault="00C25787">
      <w:pPr>
        <w:spacing w:line="760" w:lineRule="exact"/>
        <w:jc w:val="center"/>
        <w:rPr>
          <w:rFonts w:ascii="楷体_GB2312" w:eastAsia="楷体_GB2312" w:hAnsi="宋体"/>
          <w:b/>
          <w:bCs/>
        </w:rPr>
      </w:pPr>
    </w:p>
    <w:p w:rsidR="00C25787" w:rsidRDefault="00C25787">
      <w:pPr>
        <w:spacing w:line="760" w:lineRule="exact"/>
        <w:jc w:val="center"/>
        <w:rPr>
          <w:rFonts w:ascii="楷体_GB2312" w:eastAsia="楷体_GB2312" w:hAnsi="宋体"/>
          <w:b/>
          <w:bCs/>
        </w:rPr>
      </w:pPr>
    </w:p>
    <w:p w:rsidR="00C25787" w:rsidRDefault="00C25787">
      <w:pPr>
        <w:spacing w:line="760" w:lineRule="exact"/>
        <w:rPr>
          <w:rFonts w:ascii="楷体_GB2312" w:eastAsia="楷体_GB2312" w:hAnsi="宋体"/>
          <w:b/>
          <w:bCs/>
        </w:rPr>
      </w:pPr>
    </w:p>
    <w:p w:rsidR="00C25787" w:rsidRDefault="00C25787">
      <w:pPr>
        <w:spacing w:line="760" w:lineRule="exact"/>
        <w:rPr>
          <w:rFonts w:ascii="楷体_GB2312" w:eastAsia="楷体_GB2312" w:hAnsi="宋体"/>
          <w:b/>
          <w:bCs/>
        </w:rPr>
      </w:pPr>
    </w:p>
    <w:p w:rsidR="00C25787" w:rsidRDefault="00C25787">
      <w:pPr>
        <w:spacing w:line="760" w:lineRule="exact"/>
        <w:rPr>
          <w:rFonts w:ascii="楷体_GB2312" w:eastAsia="楷体_GB2312" w:hAnsi="宋体"/>
          <w:b/>
          <w:bCs/>
        </w:rPr>
      </w:pPr>
    </w:p>
    <w:p w:rsidR="00C25787" w:rsidRDefault="00C25787">
      <w:pPr>
        <w:spacing w:line="760" w:lineRule="exact"/>
        <w:rPr>
          <w:rFonts w:ascii="楷体_GB2312" w:eastAsia="楷体_GB2312" w:hAnsi="宋体"/>
          <w:b/>
          <w:bCs/>
        </w:rPr>
      </w:pPr>
    </w:p>
    <w:p w:rsidR="00C25787" w:rsidRDefault="00C25787">
      <w:pPr>
        <w:spacing w:line="760" w:lineRule="exact"/>
        <w:rPr>
          <w:rFonts w:ascii="楷体_GB2312" w:eastAsia="楷体_GB2312" w:hAnsi="宋体"/>
          <w:b/>
          <w:bCs/>
        </w:rPr>
      </w:pPr>
    </w:p>
    <w:p w:rsidR="00C25787" w:rsidRDefault="00C25787">
      <w:pPr>
        <w:spacing w:line="760" w:lineRule="exact"/>
        <w:outlineLvl w:val="0"/>
        <w:rPr>
          <w:rFonts w:ascii="楷体_GB2312" w:eastAsia="楷体_GB2312" w:hAnsi="宋体"/>
          <w:b/>
          <w:bCs/>
          <w:spacing w:val="40"/>
          <w:sz w:val="32"/>
          <w:szCs w:val="32"/>
        </w:rPr>
      </w:pPr>
    </w:p>
    <w:p w:rsidR="00C25787" w:rsidRDefault="00AA0DD9">
      <w:pPr>
        <w:spacing w:line="760" w:lineRule="exact"/>
        <w:ind w:firstLineChars="500" w:firstLine="2006"/>
        <w:outlineLvl w:val="0"/>
        <w:rPr>
          <w:rFonts w:ascii="楷体_GB2312" w:eastAsia="楷体_GB2312" w:hAnsi="宋体"/>
          <w:b/>
          <w:bCs/>
          <w:spacing w:val="40"/>
          <w:sz w:val="32"/>
          <w:szCs w:val="32"/>
        </w:rPr>
      </w:pPr>
      <w:r>
        <w:rPr>
          <w:rFonts w:ascii="楷体_GB2312" w:eastAsia="楷体_GB2312" w:hAnsi="宋体" w:hint="eastAsia"/>
          <w:b/>
          <w:bCs/>
          <w:spacing w:val="40"/>
          <w:sz w:val="32"/>
          <w:szCs w:val="32"/>
        </w:rPr>
        <w:t>湖南恒兴联合会计师事务所</w:t>
      </w:r>
    </w:p>
    <w:p w:rsidR="00C25787" w:rsidRDefault="00AA0DD9">
      <w:pPr>
        <w:spacing w:line="760" w:lineRule="exact"/>
        <w:jc w:val="center"/>
        <w:rPr>
          <w:rFonts w:ascii="楷体_GB2312" w:eastAsia="楷体_GB2312" w:hAnsi="宋体"/>
          <w:b/>
          <w:bCs/>
          <w:sz w:val="32"/>
          <w:szCs w:val="32"/>
        </w:rPr>
      </w:pPr>
      <w:r>
        <w:rPr>
          <w:rFonts w:ascii="楷体_GB2312" w:eastAsia="楷体_GB2312" w:hAnsi="宋体" w:hint="eastAsia"/>
          <w:b/>
          <w:bCs/>
          <w:sz w:val="32"/>
          <w:szCs w:val="32"/>
        </w:rPr>
        <w:t>二〇二</w:t>
      </w:r>
      <w:r>
        <w:rPr>
          <w:rFonts w:ascii="楷体_GB2312" w:eastAsia="楷体_GB2312" w:hAnsi="宋体" w:hint="eastAsia"/>
          <w:b/>
          <w:bCs/>
          <w:sz w:val="32"/>
          <w:szCs w:val="32"/>
        </w:rPr>
        <w:t>二</w:t>
      </w:r>
      <w:r>
        <w:rPr>
          <w:rFonts w:ascii="楷体_GB2312" w:eastAsia="楷体_GB2312" w:hAnsi="宋体" w:hint="eastAsia"/>
          <w:b/>
          <w:bCs/>
          <w:sz w:val="32"/>
          <w:szCs w:val="32"/>
        </w:rPr>
        <w:t>年十</w:t>
      </w:r>
      <w:r>
        <w:rPr>
          <w:rFonts w:ascii="楷体_GB2312" w:eastAsia="楷体_GB2312" w:hAnsi="宋体" w:hint="eastAsia"/>
          <w:b/>
          <w:bCs/>
          <w:sz w:val="32"/>
          <w:szCs w:val="32"/>
        </w:rPr>
        <w:t>一</w:t>
      </w:r>
      <w:r>
        <w:rPr>
          <w:rFonts w:ascii="楷体_GB2312" w:eastAsia="楷体_GB2312" w:hAnsi="宋体" w:hint="eastAsia"/>
          <w:b/>
          <w:bCs/>
          <w:sz w:val="32"/>
          <w:szCs w:val="32"/>
        </w:rPr>
        <w:t>月</w:t>
      </w:r>
    </w:p>
    <w:p w:rsidR="00C25787" w:rsidRDefault="00C25787">
      <w:pPr>
        <w:spacing w:line="800" w:lineRule="exact"/>
        <w:ind w:firstLineChars="295" w:firstLine="1066"/>
        <w:rPr>
          <w:rFonts w:ascii="黑体" w:eastAsia="黑体" w:hAnsi="黑体"/>
          <w:b/>
          <w:bCs/>
          <w:sz w:val="36"/>
          <w:szCs w:val="36"/>
        </w:rPr>
        <w:sectPr w:rsidR="00C25787">
          <w:headerReference w:type="even" r:id="rId8"/>
          <w:headerReference w:type="default" r:id="rId9"/>
          <w:footerReference w:type="even" r:id="rId10"/>
          <w:footerReference w:type="default" r:id="rId11"/>
          <w:headerReference w:type="first" r:id="rId12"/>
          <w:footerReference w:type="first" r:id="rId13"/>
          <w:pgSz w:w="11906" w:h="16838"/>
          <w:pgMar w:top="1440" w:right="1644" w:bottom="1247" w:left="1644" w:header="851" w:footer="992" w:gutter="0"/>
          <w:cols w:space="720"/>
          <w:titlePg/>
          <w:docGrid w:type="lines" w:linePitch="312"/>
        </w:sectPr>
      </w:pPr>
    </w:p>
    <w:p w:rsidR="00C25787" w:rsidRDefault="00AA0DD9">
      <w:pPr>
        <w:spacing w:line="800" w:lineRule="exact"/>
        <w:ind w:firstLineChars="400" w:firstLine="1205"/>
        <w:rPr>
          <w:rFonts w:ascii="楷体" w:eastAsia="楷体" w:hAnsi="楷体" w:cs="楷体"/>
          <w:b/>
          <w:sz w:val="30"/>
          <w:szCs w:val="30"/>
        </w:rPr>
      </w:pPr>
      <w:r>
        <w:rPr>
          <w:rFonts w:ascii="楷体" w:eastAsia="楷体" w:hAnsi="楷体" w:cs="楷体" w:hint="eastAsia"/>
          <w:b/>
          <w:sz w:val="30"/>
          <w:szCs w:val="30"/>
        </w:rPr>
        <w:lastRenderedPageBreak/>
        <w:t>2022</w:t>
      </w:r>
      <w:r>
        <w:rPr>
          <w:rFonts w:ascii="楷体" w:eastAsia="楷体" w:hAnsi="楷体" w:cs="楷体" w:hint="eastAsia"/>
          <w:b/>
          <w:sz w:val="30"/>
          <w:szCs w:val="30"/>
        </w:rPr>
        <w:t>年度平江县农业农村局整体支出重点绩效</w:t>
      </w:r>
    </w:p>
    <w:p w:rsidR="00C25787" w:rsidRDefault="00AA0DD9">
      <w:pPr>
        <w:spacing w:line="800" w:lineRule="exact"/>
        <w:ind w:firstLineChars="900" w:firstLine="2711"/>
        <w:rPr>
          <w:rFonts w:ascii="楷体" w:eastAsia="楷体" w:hAnsi="楷体" w:cs="楷体"/>
          <w:b/>
          <w:bCs/>
          <w:sz w:val="30"/>
          <w:szCs w:val="30"/>
        </w:rPr>
      </w:pPr>
      <w:r>
        <w:rPr>
          <w:rFonts w:ascii="楷体" w:eastAsia="楷体" w:hAnsi="楷体" w:cs="楷体" w:hint="eastAsia"/>
          <w:b/>
          <w:bCs/>
          <w:sz w:val="30"/>
          <w:szCs w:val="30"/>
        </w:rPr>
        <w:t>监</w:t>
      </w:r>
      <w:r>
        <w:rPr>
          <w:rFonts w:ascii="楷体" w:eastAsia="楷体" w:hAnsi="楷体" w:cs="楷体" w:hint="eastAsia"/>
          <w:b/>
          <w:bCs/>
          <w:sz w:val="30"/>
          <w:szCs w:val="30"/>
        </w:rPr>
        <w:t xml:space="preserve"> </w:t>
      </w:r>
      <w:r>
        <w:rPr>
          <w:rFonts w:ascii="楷体" w:eastAsia="楷体" w:hAnsi="楷体" w:cs="楷体" w:hint="eastAsia"/>
          <w:b/>
          <w:bCs/>
          <w:sz w:val="30"/>
          <w:szCs w:val="30"/>
        </w:rPr>
        <w:t>控</w:t>
      </w:r>
      <w:r>
        <w:rPr>
          <w:rFonts w:ascii="楷体" w:eastAsia="楷体" w:hAnsi="楷体" w:cs="楷体" w:hint="eastAsia"/>
          <w:b/>
          <w:bCs/>
          <w:sz w:val="30"/>
          <w:szCs w:val="30"/>
        </w:rPr>
        <w:t xml:space="preserve"> </w:t>
      </w:r>
      <w:r>
        <w:rPr>
          <w:rFonts w:ascii="楷体" w:eastAsia="楷体" w:hAnsi="楷体" w:cs="楷体" w:hint="eastAsia"/>
          <w:b/>
          <w:bCs/>
          <w:sz w:val="30"/>
          <w:szCs w:val="30"/>
        </w:rPr>
        <w:t>报</w:t>
      </w:r>
      <w:r>
        <w:rPr>
          <w:rFonts w:ascii="楷体" w:eastAsia="楷体" w:hAnsi="楷体" w:cs="楷体" w:hint="eastAsia"/>
          <w:b/>
          <w:bCs/>
          <w:sz w:val="30"/>
          <w:szCs w:val="30"/>
        </w:rPr>
        <w:t xml:space="preserve"> </w:t>
      </w:r>
      <w:r>
        <w:rPr>
          <w:rFonts w:ascii="楷体" w:eastAsia="楷体" w:hAnsi="楷体" w:cs="楷体" w:hint="eastAsia"/>
          <w:b/>
          <w:bCs/>
          <w:sz w:val="30"/>
          <w:szCs w:val="30"/>
        </w:rPr>
        <w:t>告</w:t>
      </w:r>
      <w:r>
        <w:rPr>
          <w:rFonts w:ascii="楷体" w:eastAsia="楷体" w:hAnsi="楷体" w:cs="楷体" w:hint="eastAsia"/>
          <w:b/>
          <w:bCs/>
          <w:sz w:val="30"/>
          <w:szCs w:val="30"/>
        </w:rPr>
        <w:t xml:space="preserve"> </w:t>
      </w:r>
      <w:r>
        <w:rPr>
          <w:rFonts w:ascii="楷体" w:eastAsia="楷体" w:hAnsi="楷体" w:cs="楷体" w:hint="eastAsia"/>
          <w:b/>
          <w:bCs/>
          <w:sz w:val="30"/>
          <w:szCs w:val="30"/>
        </w:rPr>
        <w:t>书</w:t>
      </w:r>
    </w:p>
    <w:p w:rsidR="00C25787" w:rsidRDefault="00C25787">
      <w:pPr>
        <w:spacing w:line="800" w:lineRule="exact"/>
        <w:ind w:firstLineChars="600" w:firstLine="1807"/>
        <w:rPr>
          <w:rFonts w:ascii="楷体" w:eastAsia="楷体" w:hAnsi="楷体" w:cs="楷体"/>
          <w:b/>
          <w:sz w:val="30"/>
          <w:szCs w:val="30"/>
        </w:rPr>
      </w:pPr>
    </w:p>
    <w:p w:rsidR="00C25787" w:rsidRDefault="00C25787">
      <w:pPr>
        <w:spacing w:line="720" w:lineRule="auto"/>
        <w:rPr>
          <w:rFonts w:ascii="楷体" w:eastAsia="楷体" w:hAnsi="楷体" w:cs="楷体"/>
          <w:b/>
          <w:sz w:val="28"/>
          <w:szCs w:val="28"/>
        </w:rPr>
      </w:pPr>
    </w:p>
    <w:p w:rsidR="00C25787" w:rsidRDefault="0094029A" w:rsidP="0094029A">
      <w:pPr>
        <w:spacing w:line="720" w:lineRule="auto"/>
        <w:jc w:val="center"/>
        <w:rPr>
          <w:rFonts w:ascii="楷体" w:eastAsia="楷体" w:hAnsi="楷体" w:cs="楷体"/>
          <w:b/>
          <w:sz w:val="28"/>
          <w:szCs w:val="28"/>
        </w:rPr>
      </w:pPr>
      <w:r>
        <w:rPr>
          <w:rFonts w:ascii="楷体" w:eastAsia="楷体" w:hAnsi="楷体" w:cs="楷体" w:hint="eastAsia"/>
          <w:b/>
          <w:sz w:val="28"/>
          <w:szCs w:val="28"/>
        </w:rPr>
        <w:t xml:space="preserve">        </w:t>
      </w:r>
      <w:r w:rsidR="00AA0DD9">
        <w:rPr>
          <w:rFonts w:ascii="楷体" w:eastAsia="楷体" w:hAnsi="楷体" w:cs="楷体" w:hint="eastAsia"/>
          <w:b/>
          <w:sz w:val="28"/>
          <w:szCs w:val="28"/>
        </w:rPr>
        <w:t>项目名称</w:t>
      </w:r>
      <w:r w:rsidR="00AA0DD9">
        <w:rPr>
          <w:rFonts w:ascii="楷体" w:eastAsia="楷体" w:hAnsi="楷体" w:cs="楷体" w:hint="eastAsia"/>
          <w:b/>
          <w:sz w:val="28"/>
          <w:szCs w:val="28"/>
        </w:rPr>
        <w:t xml:space="preserve"> </w:t>
      </w:r>
      <w:r>
        <w:rPr>
          <w:rFonts w:ascii="楷体" w:eastAsia="楷体" w:hAnsi="楷体" w:cs="楷体" w:hint="eastAsia"/>
          <w:b/>
          <w:sz w:val="28"/>
          <w:szCs w:val="28"/>
        </w:rPr>
        <w:t>:</w:t>
      </w:r>
      <w:r w:rsidR="00AA0DD9">
        <w:rPr>
          <w:rFonts w:ascii="楷体" w:eastAsia="楷体" w:hAnsi="楷体" w:cs="楷体" w:hint="eastAsia"/>
          <w:b/>
          <w:sz w:val="28"/>
          <w:szCs w:val="28"/>
        </w:rPr>
        <w:t xml:space="preserve">  2022</w:t>
      </w:r>
      <w:r w:rsidR="00AA0DD9">
        <w:rPr>
          <w:rFonts w:ascii="楷体" w:eastAsia="楷体" w:hAnsi="楷体" w:cs="楷体" w:hint="eastAsia"/>
          <w:b/>
          <w:sz w:val="28"/>
          <w:szCs w:val="28"/>
        </w:rPr>
        <w:t>年度平江县农业农村局整体支出重点绩效</w:t>
      </w:r>
    </w:p>
    <w:p w:rsidR="00C25787" w:rsidRDefault="00AA0DD9" w:rsidP="0094029A">
      <w:pPr>
        <w:pStyle w:val="ad"/>
        <w:spacing w:line="720" w:lineRule="auto"/>
        <w:ind w:firstLineChars="393" w:firstLine="1105"/>
        <w:rPr>
          <w:rFonts w:ascii="楷体" w:eastAsia="楷体" w:hAnsi="楷体" w:cs="楷体"/>
          <w:b/>
          <w:sz w:val="28"/>
          <w:szCs w:val="28"/>
        </w:rPr>
      </w:pPr>
      <w:r>
        <w:rPr>
          <w:rFonts w:ascii="楷体" w:eastAsia="楷体" w:hAnsi="楷体" w:cs="楷体" w:hint="eastAsia"/>
          <w:b/>
          <w:sz w:val="28"/>
          <w:szCs w:val="28"/>
        </w:rPr>
        <w:t>项目单位</w:t>
      </w:r>
      <w:r w:rsidR="0094029A">
        <w:rPr>
          <w:rFonts w:ascii="楷体" w:eastAsia="楷体" w:hAnsi="楷体" w:cs="楷体" w:hint="eastAsia"/>
          <w:b/>
          <w:sz w:val="28"/>
          <w:szCs w:val="28"/>
        </w:rPr>
        <w:t>:</w:t>
      </w:r>
      <w:r>
        <w:rPr>
          <w:rFonts w:ascii="楷体" w:eastAsia="楷体" w:hAnsi="楷体" w:cs="楷体" w:hint="eastAsia"/>
          <w:b/>
          <w:sz w:val="28"/>
          <w:szCs w:val="28"/>
        </w:rPr>
        <w:t xml:space="preserve">   </w:t>
      </w:r>
      <w:r>
        <w:rPr>
          <w:rFonts w:ascii="楷体" w:eastAsia="楷体" w:hAnsi="楷体" w:cs="楷体" w:hint="eastAsia"/>
          <w:b/>
          <w:sz w:val="28"/>
          <w:szCs w:val="28"/>
        </w:rPr>
        <w:t>平江县农业农村局</w:t>
      </w:r>
    </w:p>
    <w:p w:rsidR="00C25787" w:rsidRDefault="00AA0DD9" w:rsidP="0094029A">
      <w:pPr>
        <w:pStyle w:val="ad"/>
        <w:spacing w:line="720" w:lineRule="auto"/>
        <w:ind w:firstLineChars="393" w:firstLine="1105"/>
        <w:rPr>
          <w:rFonts w:ascii="楷体" w:eastAsia="楷体" w:hAnsi="楷体" w:cs="楷体"/>
          <w:b/>
          <w:sz w:val="28"/>
          <w:szCs w:val="28"/>
        </w:rPr>
      </w:pPr>
      <w:r>
        <w:rPr>
          <w:rFonts w:ascii="楷体" w:eastAsia="楷体" w:hAnsi="楷体" w:cs="楷体" w:hint="eastAsia"/>
          <w:b/>
          <w:sz w:val="28"/>
          <w:szCs w:val="28"/>
        </w:rPr>
        <w:t>主管部门</w:t>
      </w:r>
      <w:r w:rsidR="0094029A">
        <w:rPr>
          <w:rFonts w:ascii="楷体" w:eastAsia="楷体" w:hAnsi="楷体" w:cs="楷体" w:hint="eastAsia"/>
          <w:b/>
          <w:sz w:val="28"/>
          <w:szCs w:val="28"/>
        </w:rPr>
        <w:t>:</w:t>
      </w:r>
      <w:r>
        <w:rPr>
          <w:rFonts w:ascii="楷体" w:eastAsia="楷体" w:hAnsi="楷体" w:cs="楷体" w:hint="eastAsia"/>
          <w:b/>
          <w:sz w:val="28"/>
          <w:szCs w:val="28"/>
        </w:rPr>
        <w:t xml:space="preserve">   </w:t>
      </w:r>
      <w:r>
        <w:rPr>
          <w:rFonts w:ascii="楷体" w:eastAsia="楷体" w:hAnsi="楷体" w:cs="楷体" w:hint="eastAsia"/>
          <w:b/>
          <w:sz w:val="28"/>
          <w:szCs w:val="28"/>
        </w:rPr>
        <w:t>平江县农业农村局</w:t>
      </w:r>
    </w:p>
    <w:p w:rsidR="00C25787" w:rsidRDefault="00AA0DD9" w:rsidP="0094029A">
      <w:pPr>
        <w:pStyle w:val="ad"/>
        <w:spacing w:line="720" w:lineRule="auto"/>
        <w:ind w:firstLineChars="393" w:firstLine="1105"/>
        <w:rPr>
          <w:rFonts w:ascii="楷体" w:eastAsia="楷体" w:hAnsi="楷体" w:cs="楷体"/>
          <w:b/>
          <w:sz w:val="28"/>
          <w:szCs w:val="28"/>
        </w:rPr>
      </w:pPr>
      <w:r>
        <w:rPr>
          <w:rFonts w:ascii="楷体" w:eastAsia="楷体" w:hAnsi="楷体" w:cs="楷体" w:hint="eastAsia"/>
          <w:b/>
          <w:sz w:val="28"/>
          <w:szCs w:val="28"/>
        </w:rPr>
        <w:t>跟踪期限：</w:t>
      </w:r>
      <w:r>
        <w:rPr>
          <w:rFonts w:ascii="楷体" w:eastAsia="楷体" w:hAnsi="楷体" w:cs="楷体" w:hint="eastAsia"/>
          <w:b/>
          <w:sz w:val="28"/>
          <w:szCs w:val="28"/>
        </w:rPr>
        <w:t xml:space="preserve"> 2022</w:t>
      </w:r>
      <w:r>
        <w:rPr>
          <w:rFonts w:ascii="楷体" w:eastAsia="楷体" w:hAnsi="楷体" w:cs="楷体" w:hint="eastAsia"/>
          <w:b/>
          <w:sz w:val="28"/>
          <w:szCs w:val="28"/>
        </w:rPr>
        <w:t>年</w:t>
      </w:r>
      <w:r>
        <w:rPr>
          <w:rFonts w:ascii="楷体" w:eastAsia="楷体" w:hAnsi="楷体" w:cs="楷体" w:hint="eastAsia"/>
          <w:b/>
          <w:sz w:val="28"/>
          <w:szCs w:val="28"/>
        </w:rPr>
        <w:t>1</w:t>
      </w:r>
      <w:r>
        <w:rPr>
          <w:rFonts w:ascii="楷体" w:eastAsia="楷体" w:hAnsi="楷体" w:cs="楷体" w:hint="eastAsia"/>
          <w:b/>
          <w:sz w:val="28"/>
          <w:szCs w:val="28"/>
        </w:rPr>
        <w:t>月至</w:t>
      </w:r>
      <w:r>
        <w:rPr>
          <w:rFonts w:ascii="楷体" w:eastAsia="楷体" w:hAnsi="楷体" w:cs="楷体" w:hint="eastAsia"/>
          <w:b/>
          <w:sz w:val="28"/>
          <w:szCs w:val="28"/>
        </w:rPr>
        <w:t>2022</w:t>
      </w:r>
      <w:r>
        <w:rPr>
          <w:rFonts w:ascii="楷体" w:eastAsia="楷体" w:hAnsi="楷体" w:cs="楷体" w:hint="eastAsia"/>
          <w:b/>
          <w:sz w:val="28"/>
          <w:szCs w:val="28"/>
        </w:rPr>
        <w:t>年</w:t>
      </w:r>
      <w:r>
        <w:rPr>
          <w:rFonts w:ascii="楷体" w:eastAsia="楷体" w:hAnsi="楷体" w:cs="楷体" w:hint="eastAsia"/>
          <w:b/>
          <w:sz w:val="28"/>
          <w:szCs w:val="28"/>
        </w:rPr>
        <w:t>10</w:t>
      </w:r>
      <w:r>
        <w:rPr>
          <w:rFonts w:ascii="楷体" w:eastAsia="楷体" w:hAnsi="楷体" w:cs="楷体" w:hint="eastAsia"/>
          <w:b/>
          <w:sz w:val="28"/>
          <w:szCs w:val="28"/>
        </w:rPr>
        <w:t>月</w:t>
      </w:r>
    </w:p>
    <w:p w:rsidR="00C25787" w:rsidRDefault="0094029A" w:rsidP="0094029A">
      <w:pPr>
        <w:pStyle w:val="ad"/>
        <w:spacing w:line="720" w:lineRule="auto"/>
        <w:ind w:firstLineChars="0" w:firstLine="0"/>
        <w:jc w:val="center"/>
        <w:rPr>
          <w:rFonts w:ascii="楷体" w:eastAsia="楷体" w:hAnsi="楷体" w:cs="楷体"/>
          <w:b/>
          <w:sz w:val="28"/>
          <w:szCs w:val="28"/>
        </w:rPr>
      </w:pPr>
      <w:r>
        <w:rPr>
          <w:rFonts w:ascii="楷体" w:eastAsia="楷体" w:hAnsi="楷体" w:cs="楷体" w:hint="eastAsia"/>
          <w:b/>
          <w:sz w:val="28"/>
          <w:szCs w:val="28"/>
        </w:rPr>
        <w:t xml:space="preserve">        </w:t>
      </w:r>
      <w:r w:rsidR="00AA0DD9">
        <w:rPr>
          <w:rFonts w:ascii="楷体" w:eastAsia="楷体" w:hAnsi="楷体" w:cs="楷体" w:hint="eastAsia"/>
          <w:b/>
          <w:sz w:val="28"/>
          <w:szCs w:val="28"/>
        </w:rPr>
        <w:t>监控类型：</w:t>
      </w:r>
      <w:r w:rsidR="00AA0DD9">
        <w:rPr>
          <w:rFonts w:ascii="楷体" w:eastAsia="楷体" w:hAnsi="楷体" w:cs="楷体" w:hint="eastAsia"/>
          <w:b/>
          <w:sz w:val="28"/>
          <w:szCs w:val="28"/>
        </w:rPr>
        <w:t xml:space="preserve"> </w:t>
      </w:r>
      <w:r w:rsidR="00AA0DD9">
        <w:rPr>
          <w:rFonts w:ascii="楷体" w:eastAsia="楷体" w:hAnsi="楷体" w:cs="楷体" w:hint="eastAsia"/>
          <w:b/>
          <w:sz w:val="28"/>
          <w:szCs w:val="28"/>
        </w:rPr>
        <w:t>部门整体支出重点监控☑</w:t>
      </w:r>
      <w:r>
        <w:rPr>
          <w:rFonts w:ascii="楷体" w:eastAsia="楷体" w:hAnsi="楷体" w:cs="楷体" w:hint="eastAsia"/>
          <w:b/>
          <w:sz w:val="28"/>
          <w:szCs w:val="28"/>
        </w:rPr>
        <w:t xml:space="preserve">   </w:t>
      </w:r>
      <w:r w:rsidR="00AA0DD9">
        <w:rPr>
          <w:rFonts w:ascii="楷体" w:eastAsia="楷体" w:hAnsi="楷体" w:cs="楷体" w:hint="eastAsia"/>
          <w:b/>
          <w:sz w:val="28"/>
          <w:szCs w:val="28"/>
        </w:rPr>
        <w:t>项目支出重点监控□</w:t>
      </w:r>
    </w:p>
    <w:p w:rsidR="00C25787" w:rsidRDefault="00AA0DD9" w:rsidP="0094029A">
      <w:pPr>
        <w:pStyle w:val="Style1"/>
        <w:spacing w:line="720" w:lineRule="auto"/>
        <w:ind w:firstLineChars="393" w:firstLine="1105"/>
        <w:rPr>
          <w:rFonts w:ascii="楷体" w:eastAsia="楷体" w:hAnsi="楷体" w:cs="楷体"/>
          <w:b/>
          <w:sz w:val="28"/>
          <w:szCs w:val="28"/>
        </w:rPr>
      </w:pPr>
      <w:r>
        <w:rPr>
          <w:rFonts w:ascii="楷体" w:eastAsia="楷体" w:hAnsi="楷体" w:cs="楷体" w:hint="eastAsia"/>
          <w:b/>
          <w:sz w:val="28"/>
          <w:szCs w:val="28"/>
        </w:rPr>
        <w:t>监控机构：湖南恒兴联合会计师事务所</w:t>
      </w:r>
    </w:p>
    <w:p w:rsidR="00C25787" w:rsidRDefault="00C25787">
      <w:pPr>
        <w:spacing w:line="480" w:lineRule="auto"/>
        <w:rPr>
          <w:rFonts w:ascii="楷体" w:eastAsia="楷体" w:hAnsi="楷体" w:cs="楷体"/>
          <w:b/>
          <w:sz w:val="24"/>
        </w:rPr>
      </w:pPr>
    </w:p>
    <w:p w:rsidR="00C25787" w:rsidRDefault="00C25787">
      <w:pPr>
        <w:pStyle w:val="a6"/>
        <w:rPr>
          <w:rFonts w:ascii="楷体" w:eastAsia="楷体" w:hAnsi="楷体" w:cs="楷体"/>
          <w:b/>
          <w:sz w:val="24"/>
        </w:rPr>
      </w:pPr>
    </w:p>
    <w:p w:rsidR="00C25787" w:rsidRDefault="00C25787">
      <w:pPr>
        <w:pStyle w:val="90"/>
        <w:rPr>
          <w:rFonts w:ascii="楷体" w:eastAsia="楷体" w:hAnsi="楷体" w:cs="楷体"/>
          <w:b/>
          <w:sz w:val="24"/>
        </w:rPr>
      </w:pPr>
    </w:p>
    <w:p w:rsidR="00C25787" w:rsidRDefault="00C25787">
      <w:pPr>
        <w:rPr>
          <w:rFonts w:ascii="楷体" w:eastAsia="楷体" w:hAnsi="楷体" w:cs="楷体"/>
          <w:b/>
          <w:sz w:val="24"/>
        </w:rPr>
      </w:pPr>
    </w:p>
    <w:p w:rsidR="00C25787" w:rsidRDefault="00C25787">
      <w:pPr>
        <w:pStyle w:val="90"/>
        <w:ind w:left="0"/>
        <w:rPr>
          <w:rFonts w:ascii="楷体" w:eastAsia="楷体" w:hAnsi="楷体" w:cs="楷体"/>
          <w:b/>
          <w:sz w:val="24"/>
        </w:rPr>
      </w:pPr>
    </w:p>
    <w:p w:rsidR="00C25787" w:rsidRDefault="00C25787">
      <w:pPr>
        <w:rPr>
          <w:rFonts w:ascii="楷体" w:eastAsia="楷体" w:hAnsi="楷体" w:cs="楷体"/>
          <w:b/>
          <w:sz w:val="24"/>
        </w:rPr>
      </w:pPr>
    </w:p>
    <w:p w:rsidR="00C25787" w:rsidRDefault="00C25787">
      <w:pPr>
        <w:pStyle w:val="a6"/>
        <w:rPr>
          <w:rFonts w:ascii="楷体" w:eastAsia="楷体" w:hAnsi="楷体" w:cs="楷体"/>
          <w:b/>
          <w:sz w:val="24"/>
        </w:rPr>
      </w:pPr>
    </w:p>
    <w:p w:rsidR="00C25787" w:rsidRDefault="00C25787">
      <w:pPr>
        <w:pStyle w:val="90"/>
      </w:pPr>
    </w:p>
    <w:p w:rsidR="00C25787" w:rsidRDefault="00C25787">
      <w:pPr>
        <w:pStyle w:val="90"/>
      </w:pPr>
    </w:p>
    <w:p w:rsidR="00C25787" w:rsidRDefault="00AA0DD9">
      <w:pPr>
        <w:spacing w:line="348" w:lineRule="auto"/>
        <w:jc w:val="center"/>
        <w:rPr>
          <w:rFonts w:ascii="宋体" w:hAnsi="宋体" w:cs="宋体"/>
          <w:b/>
          <w:sz w:val="28"/>
          <w:szCs w:val="28"/>
        </w:rPr>
      </w:pPr>
      <w:r>
        <w:rPr>
          <w:rFonts w:ascii="宋体" w:hAnsi="宋体" w:cs="宋体" w:hint="eastAsia"/>
          <w:b/>
          <w:sz w:val="28"/>
          <w:szCs w:val="28"/>
        </w:rPr>
        <w:t>评价</w:t>
      </w:r>
      <w:r>
        <w:rPr>
          <w:rFonts w:ascii="宋体" w:hAnsi="宋体" w:cs="宋体" w:hint="eastAsia"/>
          <w:b/>
          <w:sz w:val="28"/>
          <w:szCs w:val="28"/>
        </w:rPr>
        <w:t>时间：二〇</w:t>
      </w:r>
      <w:r>
        <w:rPr>
          <w:rFonts w:ascii="宋体" w:hAnsi="宋体" w:cs="宋体" w:hint="eastAsia"/>
          <w:b/>
          <w:sz w:val="28"/>
          <w:szCs w:val="28"/>
        </w:rPr>
        <w:t>二二</w:t>
      </w:r>
      <w:r>
        <w:rPr>
          <w:rFonts w:ascii="宋体" w:hAnsi="宋体" w:cs="宋体" w:hint="eastAsia"/>
          <w:b/>
          <w:sz w:val="28"/>
          <w:szCs w:val="28"/>
        </w:rPr>
        <w:t>年十一月</w:t>
      </w:r>
    </w:p>
    <w:p w:rsidR="00C25787" w:rsidRDefault="00C25787" w:rsidP="0094029A">
      <w:pPr>
        <w:pStyle w:val="ad"/>
        <w:ind w:firstLine="210"/>
      </w:pPr>
    </w:p>
    <w:p w:rsidR="00C25787" w:rsidRDefault="00C25787"/>
    <w:p w:rsidR="00C25787" w:rsidRDefault="00AA0DD9">
      <w:pPr>
        <w:tabs>
          <w:tab w:val="left" w:pos="2835"/>
          <w:tab w:val="left" w:pos="4725"/>
        </w:tabs>
        <w:spacing w:line="940" w:lineRule="exact"/>
        <w:jc w:val="center"/>
        <w:outlineLvl w:val="1"/>
        <w:rPr>
          <w:rFonts w:ascii="黑体" w:eastAsia="黑体" w:hAnsi="宋体"/>
          <w:spacing w:val="-16"/>
          <w:w w:val="66"/>
          <w:sz w:val="96"/>
          <w:szCs w:val="96"/>
        </w:rPr>
      </w:pPr>
      <w:r>
        <w:rPr>
          <w:rFonts w:ascii="黑体" w:eastAsia="黑体" w:hAnsi="宋体" w:hint="eastAsia"/>
          <w:spacing w:val="-16"/>
          <w:w w:val="66"/>
          <w:sz w:val="96"/>
          <w:szCs w:val="96"/>
        </w:rPr>
        <w:lastRenderedPageBreak/>
        <w:t>湖南恒兴联合会计师事务所</w:t>
      </w:r>
    </w:p>
    <w:p w:rsidR="00C25787" w:rsidRDefault="00AA0DD9">
      <w:pPr>
        <w:tabs>
          <w:tab w:val="left" w:pos="2835"/>
          <w:tab w:val="left" w:pos="4725"/>
        </w:tabs>
        <w:spacing w:line="760" w:lineRule="exact"/>
        <w:jc w:val="center"/>
        <w:outlineLvl w:val="0"/>
        <w:rPr>
          <w:rFonts w:ascii="黑体" w:eastAsia="黑体" w:hAnsi="宋体"/>
          <w:spacing w:val="-16"/>
          <w:w w:val="66"/>
          <w:sz w:val="36"/>
          <w:szCs w:val="36"/>
        </w:rPr>
      </w:pPr>
      <w:r>
        <w:rPr>
          <w:rFonts w:ascii="黑体" w:eastAsia="黑体" w:hAnsi="宋体" w:hint="eastAsia"/>
          <w:sz w:val="36"/>
          <w:szCs w:val="36"/>
        </w:rPr>
        <w:t>HUNAN HENGXING UNITED C.P.A OFFICE</w:t>
      </w:r>
    </w:p>
    <w:p w:rsidR="00C25787" w:rsidRDefault="00AA0DD9">
      <w:pPr>
        <w:adjustRightInd w:val="0"/>
        <w:snapToGrid w:val="0"/>
        <w:spacing w:line="760" w:lineRule="exact"/>
        <w:jc w:val="center"/>
        <w:outlineLvl w:val="0"/>
        <w:rPr>
          <w:rFonts w:ascii="楷体_GB2312" w:eastAsia="楷体_GB2312" w:hAnsi="宋体"/>
          <w:b/>
          <w:spacing w:val="20"/>
          <w:sz w:val="36"/>
          <w:szCs w:val="36"/>
        </w:rPr>
      </w:pPr>
      <w:r>
        <w:rPr>
          <w:rFonts w:ascii="楷体_GB2312" w:eastAsia="楷体_GB2312" w:hAnsi="宋体" w:hint="eastAsia"/>
          <w:b/>
          <w:spacing w:val="20"/>
          <w:sz w:val="36"/>
          <w:szCs w:val="36"/>
        </w:rPr>
        <w:t>湘恒兴专审字（</w:t>
      </w:r>
      <w:r>
        <w:rPr>
          <w:rFonts w:ascii="楷体_GB2312" w:eastAsia="楷体_GB2312" w:hAnsi="宋体" w:hint="eastAsia"/>
          <w:b/>
          <w:spacing w:val="20"/>
          <w:sz w:val="36"/>
          <w:szCs w:val="36"/>
        </w:rPr>
        <w:t>20</w:t>
      </w:r>
      <w:r>
        <w:rPr>
          <w:rFonts w:ascii="楷体_GB2312" w:eastAsia="楷体_GB2312" w:hAnsi="宋体" w:hint="eastAsia"/>
          <w:b/>
          <w:spacing w:val="20"/>
          <w:sz w:val="36"/>
          <w:szCs w:val="36"/>
        </w:rPr>
        <w:t>22</w:t>
      </w:r>
      <w:r>
        <w:rPr>
          <w:rFonts w:ascii="楷体_GB2312" w:eastAsia="楷体_GB2312" w:hAnsi="宋体" w:hint="eastAsia"/>
          <w:b/>
          <w:spacing w:val="20"/>
          <w:sz w:val="36"/>
          <w:szCs w:val="36"/>
        </w:rPr>
        <w:t>）第</w:t>
      </w:r>
      <w:r>
        <w:rPr>
          <w:rFonts w:ascii="楷体_GB2312" w:eastAsia="楷体_GB2312" w:hAnsi="宋体" w:hint="eastAsia"/>
          <w:b/>
          <w:spacing w:val="20"/>
          <w:sz w:val="36"/>
          <w:szCs w:val="36"/>
        </w:rPr>
        <w:t>0</w:t>
      </w:r>
      <w:r>
        <w:rPr>
          <w:rFonts w:ascii="楷体_GB2312" w:eastAsia="楷体_GB2312" w:hAnsi="宋体" w:hint="eastAsia"/>
          <w:b/>
          <w:spacing w:val="20"/>
          <w:sz w:val="36"/>
          <w:szCs w:val="36"/>
        </w:rPr>
        <w:t>号</w:t>
      </w:r>
    </w:p>
    <w:p w:rsidR="00C25787" w:rsidRDefault="00C25787">
      <w:pPr>
        <w:adjustRightInd w:val="0"/>
        <w:snapToGrid w:val="0"/>
        <w:spacing w:line="760" w:lineRule="exact"/>
        <w:jc w:val="center"/>
        <w:outlineLvl w:val="0"/>
      </w:pPr>
      <w:r w:rsidRPr="00C25787">
        <w:rPr>
          <w:rFonts w:ascii="宋体" w:hAnsi="宋体" w:cs="宋体"/>
          <w:b/>
          <w:sz w:val="32"/>
          <w:szCs w:val="32"/>
        </w:rPr>
        <w:pict>
          <v:line id="直线 11" o:spid="_x0000_s1026" style="position:absolute;left:0;text-align:left;z-index:1" from="5.25pt,3.4pt" to="430.5pt,3.4pt" wrapcoords="0 0 21600 0 0 0" o:gfxdata="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EnhjKbSAAAABgEA&#10;AA8AAAAAAAAAAQAgAAAAIgAAAGRycy9kb3ducmV2LnhtbFBLAQIUABQAAAAIAIdO4kDUiJ0h5wEA&#10;ANwDAAAOAAAAAAAAAAEAIAAAACEBAABkcnMvZTJvRG9jLnhtbFBLBQYAAAAABgAGAFkBAAB6BQAA&#10;AAA=&#10;" o:allowincell="f">
            <w10:wrap type="tight"/>
          </v:line>
        </w:pict>
      </w:r>
      <w:r w:rsidR="00AA0DD9">
        <w:rPr>
          <w:rFonts w:ascii="宋体" w:hAnsi="宋体" w:cs="宋体" w:hint="eastAsia"/>
          <w:b/>
          <w:sz w:val="32"/>
          <w:szCs w:val="32"/>
        </w:rPr>
        <w:t>2022</w:t>
      </w:r>
      <w:r w:rsidR="00AA0DD9">
        <w:rPr>
          <w:rFonts w:ascii="宋体" w:hAnsi="宋体" w:cs="宋体" w:hint="eastAsia"/>
          <w:b/>
          <w:sz w:val="32"/>
          <w:szCs w:val="32"/>
        </w:rPr>
        <w:t>年度平江县农业农村局整体支出重点绩效</w:t>
      </w:r>
    </w:p>
    <w:p w:rsidR="00C25787" w:rsidRDefault="00AA0DD9">
      <w:pPr>
        <w:spacing w:line="760" w:lineRule="exact"/>
        <w:jc w:val="center"/>
        <w:outlineLvl w:val="0"/>
        <w:rPr>
          <w:rFonts w:ascii="黑体" w:eastAsia="黑体" w:hAnsi="宋体"/>
          <w:b/>
          <w:sz w:val="44"/>
        </w:rPr>
      </w:pPr>
      <w:r>
        <w:rPr>
          <w:rFonts w:ascii="黑体" w:eastAsia="黑体" w:hAnsi="宋体" w:hint="eastAsia"/>
          <w:b/>
          <w:sz w:val="44"/>
        </w:rPr>
        <w:t>监</w:t>
      </w:r>
      <w:r>
        <w:rPr>
          <w:rFonts w:ascii="黑体" w:eastAsia="黑体" w:hAnsi="宋体" w:hint="eastAsia"/>
          <w:b/>
          <w:sz w:val="44"/>
        </w:rPr>
        <w:t xml:space="preserve"> </w:t>
      </w:r>
      <w:r>
        <w:rPr>
          <w:rFonts w:ascii="黑体" w:eastAsia="黑体" w:hAnsi="宋体" w:hint="eastAsia"/>
          <w:b/>
          <w:sz w:val="44"/>
        </w:rPr>
        <w:t>控</w:t>
      </w:r>
      <w:r>
        <w:rPr>
          <w:rFonts w:ascii="黑体" w:eastAsia="黑体" w:hAnsi="宋体" w:hint="eastAsia"/>
          <w:b/>
          <w:sz w:val="44"/>
        </w:rPr>
        <w:t xml:space="preserve"> </w:t>
      </w:r>
      <w:r>
        <w:rPr>
          <w:rFonts w:ascii="黑体" w:eastAsia="黑体" w:hAnsi="宋体" w:hint="eastAsia"/>
          <w:b/>
          <w:sz w:val="44"/>
        </w:rPr>
        <w:t>报告</w:t>
      </w:r>
    </w:p>
    <w:p w:rsidR="00C25787" w:rsidRPr="0094029A" w:rsidRDefault="0094029A">
      <w:pPr>
        <w:autoSpaceDE w:val="0"/>
        <w:autoSpaceDN w:val="0"/>
        <w:adjustRightInd w:val="0"/>
        <w:ind w:firstLineChars="200" w:firstLine="640"/>
        <w:rPr>
          <w:rFonts w:ascii="仿宋_GB2312" w:eastAsia="仿宋_GB2312" w:hAnsi="仿宋_GB2312" w:cs="仿宋_GB2312"/>
          <w:b/>
          <w:kern w:val="0"/>
          <w:sz w:val="32"/>
          <w:szCs w:val="32"/>
        </w:rPr>
      </w:pPr>
      <w:r>
        <w:rPr>
          <w:rFonts w:ascii="仿宋_GB2312" w:eastAsia="仿宋_GB2312" w:hAnsi="仿宋_GB2312" w:cs="仿宋_GB2312" w:hint="eastAsia"/>
          <w:kern w:val="0"/>
          <w:sz w:val="32"/>
          <w:szCs w:val="32"/>
        </w:rPr>
        <w:t xml:space="preserve">                </w:t>
      </w:r>
      <w:r w:rsidRPr="0094029A">
        <w:rPr>
          <w:rFonts w:ascii="仿宋_GB2312" w:eastAsia="仿宋_GB2312" w:hAnsi="仿宋_GB2312" w:cs="仿宋_GB2312" w:hint="eastAsia"/>
          <w:b/>
          <w:kern w:val="0"/>
          <w:sz w:val="32"/>
          <w:szCs w:val="32"/>
        </w:rPr>
        <w:t>(征求意见稿)</w:t>
      </w:r>
    </w:p>
    <w:p w:rsidR="00C25787" w:rsidRDefault="00AA0DD9">
      <w:pPr>
        <w:autoSpaceDE w:val="0"/>
        <w:autoSpaceDN w:val="0"/>
        <w:adjustRightInd w:val="0"/>
        <w:spacing w:line="15" w:lineRule="auto"/>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平江县财政局：</w:t>
      </w:r>
    </w:p>
    <w:p w:rsidR="00C25787" w:rsidRDefault="00AA0DD9">
      <w:pPr>
        <w:autoSpaceDE w:val="0"/>
        <w:autoSpaceDN w:val="0"/>
        <w:adjustRightInd w:val="0"/>
        <w:spacing w:line="15" w:lineRule="auto"/>
        <w:ind w:firstLineChars="200" w:firstLine="56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我们接受委托，对平江县农业农村局（以下简称：“农业局”）组织实施的“</w:t>
      </w:r>
      <w:r>
        <w:rPr>
          <w:rFonts w:asciiTheme="minorEastAsia" w:eastAsiaTheme="minorEastAsia" w:hAnsiTheme="minorEastAsia" w:cstheme="minorEastAsia" w:hint="eastAsia"/>
          <w:kern w:val="0"/>
          <w:sz w:val="28"/>
          <w:szCs w:val="28"/>
        </w:rPr>
        <w:t>2022</w:t>
      </w:r>
      <w:r>
        <w:rPr>
          <w:rFonts w:asciiTheme="minorEastAsia" w:eastAsiaTheme="minorEastAsia" w:hAnsiTheme="minorEastAsia" w:cstheme="minorEastAsia" w:hint="eastAsia"/>
          <w:kern w:val="0"/>
          <w:sz w:val="28"/>
          <w:szCs w:val="28"/>
        </w:rPr>
        <w:t>年度平江县农业农村局整体支出重点绩效”（以下称“整体支出项目”）的绩效运行情况开展跟踪监控。</w:t>
      </w:r>
    </w:p>
    <w:p w:rsidR="00C25787" w:rsidRDefault="00AA0DD9">
      <w:pPr>
        <w:autoSpaceDE w:val="0"/>
        <w:autoSpaceDN w:val="0"/>
        <w:adjustRightInd w:val="0"/>
        <w:spacing w:line="15" w:lineRule="auto"/>
        <w:ind w:firstLineChars="200" w:firstLine="56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农业局应当对其所提供的项目绩效资料的真实性、合法性和完整性负责。我们的责任是对这些资料发表绩效监控意见。我们的跟踪监控工作是根据《中华人民共和国会计法》及相关法律法规的规定进行的，在跟踪监控过程中，我们结合具体情况及委托要求，实施了包括抽查会计记录、询问、复核、现场勘察等我们认为必要的检查程序。现将有关情况报告如下：</w:t>
      </w:r>
    </w:p>
    <w:p w:rsidR="00C25787" w:rsidRDefault="00AA0DD9">
      <w:pPr>
        <w:pStyle w:val="11"/>
        <w:ind w:firstLineChars="100" w:firstLine="281"/>
        <w:rPr>
          <w:rFonts w:ascii="宋体" w:hAnsi="宋体" w:cs="宋体"/>
          <w:sz w:val="28"/>
          <w:szCs w:val="28"/>
        </w:rPr>
      </w:pPr>
      <w:r>
        <w:rPr>
          <w:rFonts w:ascii="宋体" w:hAnsi="宋体" w:cs="宋体" w:hint="eastAsia"/>
          <w:b/>
          <w:bCs/>
          <w:sz w:val="28"/>
          <w:szCs w:val="28"/>
        </w:rPr>
        <w:t>一、基本情况</w:t>
      </w:r>
    </w:p>
    <w:p w:rsidR="00C25787" w:rsidRDefault="00AA0DD9">
      <w:pPr>
        <w:autoSpaceDE w:val="0"/>
        <w:autoSpaceDN w:val="0"/>
        <w:adjustRightInd w:val="0"/>
        <w:spacing w:line="15" w:lineRule="auto"/>
        <w:ind w:firstLineChars="200" w:firstLine="56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1</w:t>
      </w:r>
      <w:r>
        <w:rPr>
          <w:rFonts w:asciiTheme="minorEastAsia" w:eastAsiaTheme="minorEastAsia" w:hAnsiTheme="minorEastAsia" w:cstheme="minorEastAsia" w:hint="eastAsia"/>
          <w:kern w:val="0"/>
          <w:sz w:val="28"/>
          <w:szCs w:val="28"/>
        </w:rPr>
        <w:t>、职能职责</w:t>
      </w:r>
    </w:p>
    <w:p w:rsidR="00C25787" w:rsidRDefault="00AA0DD9">
      <w:pPr>
        <w:autoSpaceDE w:val="0"/>
        <w:autoSpaceDN w:val="0"/>
        <w:adjustRightInd w:val="0"/>
        <w:spacing w:line="15" w:lineRule="auto"/>
        <w:ind w:firstLineChars="200" w:firstLine="56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平江县农业农村局为平江县人民政府组成部门，加挂县委农村工作办公室牌子，局（办）的职责主要包括：负责全县农业、农村工作的协</w:t>
      </w:r>
      <w:r>
        <w:rPr>
          <w:rFonts w:asciiTheme="minorEastAsia" w:eastAsiaTheme="minorEastAsia" w:hAnsiTheme="minorEastAsia" w:cstheme="minorEastAsia" w:hint="eastAsia"/>
          <w:kern w:val="0"/>
          <w:sz w:val="28"/>
          <w:szCs w:val="28"/>
        </w:rPr>
        <w:lastRenderedPageBreak/>
        <w:t>调和综合工作；会同有关部门研究提出城乡经济社</w:t>
      </w:r>
      <w:r>
        <w:rPr>
          <w:rFonts w:asciiTheme="minorEastAsia" w:eastAsiaTheme="minorEastAsia" w:hAnsiTheme="minorEastAsia" w:cstheme="minorEastAsia" w:hint="eastAsia"/>
          <w:kern w:val="0"/>
          <w:sz w:val="28"/>
          <w:szCs w:val="28"/>
        </w:rPr>
        <w:t>会发展一体化体制机制改革的建议；贯彻执行国家农业各产业发展的方针政策；研究提出稳定和完善农村经营管理体制的建议；拟订全县农业产业化经营的发展规划与政策；指导粮食等主要农产品的生产；促进农业产前、产中、产后一体化发展；承担提升农产品质量安全水平的责任；组织协调农业生产资料市场体系建设；负责农作物重大病虫害防治；指导紧急防灾救灾和灾后生产恢复；制定全县农业科研、农技推广的规划、计划和有关政策并指导实施；会同有关部门依法实施农业农村人才专业技术资格和从业资格管理；组织农业资源区划工作；制定并实施全县农业生态建设规</w:t>
      </w:r>
      <w:r>
        <w:rPr>
          <w:rFonts w:asciiTheme="minorEastAsia" w:eastAsiaTheme="minorEastAsia" w:hAnsiTheme="minorEastAsia" w:cstheme="minorEastAsia" w:hint="eastAsia"/>
          <w:kern w:val="0"/>
          <w:sz w:val="28"/>
          <w:szCs w:val="28"/>
        </w:rPr>
        <w:t>划；参与组织开展农业贸易促进和有关经济、技术交流合作；落实协调全县基层党风廉政建设工作；承办县委、县政府交办的其他事项等</w:t>
      </w:r>
      <w:r>
        <w:rPr>
          <w:rFonts w:asciiTheme="minorEastAsia" w:eastAsiaTheme="minorEastAsia" w:hAnsiTheme="minorEastAsia" w:cstheme="minorEastAsia" w:hint="eastAsia"/>
          <w:kern w:val="0"/>
          <w:sz w:val="28"/>
          <w:szCs w:val="28"/>
        </w:rPr>
        <w:t>19</w:t>
      </w:r>
      <w:r>
        <w:rPr>
          <w:rFonts w:asciiTheme="minorEastAsia" w:eastAsiaTheme="minorEastAsia" w:hAnsiTheme="minorEastAsia" w:cstheme="minorEastAsia" w:hint="eastAsia"/>
          <w:kern w:val="0"/>
          <w:sz w:val="28"/>
          <w:szCs w:val="28"/>
        </w:rPr>
        <w:t>项。</w:t>
      </w:r>
    </w:p>
    <w:p w:rsidR="00C25787" w:rsidRDefault="00AA0DD9">
      <w:pPr>
        <w:autoSpaceDE w:val="0"/>
        <w:autoSpaceDN w:val="0"/>
        <w:adjustRightInd w:val="0"/>
        <w:spacing w:line="15" w:lineRule="auto"/>
        <w:ind w:firstLineChars="200" w:firstLine="56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2</w:t>
      </w:r>
      <w:r>
        <w:rPr>
          <w:rFonts w:asciiTheme="minorEastAsia" w:eastAsiaTheme="minorEastAsia" w:hAnsiTheme="minorEastAsia" w:cstheme="minorEastAsia" w:hint="eastAsia"/>
          <w:kern w:val="0"/>
          <w:sz w:val="28"/>
          <w:szCs w:val="28"/>
        </w:rPr>
        <w:t>、机构设置</w:t>
      </w:r>
    </w:p>
    <w:p w:rsidR="00C25787" w:rsidRDefault="00AA0DD9">
      <w:pPr>
        <w:autoSpaceDE w:val="0"/>
        <w:autoSpaceDN w:val="0"/>
        <w:adjustRightInd w:val="0"/>
        <w:spacing w:line="15" w:lineRule="auto"/>
        <w:ind w:firstLineChars="200" w:firstLine="56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平江县农业农村局设局办公室、法制股、发展规划股、县域经济发展股、农村经营管理股、市场与经济信息股、科技教育股、农村可再生能源股、粮油作物股、经济作物股、农业产业化指导股、农产品质量安全监督股、种子管理股、财务股、政策性农业保险办公室、政工人事股等</w:t>
      </w:r>
      <w:r>
        <w:rPr>
          <w:rFonts w:asciiTheme="minorEastAsia" w:eastAsiaTheme="minorEastAsia" w:hAnsiTheme="minorEastAsia" w:cstheme="minorEastAsia" w:hint="eastAsia"/>
          <w:kern w:val="0"/>
          <w:sz w:val="28"/>
          <w:szCs w:val="28"/>
        </w:rPr>
        <w:t>16</w:t>
      </w:r>
      <w:r>
        <w:rPr>
          <w:rFonts w:asciiTheme="minorEastAsia" w:eastAsiaTheme="minorEastAsia" w:hAnsiTheme="minorEastAsia" w:cstheme="minorEastAsia" w:hint="eastAsia"/>
          <w:kern w:val="0"/>
          <w:sz w:val="28"/>
          <w:szCs w:val="28"/>
        </w:rPr>
        <w:t>个内设机构和平江县农村经营服务站、湖南省农业广播电视学校平江分校、平江县生态能源服务中心、平江县农业技术推广中心、平江</w:t>
      </w:r>
      <w:r>
        <w:rPr>
          <w:rFonts w:asciiTheme="minorEastAsia" w:eastAsiaTheme="minorEastAsia" w:hAnsiTheme="minorEastAsia" w:cstheme="minorEastAsia" w:hint="eastAsia"/>
          <w:kern w:val="0"/>
          <w:sz w:val="28"/>
          <w:szCs w:val="28"/>
        </w:rPr>
        <w:t>县土壤肥料工作站、平江县植保植检站、平江县农业行政执法大队、平江县农业资源与环境保护站、平江县优质农产品开发服务中心、平江县蔬菜管理办公室等</w:t>
      </w:r>
      <w:r>
        <w:rPr>
          <w:rFonts w:asciiTheme="minorEastAsia" w:eastAsiaTheme="minorEastAsia" w:hAnsiTheme="minorEastAsia" w:cstheme="minorEastAsia" w:hint="eastAsia"/>
          <w:kern w:val="0"/>
          <w:sz w:val="28"/>
          <w:szCs w:val="28"/>
        </w:rPr>
        <w:t>10</w:t>
      </w:r>
      <w:r>
        <w:rPr>
          <w:rFonts w:asciiTheme="minorEastAsia" w:eastAsiaTheme="minorEastAsia" w:hAnsiTheme="minorEastAsia" w:cstheme="minorEastAsia" w:hint="eastAsia"/>
          <w:kern w:val="0"/>
          <w:sz w:val="28"/>
          <w:szCs w:val="28"/>
        </w:rPr>
        <w:t>个下设机构。机关党组织和纪检（监察）机构按照有关章程规定设置。</w:t>
      </w:r>
    </w:p>
    <w:p w:rsidR="00C25787" w:rsidRDefault="00AA0DD9">
      <w:pPr>
        <w:autoSpaceDE w:val="0"/>
        <w:autoSpaceDN w:val="0"/>
        <w:adjustRightInd w:val="0"/>
        <w:spacing w:line="15" w:lineRule="auto"/>
        <w:ind w:firstLineChars="200" w:firstLine="56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lastRenderedPageBreak/>
        <w:t>3</w:t>
      </w:r>
      <w:r>
        <w:rPr>
          <w:rFonts w:asciiTheme="minorEastAsia" w:eastAsiaTheme="minorEastAsia" w:hAnsiTheme="minorEastAsia" w:cstheme="minorEastAsia" w:hint="eastAsia"/>
          <w:kern w:val="0"/>
          <w:sz w:val="28"/>
          <w:szCs w:val="28"/>
        </w:rPr>
        <w:t>、单位人员情况</w:t>
      </w:r>
    </w:p>
    <w:p w:rsidR="00C25787" w:rsidRDefault="00AA0DD9">
      <w:pPr>
        <w:autoSpaceDE w:val="0"/>
        <w:autoSpaceDN w:val="0"/>
        <w:adjustRightInd w:val="0"/>
        <w:spacing w:line="15" w:lineRule="auto"/>
        <w:ind w:firstLineChars="200" w:firstLine="56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单位人员编制数</w:t>
      </w:r>
      <w:r>
        <w:rPr>
          <w:rFonts w:asciiTheme="minorEastAsia" w:eastAsiaTheme="minorEastAsia" w:hAnsiTheme="minorEastAsia" w:cstheme="minorEastAsia" w:hint="eastAsia"/>
          <w:kern w:val="0"/>
          <w:sz w:val="28"/>
          <w:szCs w:val="28"/>
        </w:rPr>
        <w:t>153</w:t>
      </w:r>
      <w:r>
        <w:rPr>
          <w:rFonts w:asciiTheme="minorEastAsia" w:eastAsiaTheme="minorEastAsia" w:hAnsiTheme="minorEastAsia" w:cstheme="minorEastAsia" w:hint="eastAsia"/>
          <w:kern w:val="0"/>
          <w:sz w:val="28"/>
          <w:szCs w:val="28"/>
        </w:rPr>
        <w:t>人，其中行政编制</w:t>
      </w:r>
      <w:r>
        <w:rPr>
          <w:rFonts w:asciiTheme="minorEastAsia" w:eastAsiaTheme="minorEastAsia" w:hAnsiTheme="minorEastAsia" w:cstheme="minorEastAsia" w:hint="eastAsia"/>
          <w:kern w:val="0"/>
          <w:sz w:val="28"/>
          <w:szCs w:val="28"/>
        </w:rPr>
        <w:t>20</w:t>
      </w:r>
      <w:r>
        <w:rPr>
          <w:rFonts w:asciiTheme="minorEastAsia" w:eastAsiaTheme="minorEastAsia" w:hAnsiTheme="minorEastAsia" w:cstheme="minorEastAsia" w:hint="eastAsia"/>
          <w:kern w:val="0"/>
          <w:sz w:val="28"/>
          <w:szCs w:val="28"/>
        </w:rPr>
        <w:t>人，事业编制</w:t>
      </w:r>
      <w:r>
        <w:rPr>
          <w:rFonts w:asciiTheme="minorEastAsia" w:eastAsiaTheme="minorEastAsia" w:hAnsiTheme="minorEastAsia" w:cstheme="minorEastAsia" w:hint="eastAsia"/>
          <w:kern w:val="0"/>
          <w:sz w:val="28"/>
          <w:szCs w:val="28"/>
        </w:rPr>
        <w:t>133</w:t>
      </w:r>
      <w:r>
        <w:rPr>
          <w:rFonts w:asciiTheme="minorEastAsia" w:eastAsiaTheme="minorEastAsia" w:hAnsiTheme="minorEastAsia" w:cstheme="minorEastAsia" w:hint="eastAsia"/>
          <w:kern w:val="0"/>
          <w:sz w:val="28"/>
          <w:szCs w:val="28"/>
        </w:rPr>
        <w:t>人；实有在职</w:t>
      </w:r>
      <w:r>
        <w:rPr>
          <w:rFonts w:asciiTheme="minorEastAsia" w:eastAsiaTheme="minorEastAsia" w:hAnsiTheme="minorEastAsia" w:cstheme="minorEastAsia" w:hint="eastAsia"/>
          <w:kern w:val="0"/>
          <w:sz w:val="28"/>
          <w:szCs w:val="28"/>
        </w:rPr>
        <w:t>139</w:t>
      </w:r>
      <w:r>
        <w:rPr>
          <w:rFonts w:asciiTheme="minorEastAsia" w:eastAsiaTheme="minorEastAsia" w:hAnsiTheme="minorEastAsia" w:cstheme="minorEastAsia" w:hint="eastAsia"/>
          <w:kern w:val="0"/>
          <w:sz w:val="28"/>
          <w:szCs w:val="28"/>
        </w:rPr>
        <w:t>人，其中行政在职</w:t>
      </w:r>
      <w:r>
        <w:rPr>
          <w:rFonts w:asciiTheme="minorEastAsia" w:eastAsiaTheme="minorEastAsia" w:hAnsiTheme="minorEastAsia" w:cstheme="minorEastAsia" w:hint="eastAsia"/>
          <w:kern w:val="0"/>
          <w:sz w:val="28"/>
          <w:szCs w:val="28"/>
        </w:rPr>
        <w:t>31</w:t>
      </w:r>
      <w:r>
        <w:rPr>
          <w:rFonts w:asciiTheme="minorEastAsia" w:eastAsiaTheme="minorEastAsia" w:hAnsiTheme="minorEastAsia" w:cstheme="minorEastAsia" w:hint="eastAsia"/>
          <w:kern w:val="0"/>
          <w:sz w:val="28"/>
          <w:szCs w:val="28"/>
        </w:rPr>
        <w:t>人，全额事业在职</w:t>
      </w:r>
      <w:r>
        <w:rPr>
          <w:rFonts w:asciiTheme="minorEastAsia" w:eastAsiaTheme="minorEastAsia" w:hAnsiTheme="minorEastAsia" w:cstheme="minorEastAsia" w:hint="eastAsia"/>
          <w:kern w:val="0"/>
          <w:sz w:val="28"/>
          <w:szCs w:val="28"/>
        </w:rPr>
        <w:t>108</w:t>
      </w:r>
      <w:r>
        <w:rPr>
          <w:rFonts w:asciiTheme="minorEastAsia" w:eastAsiaTheme="minorEastAsia" w:hAnsiTheme="minorEastAsia" w:cstheme="minorEastAsia" w:hint="eastAsia"/>
          <w:kern w:val="0"/>
          <w:sz w:val="28"/>
          <w:szCs w:val="28"/>
        </w:rPr>
        <w:t>人，退休</w:t>
      </w:r>
      <w:r>
        <w:rPr>
          <w:rFonts w:asciiTheme="minorEastAsia" w:eastAsiaTheme="minorEastAsia" w:hAnsiTheme="minorEastAsia" w:cstheme="minorEastAsia" w:hint="eastAsia"/>
          <w:kern w:val="0"/>
          <w:sz w:val="28"/>
          <w:szCs w:val="28"/>
        </w:rPr>
        <w:t>185</w:t>
      </w:r>
      <w:r>
        <w:rPr>
          <w:rFonts w:asciiTheme="minorEastAsia" w:eastAsiaTheme="minorEastAsia" w:hAnsiTheme="minorEastAsia" w:cstheme="minorEastAsia" w:hint="eastAsia"/>
          <w:kern w:val="0"/>
          <w:sz w:val="28"/>
          <w:szCs w:val="28"/>
        </w:rPr>
        <w:t>人。</w:t>
      </w:r>
    </w:p>
    <w:p w:rsidR="00C25787" w:rsidRDefault="00AA0DD9">
      <w:pPr>
        <w:pStyle w:val="11"/>
        <w:numPr>
          <w:ilvl w:val="0"/>
          <w:numId w:val="2"/>
        </w:numPr>
        <w:ind w:firstLineChars="100" w:firstLine="281"/>
        <w:rPr>
          <w:rFonts w:cs="宋体"/>
          <w:b/>
          <w:bCs/>
          <w:sz w:val="28"/>
          <w:szCs w:val="28"/>
        </w:rPr>
      </w:pPr>
      <w:r>
        <w:rPr>
          <w:rFonts w:cs="宋体" w:hint="eastAsia"/>
          <w:b/>
          <w:bCs/>
          <w:sz w:val="28"/>
          <w:szCs w:val="28"/>
        </w:rPr>
        <w:t>预算执行情况</w:t>
      </w:r>
    </w:p>
    <w:p w:rsidR="00C25787" w:rsidRDefault="00AA0DD9">
      <w:pPr>
        <w:pStyle w:val="11"/>
        <w:ind w:firstLineChars="100" w:firstLine="281"/>
        <w:rPr>
          <w:rFonts w:eastAsiaTheme="minorEastAsia" w:cs="宋体"/>
          <w:sz w:val="28"/>
          <w:szCs w:val="28"/>
        </w:rPr>
      </w:pPr>
      <w:r>
        <w:rPr>
          <w:rFonts w:cs="宋体" w:hint="eastAsia"/>
          <w:b/>
          <w:bCs/>
          <w:sz w:val="28"/>
          <w:szCs w:val="28"/>
        </w:rPr>
        <w:t>（一）预算及到位情况：</w:t>
      </w:r>
      <w:r>
        <w:rPr>
          <w:rFonts w:asciiTheme="minorEastAsia" w:eastAsiaTheme="minorEastAsia" w:hAnsiTheme="minorEastAsia" w:cstheme="minorEastAsia" w:hint="eastAsia"/>
          <w:sz w:val="28"/>
          <w:szCs w:val="28"/>
        </w:rPr>
        <w:t>2022</w:t>
      </w:r>
      <w:r>
        <w:rPr>
          <w:rFonts w:asciiTheme="minorEastAsia" w:eastAsiaTheme="minorEastAsia" w:hAnsiTheme="minorEastAsia" w:cstheme="minorEastAsia" w:hint="eastAsia"/>
          <w:sz w:val="28"/>
          <w:szCs w:val="28"/>
        </w:rPr>
        <w:t>年</w:t>
      </w:r>
      <w:r>
        <w:rPr>
          <w:rFonts w:asciiTheme="minorEastAsia" w:eastAsiaTheme="minorEastAsia" w:hAnsiTheme="minorEastAsia" w:cstheme="minorEastAsia" w:hint="eastAsia"/>
          <w:sz w:val="28"/>
          <w:szCs w:val="28"/>
        </w:rPr>
        <w:t>1-10</w:t>
      </w:r>
      <w:r>
        <w:rPr>
          <w:rFonts w:asciiTheme="minorEastAsia" w:eastAsiaTheme="minorEastAsia" w:hAnsiTheme="minorEastAsia" w:cstheme="minorEastAsia" w:hint="eastAsia"/>
          <w:sz w:val="28"/>
          <w:szCs w:val="28"/>
        </w:rPr>
        <w:t>月末</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kern w:val="0"/>
          <w:sz w:val="28"/>
          <w:szCs w:val="28"/>
        </w:rPr>
        <w:t>2022</w:t>
      </w:r>
      <w:r>
        <w:rPr>
          <w:rFonts w:asciiTheme="minorEastAsia" w:eastAsiaTheme="minorEastAsia" w:hAnsiTheme="minorEastAsia" w:cstheme="minorEastAsia" w:hint="eastAsia"/>
          <w:kern w:val="0"/>
          <w:sz w:val="28"/>
          <w:szCs w:val="28"/>
        </w:rPr>
        <w:t>年度平江县农业农村局机关支出</w:t>
      </w:r>
      <w:r>
        <w:rPr>
          <w:rFonts w:asciiTheme="minorEastAsia" w:eastAsiaTheme="minorEastAsia" w:hAnsiTheme="minorEastAsia" w:cstheme="minorEastAsia" w:hint="eastAsia"/>
          <w:sz w:val="28"/>
          <w:szCs w:val="28"/>
        </w:rPr>
        <w:t>预算</w:t>
      </w:r>
      <w:r>
        <w:rPr>
          <w:rFonts w:asciiTheme="minorEastAsia" w:eastAsiaTheme="minorEastAsia" w:hAnsiTheme="minorEastAsia" w:cstheme="minorEastAsia" w:hint="eastAsia"/>
          <w:sz w:val="28"/>
          <w:szCs w:val="28"/>
        </w:rPr>
        <w:t>资金</w:t>
      </w:r>
      <w:r>
        <w:rPr>
          <w:rFonts w:asciiTheme="minorEastAsia" w:eastAsiaTheme="minorEastAsia" w:hAnsiTheme="minorEastAsia" w:cstheme="minorEastAsia" w:hint="eastAsia"/>
          <w:sz w:val="28"/>
          <w:szCs w:val="28"/>
        </w:rPr>
        <w:t>共计</w:t>
      </w:r>
      <w:r>
        <w:rPr>
          <w:rFonts w:asciiTheme="minorEastAsia" w:eastAsiaTheme="minorEastAsia" w:hAnsiTheme="minorEastAsia" w:cstheme="minorEastAsia" w:hint="eastAsia"/>
          <w:sz w:val="28"/>
          <w:szCs w:val="28"/>
        </w:rPr>
        <w:t>1790.52</w:t>
      </w:r>
      <w:r>
        <w:rPr>
          <w:rFonts w:asciiTheme="minorEastAsia" w:eastAsiaTheme="minorEastAsia" w:hAnsiTheme="minorEastAsia" w:cstheme="minorEastAsia" w:hint="eastAsia"/>
          <w:sz w:val="28"/>
          <w:szCs w:val="28"/>
        </w:rPr>
        <w:t>万元，</w:t>
      </w:r>
      <w:r>
        <w:rPr>
          <w:rFonts w:asciiTheme="minorEastAsia" w:eastAsiaTheme="minorEastAsia" w:hAnsiTheme="minorEastAsia" w:cstheme="minorEastAsia" w:hint="eastAsia"/>
          <w:sz w:val="28"/>
          <w:szCs w:val="28"/>
        </w:rPr>
        <w:t>其中县本级预算资金</w:t>
      </w:r>
      <w:r>
        <w:rPr>
          <w:rFonts w:asciiTheme="minorEastAsia" w:eastAsiaTheme="minorEastAsia" w:hAnsiTheme="minorEastAsia" w:cstheme="minorEastAsia" w:hint="eastAsia"/>
          <w:sz w:val="28"/>
          <w:szCs w:val="28"/>
        </w:rPr>
        <w:t>1790.52,</w:t>
      </w:r>
      <w:r>
        <w:rPr>
          <w:rFonts w:asciiTheme="minorEastAsia" w:eastAsiaTheme="minorEastAsia" w:hAnsiTheme="minorEastAsia" w:cstheme="minorEastAsia" w:hint="eastAsia"/>
          <w:sz w:val="28"/>
          <w:szCs w:val="28"/>
        </w:rPr>
        <w:t>万元，上级拨入专项资金</w:t>
      </w:r>
      <w:r>
        <w:rPr>
          <w:rFonts w:asciiTheme="minorEastAsia" w:eastAsiaTheme="minorEastAsia" w:hAnsiTheme="minorEastAsia" w:cstheme="minorEastAsia" w:hint="eastAsia"/>
          <w:sz w:val="28"/>
          <w:szCs w:val="28"/>
        </w:rPr>
        <w:t>29271.53</w:t>
      </w:r>
      <w:r>
        <w:rPr>
          <w:rFonts w:asciiTheme="minorEastAsia" w:eastAsiaTheme="minorEastAsia" w:hAnsiTheme="minorEastAsia" w:cstheme="minorEastAsia" w:hint="eastAsia"/>
          <w:sz w:val="28"/>
          <w:szCs w:val="28"/>
        </w:rPr>
        <w:t>万元</w:t>
      </w:r>
      <w:r w:rsidR="0094029A">
        <w:rPr>
          <w:rFonts w:asciiTheme="minorEastAsia" w:eastAsiaTheme="minorEastAsia" w:hAnsiTheme="minorEastAsia" w:cstheme="minorEastAsia" w:hint="eastAsia"/>
          <w:sz w:val="28"/>
          <w:szCs w:val="28"/>
        </w:rPr>
        <w:t>，已到位31062.05万元</w:t>
      </w:r>
      <w:r>
        <w:rPr>
          <w:rFonts w:asciiTheme="minorEastAsia" w:eastAsiaTheme="minorEastAsia" w:hAnsiTheme="minorEastAsia" w:cstheme="minorEastAsia" w:hint="eastAsia"/>
          <w:sz w:val="28"/>
          <w:szCs w:val="28"/>
        </w:rPr>
        <w:t>。</w:t>
      </w:r>
    </w:p>
    <w:p w:rsidR="00C25787" w:rsidRDefault="00AA0DD9">
      <w:pPr>
        <w:ind w:firstLineChars="100" w:firstLine="281"/>
        <w:rPr>
          <w:rFonts w:cs="宋体"/>
          <w:b/>
          <w:bCs/>
          <w:sz w:val="28"/>
          <w:szCs w:val="28"/>
        </w:rPr>
      </w:pPr>
      <w:r>
        <w:rPr>
          <w:rFonts w:cs="宋体" w:hint="eastAsia"/>
          <w:b/>
          <w:bCs/>
          <w:sz w:val="28"/>
          <w:szCs w:val="28"/>
        </w:rPr>
        <w:t>（</w:t>
      </w:r>
      <w:r>
        <w:rPr>
          <w:rFonts w:cs="宋体" w:hint="eastAsia"/>
          <w:b/>
          <w:bCs/>
          <w:sz w:val="28"/>
          <w:szCs w:val="28"/>
        </w:rPr>
        <w:t>二</w:t>
      </w:r>
      <w:r>
        <w:rPr>
          <w:rFonts w:cs="宋体" w:hint="eastAsia"/>
          <w:b/>
          <w:bCs/>
          <w:sz w:val="28"/>
          <w:szCs w:val="28"/>
        </w:rPr>
        <w:t>）资金支出情况</w:t>
      </w:r>
    </w:p>
    <w:p w:rsidR="00C25787" w:rsidRDefault="00AA0DD9">
      <w:pPr>
        <w:autoSpaceDE w:val="0"/>
        <w:autoSpaceDN w:val="0"/>
        <w:adjustRightInd w:val="0"/>
        <w:spacing w:line="15" w:lineRule="auto"/>
        <w:ind w:firstLineChars="200" w:firstLine="56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2022</w:t>
      </w:r>
      <w:r>
        <w:rPr>
          <w:rFonts w:asciiTheme="minorEastAsia" w:eastAsiaTheme="minorEastAsia" w:hAnsiTheme="minorEastAsia" w:cstheme="minorEastAsia" w:hint="eastAsia"/>
          <w:kern w:val="0"/>
          <w:sz w:val="28"/>
          <w:szCs w:val="28"/>
        </w:rPr>
        <w:t>年度收入</w:t>
      </w:r>
      <w:r w:rsidR="0094029A">
        <w:rPr>
          <w:rFonts w:asciiTheme="minorEastAsia" w:eastAsiaTheme="minorEastAsia" w:hAnsiTheme="minorEastAsia" w:cstheme="minorEastAsia" w:hint="eastAsia"/>
          <w:kern w:val="0"/>
          <w:sz w:val="28"/>
          <w:szCs w:val="28"/>
        </w:rPr>
        <w:t>合计</w:t>
      </w:r>
      <w:r>
        <w:rPr>
          <w:rFonts w:asciiTheme="minorEastAsia" w:eastAsiaTheme="minorEastAsia" w:hAnsiTheme="minorEastAsia" w:cstheme="minorEastAsia" w:hint="eastAsia"/>
          <w:kern w:val="0"/>
          <w:sz w:val="28"/>
          <w:szCs w:val="28"/>
        </w:rPr>
        <w:t>31062.05</w:t>
      </w:r>
      <w:r w:rsidR="0094029A">
        <w:rPr>
          <w:rFonts w:asciiTheme="minorEastAsia" w:eastAsiaTheme="minorEastAsia" w:hAnsiTheme="minorEastAsia" w:cstheme="minorEastAsia" w:hint="eastAsia"/>
          <w:kern w:val="0"/>
          <w:sz w:val="28"/>
          <w:szCs w:val="28"/>
        </w:rPr>
        <w:t>万元，支出合计</w:t>
      </w:r>
      <w:r>
        <w:rPr>
          <w:rFonts w:asciiTheme="minorEastAsia" w:eastAsiaTheme="minorEastAsia" w:hAnsiTheme="minorEastAsia" w:cstheme="minorEastAsia" w:hint="eastAsia"/>
          <w:kern w:val="0"/>
          <w:sz w:val="28"/>
          <w:szCs w:val="28"/>
        </w:rPr>
        <w:t>20120.42</w:t>
      </w:r>
      <w:r>
        <w:rPr>
          <w:rFonts w:asciiTheme="minorEastAsia" w:eastAsiaTheme="minorEastAsia" w:hAnsiTheme="minorEastAsia" w:cstheme="minorEastAsia" w:hint="eastAsia"/>
          <w:kern w:val="0"/>
          <w:sz w:val="28"/>
          <w:szCs w:val="28"/>
        </w:rPr>
        <w:t>万元，结余</w:t>
      </w:r>
      <w:r>
        <w:rPr>
          <w:rFonts w:asciiTheme="minorEastAsia" w:eastAsiaTheme="minorEastAsia" w:hAnsiTheme="minorEastAsia" w:cstheme="minorEastAsia" w:hint="eastAsia"/>
          <w:kern w:val="0"/>
          <w:sz w:val="28"/>
          <w:szCs w:val="28"/>
        </w:rPr>
        <w:t>10941.63</w:t>
      </w:r>
      <w:r>
        <w:rPr>
          <w:rFonts w:asciiTheme="minorEastAsia" w:eastAsiaTheme="minorEastAsia" w:hAnsiTheme="minorEastAsia" w:cstheme="minorEastAsia" w:hint="eastAsia"/>
          <w:kern w:val="0"/>
          <w:sz w:val="28"/>
          <w:szCs w:val="28"/>
        </w:rPr>
        <w:t>万元。与</w:t>
      </w:r>
      <w:r>
        <w:rPr>
          <w:rFonts w:asciiTheme="minorEastAsia" w:eastAsiaTheme="minorEastAsia" w:hAnsiTheme="minorEastAsia" w:cstheme="minorEastAsia" w:hint="eastAsia"/>
          <w:kern w:val="0"/>
          <w:sz w:val="28"/>
          <w:szCs w:val="28"/>
        </w:rPr>
        <w:t>2021</w:t>
      </w:r>
      <w:r w:rsidR="0094029A">
        <w:rPr>
          <w:rFonts w:asciiTheme="minorEastAsia" w:eastAsiaTheme="minorEastAsia" w:hAnsiTheme="minorEastAsia" w:cstheme="minorEastAsia" w:hint="eastAsia"/>
          <w:kern w:val="0"/>
          <w:sz w:val="28"/>
          <w:szCs w:val="28"/>
        </w:rPr>
        <w:t>年相比，收入合计</w:t>
      </w:r>
      <w:r>
        <w:rPr>
          <w:rFonts w:asciiTheme="minorEastAsia" w:eastAsiaTheme="minorEastAsia" w:hAnsiTheme="minorEastAsia" w:cstheme="minorEastAsia" w:hint="eastAsia"/>
          <w:kern w:val="0"/>
          <w:sz w:val="28"/>
          <w:szCs w:val="28"/>
        </w:rPr>
        <w:t>增加</w:t>
      </w:r>
      <w:r>
        <w:rPr>
          <w:rFonts w:asciiTheme="minorEastAsia" w:eastAsiaTheme="minorEastAsia" w:hAnsiTheme="minorEastAsia" w:cstheme="minorEastAsia" w:hint="eastAsia"/>
          <w:kern w:val="0"/>
          <w:sz w:val="28"/>
          <w:szCs w:val="28"/>
        </w:rPr>
        <w:t>20800</w:t>
      </w:r>
      <w:r>
        <w:rPr>
          <w:rFonts w:asciiTheme="minorEastAsia" w:eastAsiaTheme="minorEastAsia" w:hAnsiTheme="minorEastAsia" w:cstheme="minorEastAsia" w:hint="eastAsia"/>
          <w:kern w:val="0"/>
          <w:sz w:val="28"/>
          <w:szCs w:val="28"/>
        </w:rPr>
        <w:t>万元，增加</w:t>
      </w:r>
      <w:r>
        <w:rPr>
          <w:rFonts w:asciiTheme="minorEastAsia" w:eastAsiaTheme="minorEastAsia" w:hAnsiTheme="minorEastAsia" w:cstheme="minorEastAsia" w:hint="eastAsia"/>
          <w:kern w:val="0"/>
          <w:sz w:val="28"/>
          <w:szCs w:val="28"/>
        </w:rPr>
        <w:t>66.96%</w:t>
      </w:r>
      <w:r>
        <w:rPr>
          <w:rFonts w:asciiTheme="minorEastAsia" w:eastAsiaTheme="minorEastAsia" w:hAnsiTheme="minorEastAsia" w:cstheme="minorEastAsia" w:hint="eastAsia"/>
          <w:kern w:val="0"/>
          <w:sz w:val="28"/>
          <w:szCs w:val="28"/>
        </w:rPr>
        <w:t>，主要原因是中央、省市专项资金追加。明细如下：</w:t>
      </w:r>
    </w:p>
    <w:p w:rsidR="00C25787" w:rsidRDefault="00AA0DD9">
      <w:pPr>
        <w:autoSpaceDE w:val="0"/>
        <w:autoSpaceDN w:val="0"/>
        <w:adjustRightInd w:val="0"/>
        <w:spacing w:line="15" w:lineRule="auto"/>
        <w:ind w:firstLineChars="200" w:firstLine="560"/>
        <w:rPr>
          <w:rFonts w:asciiTheme="minorEastAsia" w:eastAsiaTheme="minorEastAsia" w:hAnsiTheme="minorEastAsia" w:cstheme="minorEastAsia"/>
          <w:kern w:val="0"/>
          <w:sz w:val="28"/>
          <w:szCs w:val="28"/>
        </w:rPr>
      </w:pPr>
      <w:r>
        <w:rPr>
          <w:rFonts w:asciiTheme="minorEastAsia" w:eastAsiaTheme="minorEastAsia" w:hAnsiTheme="minorEastAsia" w:cstheme="minorEastAsia" w:hint="eastAsia"/>
          <w:kern w:val="0"/>
          <w:sz w:val="28"/>
          <w:szCs w:val="28"/>
        </w:rPr>
        <w:t>1</w:t>
      </w:r>
      <w:r>
        <w:rPr>
          <w:rFonts w:asciiTheme="minorEastAsia" w:eastAsiaTheme="minorEastAsia" w:hAnsiTheme="minorEastAsia" w:cstheme="minorEastAsia" w:hint="eastAsia"/>
          <w:kern w:val="0"/>
          <w:sz w:val="28"/>
          <w:szCs w:val="28"/>
        </w:rPr>
        <w:t>、基本支出</w:t>
      </w:r>
      <w:r>
        <w:rPr>
          <w:rFonts w:asciiTheme="minorEastAsia" w:eastAsiaTheme="minorEastAsia" w:hAnsiTheme="minorEastAsia" w:cstheme="minorEastAsia" w:hint="eastAsia"/>
          <w:kern w:val="0"/>
          <w:sz w:val="28"/>
          <w:szCs w:val="28"/>
        </w:rPr>
        <w:t>1686.83</w:t>
      </w:r>
      <w:r>
        <w:rPr>
          <w:rFonts w:asciiTheme="minorEastAsia" w:eastAsiaTheme="minorEastAsia" w:hAnsiTheme="minorEastAsia" w:cstheme="minorEastAsia" w:hint="eastAsia"/>
          <w:kern w:val="0"/>
          <w:sz w:val="28"/>
          <w:szCs w:val="28"/>
        </w:rPr>
        <w:t>万元，占本年总支出</w:t>
      </w:r>
      <w:r>
        <w:rPr>
          <w:rFonts w:asciiTheme="minorEastAsia" w:eastAsiaTheme="minorEastAsia" w:hAnsiTheme="minorEastAsia" w:cstheme="minorEastAsia" w:hint="eastAsia"/>
          <w:kern w:val="0"/>
          <w:sz w:val="28"/>
          <w:szCs w:val="28"/>
        </w:rPr>
        <w:t>8.38%</w:t>
      </w:r>
      <w:r>
        <w:rPr>
          <w:rFonts w:asciiTheme="minorEastAsia" w:eastAsiaTheme="minorEastAsia" w:hAnsiTheme="minorEastAsia" w:cstheme="minorEastAsia" w:hint="eastAsia"/>
          <w:kern w:val="0"/>
          <w:sz w:val="28"/>
          <w:szCs w:val="28"/>
        </w:rPr>
        <w:t>。主要用于单位职工干部工资津贴、五险一金等人员经费支出。</w:t>
      </w:r>
    </w:p>
    <w:p w:rsidR="00C25787" w:rsidRDefault="00AA0DD9">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、项目支出</w:t>
      </w:r>
      <w:r>
        <w:rPr>
          <w:rFonts w:asciiTheme="minorEastAsia" w:eastAsiaTheme="minorEastAsia" w:hAnsiTheme="minorEastAsia" w:cstheme="minorEastAsia" w:hint="eastAsia"/>
          <w:sz w:val="28"/>
          <w:szCs w:val="28"/>
        </w:rPr>
        <w:t>18433.59</w:t>
      </w:r>
      <w:r>
        <w:rPr>
          <w:rFonts w:asciiTheme="minorEastAsia" w:eastAsiaTheme="minorEastAsia" w:hAnsiTheme="minorEastAsia" w:cstheme="minorEastAsia" w:hint="eastAsia"/>
          <w:sz w:val="28"/>
          <w:szCs w:val="28"/>
        </w:rPr>
        <w:t>万元，</w:t>
      </w:r>
      <w:r>
        <w:rPr>
          <w:rFonts w:asciiTheme="minorEastAsia" w:eastAsiaTheme="minorEastAsia" w:hAnsiTheme="minorEastAsia" w:cstheme="minorEastAsia" w:hint="eastAsia"/>
          <w:kern w:val="0"/>
          <w:sz w:val="28"/>
          <w:szCs w:val="28"/>
        </w:rPr>
        <w:t>占本年总支出</w:t>
      </w:r>
      <w:r>
        <w:rPr>
          <w:rFonts w:asciiTheme="minorEastAsia" w:eastAsiaTheme="minorEastAsia" w:hAnsiTheme="minorEastAsia" w:cstheme="minorEastAsia" w:hint="eastAsia"/>
          <w:kern w:val="0"/>
          <w:sz w:val="28"/>
          <w:szCs w:val="28"/>
        </w:rPr>
        <w:t>91.62%</w:t>
      </w:r>
      <w:r>
        <w:rPr>
          <w:rFonts w:asciiTheme="minorEastAsia" w:eastAsiaTheme="minorEastAsia" w:hAnsiTheme="minorEastAsia" w:cstheme="minorEastAsia" w:hint="eastAsia"/>
          <w:kern w:val="0"/>
          <w:sz w:val="28"/>
          <w:szCs w:val="28"/>
        </w:rPr>
        <w:t>。</w:t>
      </w:r>
      <w:r>
        <w:rPr>
          <w:rFonts w:asciiTheme="minorEastAsia" w:eastAsiaTheme="minorEastAsia" w:hAnsiTheme="minorEastAsia" w:cstheme="minorEastAsia" w:hint="eastAsia"/>
          <w:sz w:val="28"/>
          <w:szCs w:val="28"/>
        </w:rPr>
        <w:t>全面用于农</w:t>
      </w:r>
      <w:r>
        <w:rPr>
          <w:rFonts w:asciiTheme="minorEastAsia" w:eastAsiaTheme="minorEastAsia" w:hAnsiTheme="minorEastAsia" w:cstheme="minorEastAsia" w:hint="eastAsia"/>
          <w:sz w:val="28"/>
          <w:szCs w:val="28"/>
        </w:rPr>
        <w:t>业技术推广与服务，拨付全县各乡镇，其中：</w:t>
      </w:r>
    </w:p>
    <w:p w:rsidR="00C25787" w:rsidRDefault="00AA0DD9">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）一般行政管理事务</w:t>
      </w:r>
      <w:r>
        <w:rPr>
          <w:rFonts w:asciiTheme="minorEastAsia" w:eastAsiaTheme="minorEastAsia" w:hAnsiTheme="minorEastAsia" w:cstheme="minorEastAsia" w:hint="eastAsia"/>
          <w:sz w:val="28"/>
          <w:szCs w:val="28"/>
        </w:rPr>
        <w:t>143</w:t>
      </w:r>
      <w:r>
        <w:rPr>
          <w:rFonts w:asciiTheme="minorEastAsia" w:eastAsiaTheme="minorEastAsia" w:hAnsiTheme="minorEastAsia" w:cstheme="minorEastAsia" w:hint="eastAsia"/>
          <w:sz w:val="28"/>
          <w:szCs w:val="28"/>
        </w:rPr>
        <w:t>万元，用于支付精诚、佳鑫农村集体产权档案整理费</w:t>
      </w:r>
      <w:r>
        <w:rPr>
          <w:rFonts w:asciiTheme="minorEastAsia" w:eastAsiaTheme="minorEastAsia" w:hAnsiTheme="minorEastAsia" w:cstheme="minorEastAsia" w:hint="eastAsia"/>
          <w:sz w:val="28"/>
          <w:szCs w:val="28"/>
        </w:rPr>
        <w:t>58</w:t>
      </w:r>
      <w:r>
        <w:rPr>
          <w:rFonts w:asciiTheme="minorEastAsia" w:eastAsiaTheme="minorEastAsia" w:hAnsiTheme="minorEastAsia" w:cstheme="minorEastAsia" w:hint="eastAsia"/>
          <w:sz w:val="28"/>
          <w:szCs w:val="28"/>
        </w:rPr>
        <w:t>万元、伍市镇等</w:t>
      </w:r>
      <w:r>
        <w:rPr>
          <w:rFonts w:asciiTheme="minorEastAsia" w:eastAsiaTheme="minorEastAsia" w:hAnsiTheme="minorEastAsia" w:cstheme="minorEastAsia" w:hint="eastAsia"/>
          <w:sz w:val="28"/>
          <w:szCs w:val="28"/>
        </w:rPr>
        <w:t>一化四体系与三产融合</w:t>
      </w:r>
      <w:r>
        <w:rPr>
          <w:rFonts w:asciiTheme="minorEastAsia" w:eastAsiaTheme="minorEastAsia" w:hAnsiTheme="minorEastAsia" w:cstheme="minorEastAsia" w:hint="eastAsia"/>
          <w:sz w:val="28"/>
          <w:szCs w:val="28"/>
        </w:rPr>
        <w:t>资金</w:t>
      </w:r>
      <w:r>
        <w:rPr>
          <w:rFonts w:asciiTheme="minorEastAsia" w:eastAsiaTheme="minorEastAsia" w:hAnsiTheme="minorEastAsia" w:cstheme="minorEastAsia" w:hint="eastAsia"/>
          <w:sz w:val="28"/>
          <w:szCs w:val="28"/>
        </w:rPr>
        <w:t>85</w:t>
      </w:r>
      <w:r>
        <w:rPr>
          <w:rFonts w:asciiTheme="minorEastAsia" w:eastAsiaTheme="minorEastAsia" w:hAnsiTheme="minorEastAsia" w:cstheme="minorEastAsia" w:hint="eastAsia"/>
          <w:sz w:val="28"/>
          <w:szCs w:val="28"/>
        </w:rPr>
        <w:t>万元。</w:t>
      </w:r>
      <w:r>
        <w:rPr>
          <w:rFonts w:asciiTheme="minorEastAsia" w:eastAsiaTheme="minorEastAsia" w:hAnsiTheme="minorEastAsia" w:cstheme="minorEastAsia" w:hint="eastAsia"/>
          <w:sz w:val="28"/>
          <w:szCs w:val="28"/>
        </w:rPr>
        <w:t xml:space="preserve">   </w:t>
      </w:r>
    </w:p>
    <w:p w:rsidR="00C25787" w:rsidRDefault="00AA0DD9">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）农产品质量安全</w:t>
      </w:r>
      <w:r>
        <w:rPr>
          <w:rFonts w:asciiTheme="minorEastAsia" w:eastAsiaTheme="minorEastAsia" w:hAnsiTheme="minorEastAsia" w:cstheme="minorEastAsia" w:hint="eastAsia"/>
          <w:sz w:val="28"/>
          <w:szCs w:val="28"/>
        </w:rPr>
        <w:t>0.3</w:t>
      </w:r>
      <w:r>
        <w:rPr>
          <w:rFonts w:asciiTheme="minorEastAsia" w:eastAsiaTheme="minorEastAsia" w:hAnsiTheme="minorEastAsia" w:cstheme="minorEastAsia" w:hint="eastAsia"/>
          <w:sz w:val="28"/>
          <w:szCs w:val="28"/>
        </w:rPr>
        <w:t>万元用于支付王艺平种业监管租车费。</w:t>
      </w:r>
    </w:p>
    <w:p w:rsidR="00C25787" w:rsidRDefault="00AA0DD9">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hint="eastAsia"/>
          <w:sz w:val="28"/>
          <w:szCs w:val="28"/>
        </w:rPr>
        <w:t>）防灾救灾</w:t>
      </w:r>
      <w:r>
        <w:rPr>
          <w:rFonts w:asciiTheme="minorEastAsia" w:eastAsiaTheme="minorEastAsia" w:hAnsiTheme="minorEastAsia" w:cstheme="minorEastAsia" w:hint="eastAsia"/>
          <w:sz w:val="28"/>
          <w:szCs w:val="28"/>
        </w:rPr>
        <w:t>5</w:t>
      </w:r>
      <w:r>
        <w:rPr>
          <w:rFonts w:asciiTheme="minorEastAsia" w:eastAsiaTheme="minorEastAsia" w:hAnsiTheme="minorEastAsia" w:cstheme="minorEastAsia" w:hint="eastAsia"/>
          <w:sz w:val="28"/>
          <w:szCs w:val="28"/>
        </w:rPr>
        <w:t>万元用于支付利农飞防服务费。</w:t>
      </w:r>
    </w:p>
    <w:p w:rsidR="00C25787" w:rsidRDefault="00AA0DD9">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4</w:t>
      </w:r>
      <w:r>
        <w:rPr>
          <w:rFonts w:asciiTheme="minorEastAsia" w:eastAsiaTheme="minorEastAsia" w:hAnsiTheme="minorEastAsia" w:cstheme="minorEastAsia" w:hint="eastAsia"/>
          <w:sz w:val="28"/>
          <w:szCs w:val="28"/>
        </w:rPr>
        <w:t>）农业结构调整补贴</w:t>
      </w:r>
      <w:r>
        <w:rPr>
          <w:rFonts w:asciiTheme="minorEastAsia" w:eastAsiaTheme="minorEastAsia" w:hAnsiTheme="minorEastAsia" w:cstheme="minorEastAsia" w:hint="eastAsia"/>
          <w:sz w:val="28"/>
          <w:szCs w:val="28"/>
        </w:rPr>
        <w:t>346.4</w:t>
      </w:r>
      <w:r>
        <w:rPr>
          <w:rFonts w:asciiTheme="minorEastAsia" w:eastAsiaTheme="minorEastAsia" w:hAnsiTheme="minorEastAsia" w:cstheme="minorEastAsia" w:hint="eastAsia"/>
          <w:sz w:val="28"/>
          <w:szCs w:val="28"/>
        </w:rPr>
        <w:t>万元，用于支付各乡镇</w:t>
      </w:r>
      <w:r>
        <w:rPr>
          <w:rFonts w:asciiTheme="minorEastAsia" w:eastAsiaTheme="minorEastAsia" w:hAnsiTheme="minorEastAsia" w:cstheme="minorEastAsia" w:hint="eastAsia"/>
          <w:sz w:val="28"/>
          <w:szCs w:val="28"/>
        </w:rPr>
        <w:t>2021</w:t>
      </w:r>
      <w:r>
        <w:rPr>
          <w:rFonts w:asciiTheme="minorEastAsia" w:eastAsiaTheme="minorEastAsia" w:hAnsiTheme="minorEastAsia" w:cstheme="minorEastAsia" w:hint="eastAsia"/>
          <w:sz w:val="28"/>
          <w:szCs w:val="28"/>
        </w:rPr>
        <w:t>年双季稻暨优质稻示范补助</w:t>
      </w:r>
      <w:r>
        <w:rPr>
          <w:rFonts w:asciiTheme="minorEastAsia" w:eastAsiaTheme="minorEastAsia" w:hAnsiTheme="minorEastAsia" w:cstheme="minorEastAsia" w:hint="eastAsia"/>
          <w:sz w:val="28"/>
          <w:szCs w:val="28"/>
        </w:rPr>
        <w:t>274.4</w:t>
      </w:r>
      <w:r>
        <w:rPr>
          <w:rFonts w:asciiTheme="minorEastAsia" w:eastAsiaTheme="minorEastAsia" w:hAnsiTheme="minorEastAsia" w:cstheme="minorEastAsia" w:hint="eastAsia"/>
          <w:sz w:val="28"/>
          <w:szCs w:val="28"/>
        </w:rPr>
        <w:t>万元，惠元、利农油菜病虫害统防统治服务</w:t>
      </w:r>
      <w:r>
        <w:rPr>
          <w:rFonts w:asciiTheme="minorEastAsia" w:eastAsiaTheme="minorEastAsia" w:hAnsiTheme="minorEastAsia" w:cstheme="minorEastAsia" w:hint="eastAsia"/>
          <w:sz w:val="28"/>
          <w:szCs w:val="28"/>
        </w:rPr>
        <w:lastRenderedPageBreak/>
        <w:t>费</w:t>
      </w:r>
      <w:r>
        <w:rPr>
          <w:rFonts w:asciiTheme="minorEastAsia" w:eastAsiaTheme="minorEastAsia" w:hAnsiTheme="minorEastAsia" w:cstheme="minorEastAsia" w:hint="eastAsia"/>
          <w:sz w:val="28"/>
          <w:szCs w:val="28"/>
        </w:rPr>
        <w:t>72</w:t>
      </w:r>
      <w:r>
        <w:rPr>
          <w:rFonts w:asciiTheme="minorEastAsia" w:eastAsiaTheme="minorEastAsia" w:hAnsiTheme="minorEastAsia" w:cstheme="minorEastAsia" w:hint="eastAsia"/>
          <w:sz w:val="28"/>
          <w:szCs w:val="28"/>
        </w:rPr>
        <w:t>万元。</w:t>
      </w:r>
    </w:p>
    <w:p w:rsidR="00C25787" w:rsidRDefault="00AA0DD9">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5</w:t>
      </w:r>
      <w:r>
        <w:rPr>
          <w:rFonts w:asciiTheme="minorEastAsia" w:eastAsiaTheme="minorEastAsia" w:hAnsiTheme="minorEastAsia" w:cstheme="minorEastAsia" w:hint="eastAsia"/>
          <w:sz w:val="28"/>
          <w:szCs w:val="28"/>
        </w:rPr>
        <w:t>）农业生产发展</w:t>
      </w:r>
      <w:r>
        <w:rPr>
          <w:rFonts w:asciiTheme="minorEastAsia" w:eastAsiaTheme="minorEastAsia" w:hAnsiTheme="minorEastAsia" w:cstheme="minorEastAsia" w:hint="eastAsia"/>
          <w:sz w:val="28"/>
          <w:szCs w:val="28"/>
        </w:rPr>
        <w:t>10439.24</w:t>
      </w:r>
      <w:r>
        <w:rPr>
          <w:rFonts w:asciiTheme="minorEastAsia" w:eastAsiaTheme="minorEastAsia" w:hAnsiTheme="minorEastAsia" w:cstheme="minorEastAsia" w:hint="eastAsia"/>
          <w:sz w:val="28"/>
          <w:szCs w:val="28"/>
        </w:rPr>
        <w:t>万元，用于支付</w:t>
      </w:r>
      <w:r>
        <w:rPr>
          <w:rFonts w:asciiTheme="minorEastAsia" w:eastAsiaTheme="minorEastAsia" w:hAnsiTheme="minorEastAsia" w:cstheme="minorEastAsia" w:hint="eastAsia"/>
          <w:sz w:val="28"/>
          <w:szCs w:val="28"/>
        </w:rPr>
        <w:t>2021</w:t>
      </w:r>
      <w:r>
        <w:rPr>
          <w:rFonts w:asciiTheme="minorEastAsia" w:eastAsiaTheme="minorEastAsia" w:hAnsiTheme="minorEastAsia" w:cstheme="minorEastAsia" w:hint="eastAsia"/>
          <w:sz w:val="28"/>
          <w:szCs w:val="28"/>
        </w:rPr>
        <w:t>年农产品产地冷藏保鲜设施建设资金</w:t>
      </w:r>
      <w:r>
        <w:rPr>
          <w:rFonts w:asciiTheme="minorEastAsia" w:eastAsiaTheme="minorEastAsia" w:hAnsiTheme="minorEastAsia" w:cstheme="minorEastAsia" w:hint="eastAsia"/>
          <w:sz w:val="28"/>
          <w:szCs w:val="28"/>
        </w:rPr>
        <w:t>261</w:t>
      </w:r>
      <w:r>
        <w:rPr>
          <w:rFonts w:asciiTheme="minorEastAsia" w:eastAsiaTheme="minorEastAsia" w:hAnsiTheme="minorEastAsia" w:cstheme="minorEastAsia" w:hint="eastAsia"/>
          <w:sz w:val="28"/>
          <w:szCs w:val="28"/>
        </w:rPr>
        <w:t>万元、</w:t>
      </w:r>
      <w:r>
        <w:rPr>
          <w:rFonts w:asciiTheme="minorEastAsia" w:eastAsiaTheme="minorEastAsia" w:hAnsiTheme="minorEastAsia" w:cstheme="minorEastAsia" w:hint="eastAsia"/>
          <w:sz w:val="28"/>
          <w:szCs w:val="28"/>
        </w:rPr>
        <w:t>2021</w:t>
      </w:r>
      <w:r>
        <w:rPr>
          <w:rFonts w:asciiTheme="minorEastAsia" w:eastAsiaTheme="minorEastAsia" w:hAnsiTheme="minorEastAsia" w:cstheme="minorEastAsia" w:hint="eastAsia"/>
          <w:sz w:val="28"/>
          <w:szCs w:val="28"/>
        </w:rPr>
        <w:t>湘米工程奖补和规模经营奖补资金等</w:t>
      </w:r>
      <w:r>
        <w:rPr>
          <w:rFonts w:asciiTheme="minorEastAsia" w:eastAsiaTheme="minorEastAsia" w:hAnsiTheme="minorEastAsia" w:cstheme="minorEastAsia" w:hint="eastAsia"/>
          <w:sz w:val="28"/>
          <w:szCs w:val="28"/>
        </w:rPr>
        <w:t>832.43</w:t>
      </w:r>
      <w:r>
        <w:rPr>
          <w:rFonts w:asciiTheme="minorEastAsia" w:eastAsiaTheme="minorEastAsia" w:hAnsiTheme="minorEastAsia" w:cstheme="minorEastAsia" w:hint="eastAsia"/>
          <w:sz w:val="28"/>
          <w:szCs w:val="28"/>
        </w:rPr>
        <w:t>万元、常德华诚咨询服务费</w:t>
      </w:r>
      <w:r>
        <w:rPr>
          <w:rFonts w:asciiTheme="minorEastAsia" w:eastAsiaTheme="minorEastAsia" w:hAnsiTheme="minorEastAsia" w:cstheme="minorEastAsia" w:hint="eastAsia"/>
          <w:sz w:val="28"/>
          <w:szCs w:val="28"/>
        </w:rPr>
        <w:t>40</w:t>
      </w:r>
      <w:r>
        <w:rPr>
          <w:rFonts w:asciiTheme="minorEastAsia" w:eastAsiaTheme="minorEastAsia" w:hAnsiTheme="minorEastAsia" w:cstheme="minorEastAsia" w:hint="eastAsia"/>
          <w:sz w:val="28"/>
          <w:szCs w:val="28"/>
        </w:rPr>
        <w:t>万元、</w:t>
      </w:r>
      <w:r>
        <w:rPr>
          <w:rFonts w:asciiTheme="minorEastAsia" w:eastAsiaTheme="minorEastAsia" w:hAnsiTheme="minorEastAsia" w:cstheme="minorEastAsia" w:hint="eastAsia"/>
          <w:sz w:val="28"/>
          <w:szCs w:val="28"/>
        </w:rPr>
        <w:t>2022</w:t>
      </w:r>
      <w:r>
        <w:rPr>
          <w:rFonts w:asciiTheme="minorEastAsia" w:eastAsiaTheme="minorEastAsia" w:hAnsiTheme="minorEastAsia" w:cstheme="minorEastAsia" w:hint="eastAsia"/>
          <w:sz w:val="28"/>
          <w:szCs w:val="28"/>
        </w:rPr>
        <w:t>年实际种粮补贴资金（一卡通发放）</w:t>
      </w:r>
      <w:r>
        <w:rPr>
          <w:rFonts w:asciiTheme="minorEastAsia" w:eastAsiaTheme="minorEastAsia" w:hAnsiTheme="minorEastAsia" w:cstheme="minorEastAsia" w:hint="eastAsia"/>
          <w:sz w:val="28"/>
          <w:szCs w:val="28"/>
        </w:rPr>
        <w:t>3030</w:t>
      </w:r>
      <w:r>
        <w:rPr>
          <w:rFonts w:asciiTheme="minorEastAsia" w:eastAsiaTheme="minorEastAsia" w:hAnsiTheme="minorEastAsia" w:cstheme="minorEastAsia" w:hint="eastAsia"/>
          <w:sz w:val="28"/>
          <w:szCs w:val="28"/>
        </w:rPr>
        <w:t>万元、</w:t>
      </w:r>
      <w:r>
        <w:rPr>
          <w:rFonts w:asciiTheme="minorEastAsia" w:eastAsiaTheme="minorEastAsia" w:hAnsiTheme="minorEastAsia" w:cstheme="minorEastAsia" w:hint="eastAsia"/>
          <w:sz w:val="28"/>
          <w:szCs w:val="28"/>
        </w:rPr>
        <w:t>2022</w:t>
      </w:r>
      <w:r>
        <w:rPr>
          <w:rFonts w:asciiTheme="minorEastAsia" w:eastAsiaTheme="minorEastAsia" w:hAnsiTheme="minorEastAsia" w:cstheme="minorEastAsia" w:hint="eastAsia"/>
          <w:sz w:val="28"/>
          <w:szCs w:val="28"/>
        </w:rPr>
        <w:t>年单季耕地地力打卡资金</w:t>
      </w:r>
      <w:r>
        <w:rPr>
          <w:rFonts w:asciiTheme="minorEastAsia" w:eastAsiaTheme="minorEastAsia" w:hAnsiTheme="minorEastAsia" w:cstheme="minorEastAsia" w:hint="eastAsia"/>
          <w:sz w:val="28"/>
          <w:szCs w:val="28"/>
        </w:rPr>
        <w:t>6275.81</w:t>
      </w:r>
      <w:r>
        <w:rPr>
          <w:rFonts w:asciiTheme="minorEastAsia" w:eastAsiaTheme="minorEastAsia" w:hAnsiTheme="minorEastAsia" w:cstheme="minorEastAsia" w:hint="eastAsia"/>
          <w:sz w:val="28"/>
          <w:szCs w:val="28"/>
        </w:rPr>
        <w:t>万元。</w:t>
      </w:r>
      <w:r>
        <w:rPr>
          <w:rFonts w:asciiTheme="minorEastAsia" w:eastAsiaTheme="minorEastAsia" w:hAnsiTheme="minorEastAsia" w:cstheme="minorEastAsia" w:hint="eastAsia"/>
          <w:sz w:val="28"/>
          <w:szCs w:val="28"/>
        </w:rPr>
        <w:t xml:space="preserve">    </w:t>
      </w:r>
    </w:p>
    <w:p w:rsidR="00C25787" w:rsidRDefault="00AA0DD9">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6</w:t>
      </w:r>
      <w:r>
        <w:rPr>
          <w:rFonts w:asciiTheme="minorEastAsia" w:eastAsiaTheme="minorEastAsia" w:hAnsiTheme="minorEastAsia" w:cstheme="minorEastAsia" w:hint="eastAsia"/>
          <w:sz w:val="28"/>
          <w:szCs w:val="28"/>
        </w:rPr>
        <w:t>）农村合作经济</w:t>
      </w:r>
      <w:r>
        <w:rPr>
          <w:rFonts w:asciiTheme="minorEastAsia" w:eastAsiaTheme="minorEastAsia" w:hAnsiTheme="minorEastAsia" w:cstheme="minorEastAsia" w:hint="eastAsia"/>
          <w:sz w:val="28"/>
          <w:szCs w:val="28"/>
        </w:rPr>
        <w:t>203</w:t>
      </w:r>
      <w:r>
        <w:rPr>
          <w:rFonts w:asciiTheme="minorEastAsia" w:eastAsiaTheme="minorEastAsia" w:hAnsiTheme="minorEastAsia" w:cstheme="minorEastAsia" w:hint="eastAsia"/>
          <w:sz w:val="28"/>
          <w:szCs w:val="28"/>
        </w:rPr>
        <w:t>万元，用于支付各乡镇</w:t>
      </w:r>
      <w:r>
        <w:rPr>
          <w:rFonts w:asciiTheme="minorEastAsia" w:eastAsiaTheme="minorEastAsia" w:hAnsiTheme="minorEastAsia" w:cstheme="minorEastAsia" w:hint="eastAsia"/>
          <w:sz w:val="28"/>
          <w:szCs w:val="28"/>
        </w:rPr>
        <w:t>2021</w:t>
      </w:r>
      <w:r>
        <w:rPr>
          <w:rFonts w:asciiTheme="minorEastAsia" w:eastAsiaTheme="minorEastAsia" w:hAnsiTheme="minorEastAsia" w:cstheme="minorEastAsia" w:hint="eastAsia"/>
          <w:sz w:val="28"/>
          <w:szCs w:val="28"/>
        </w:rPr>
        <w:t>年农业社会化服务及早稻集中育秧奖补资金等。</w:t>
      </w:r>
    </w:p>
    <w:p w:rsidR="00C25787" w:rsidRDefault="00AA0DD9">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7</w:t>
      </w:r>
      <w:r>
        <w:rPr>
          <w:rFonts w:asciiTheme="minorEastAsia" w:eastAsiaTheme="minorEastAsia" w:hAnsiTheme="minorEastAsia" w:cstheme="minorEastAsia" w:hint="eastAsia"/>
          <w:sz w:val="28"/>
          <w:szCs w:val="28"/>
        </w:rPr>
        <w:t>）农产品加工与促销</w:t>
      </w:r>
      <w:r>
        <w:rPr>
          <w:rFonts w:asciiTheme="minorEastAsia" w:eastAsiaTheme="minorEastAsia" w:hAnsiTheme="minorEastAsia" w:cstheme="minorEastAsia" w:hint="eastAsia"/>
          <w:sz w:val="28"/>
          <w:szCs w:val="28"/>
        </w:rPr>
        <w:t>30</w:t>
      </w:r>
      <w:r>
        <w:rPr>
          <w:rFonts w:asciiTheme="minorEastAsia" w:eastAsiaTheme="minorEastAsia" w:hAnsiTheme="minorEastAsia" w:cstheme="minorEastAsia" w:hint="eastAsia"/>
          <w:sz w:val="28"/>
          <w:szCs w:val="28"/>
        </w:rPr>
        <w:t>万元用于支付农业产业化重点帮扶企业专项资金。</w:t>
      </w:r>
    </w:p>
    <w:p w:rsidR="00C25787" w:rsidRDefault="00AA0DD9">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8</w:t>
      </w:r>
      <w:r>
        <w:rPr>
          <w:rFonts w:asciiTheme="minorEastAsia" w:eastAsiaTheme="minorEastAsia" w:hAnsiTheme="minorEastAsia" w:cstheme="minorEastAsia" w:hint="eastAsia"/>
          <w:sz w:val="28"/>
          <w:szCs w:val="28"/>
        </w:rPr>
        <w:t>）农村社会事业</w:t>
      </w:r>
      <w:r>
        <w:rPr>
          <w:rFonts w:asciiTheme="minorEastAsia" w:eastAsiaTheme="minorEastAsia" w:hAnsiTheme="minorEastAsia" w:cstheme="minorEastAsia" w:hint="eastAsia"/>
          <w:sz w:val="28"/>
          <w:szCs w:val="28"/>
        </w:rPr>
        <w:t>605.02</w:t>
      </w:r>
      <w:r>
        <w:rPr>
          <w:rFonts w:asciiTheme="minorEastAsia" w:eastAsiaTheme="minorEastAsia" w:hAnsiTheme="minorEastAsia" w:cstheme="minorEastAsia" w:hint="eastAsia"/>
          <w:sz w:val="28"/>
          <w:szCs w:val="28"/>
        </w:rPr>
        <w:t>万元用于支付天</w:t>
      </w:r>
      <w:r>
        <w:rPr>
          <w:rFonts w:asciiTheme="minorEastAsia" w:eastAsiaTheme="minorEastAsia" w:hAnsiTheme="minorEastAsia" w:cstheme="minorEastAsia" w:hint="eastAsia"/>
          <w:sz w:val="28"/>
          <w:szCs w:val="28"/>
        </w:rPr>
        <w:t>恒等公司</w:t>
      </w:r>
      <w:r>
        <w:rPr>
          <w:rFonts w:asciiTheme="minorEastAsia" w:eastAsiaTheme="minorEastAsia" w:hAnsiTheme="minorEastAsia" w:cstheme="minorEastAsia" w:hint="eastAsia"/>
          <w:sz w:val="28"/>
          <w:szCs w:val="28"/>
        </w:rPr>
        <w:t>2021</w:t>
      </w:r>
      <w:r>
        <w:rPr>
          <w:rFonts w:asciiTheme="minorEastAsia" w:eastAsiaTheme="minorEastAsia" w:hAnsiTheme="minorEastAsia" w:cstheme="minorEastAsia" w:hint="eastAsia"/>
          <w:sz w:val="28"/>
          <w:szCs w:val="28"/>
        </w:rPr>
        <w:t>厕改安装及土回填工程款等。</w:t>
      </w:r>
    </w:p>
    <w:p w:rsidR="00C25787" w:rsidRDefault="00AA0DD9">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9</w:t>
      </w:r>
      <w:r>
        <w:rPr>
          <w:rFonts w:asciiTheme="minorEastAsia" w:eastAsiaTheme="minorEastAsia" w:hAnsiTheme="minorEastAsia" w:cstheme="minorEastAsia" w:hint="eastAsia"/>
          <w:sz w:val="28"/>
          <w:szCs w:val="28"/>
        </w:rPr>
        <w:t>）农业资源保护修复与利用</w:t>
      </w:r>
      <w:r>
        <w:rPr>
          <w:rFonts w:asciiTheme="minorEastAsia" w:eastAsiaTheme="minorEastAsia" w:hAnsiTheme="minorEastAsia" w:cstheme="minorEastAsia" w:hint="eastAsia"/>
          <w:sz w:val="28"/>
          <w:szCs w:val="28"/>
        </w:rPr>
        <w:t>26</w:t>
      </w:r>
      <w:r>
        <w:rPr>
          <w:rFonts w:asciiTheme="minorEastAsia" w:eastAsiaTheme="minorEastAsia" w:hAnsiTheme="minorEastAsia" w:cstheme="minorEastAsia" w:hint="eastAsia"/>
          <w:sz w:val="28"/>
          <w:szCs w:val="28"/>
        </w:rPr>
        <w:t>万元用于三市镇永安村等外业特种福寿螺防控资金</w:t>
      </w:r>
      <w:r>
        <w:rPr>
          <w:rFonts w:asciiTheme="minorEastAsia" w:eastAsiaTheme="minorEastAsia" w:hAnsiTheme="minorEastAsia" w:cstheme="minorEastAsia" w:hint="eastAsia"/>
          <w:sz w:val="28"/>
          <w:szCs w:val="28"/>
        </w:rPr>
        <w:t>20</w:t>
      </w:r>
      <w:r>
        <w:rPr>
          <w:rFonts w:asciiTheme="minorEastAsia" w:eastAsiaTheme="minorEastAsia" w:hAnsiTheme="minorEastAsia" w:cstheme="minorEastAsia" w:hint="eastAsia"/>
          <w:sz w:val="28"/>
          <w:szCs w:val="28"/>
        </w:rPr>
        <w:t>万元、广电计量检测公司检测费</w:t>
      </w:r>
      <w:r>
        <w:rPr>
          <w:rFonts w:asciiTheme="minorEastAsia" w:eastAsiaTheme="minorEastAsia" w:hAnsiTheme="minorEastAsia" w:cstheme="minorEastAsia" w:hint="eastAsia"/>
          <w:sz w:val="28"/>
          <w:szCs w:val="28"/>
        </w:rPr>
        <w:t>1.25</w:t>
      </w:r>
      <w:r>
        <w:rPr>
          <w:rFonts w:asciiTheme="minorEastAsia" w:eastAsiaTheme="minorEastAsia" w:hAnsiTheme="minorEastAsia" w:cstheme="minorEastAsia" w:hint="eastAsia"/>
          <w:sz w:val="28"/>
          <w:szCs w:val="28"/>
        </w:rPr>
        <w:t>万元、唐高远等取样劳务费</w:t>
      </w:r>
      <w:r>
        <w:rPr>
          <w:rFonts w:asciiTheme="minorEastAsia" w:eastAsiaTheme="minorEastAsia" w:hAnsiTheme="minorEastAsia" w:cstheme="minorEastAsia" w:hint="eastAsia"/>
          <w:sz w:val="28"/>
          <w:szCs w:val="28"/>
        </w:rPr>
        <w:t>4.75</w:t>
      </w:r>
      <w:r>
        <w:rPr>
          <w:rFonts w:asciiTheme="minorEastAsia" w:eastAsiaTheme="minorEastAsia" w:hAnsiTheme="minorEastAsia" w:cstheme="minorEastAsia" w:hint="eastAsia"/>
          <w:sz w:val="28"/>
          <w:szCs w:val="28"/>
        </w:rPr>
        <w:t>万元。</w:t>
      </w:r>
    </w:p>
    <w:p w:rsidR="00C25787" w:rsidRDefault="00AA0DD9">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10</w:t>
      </w:r>
      <w:r>
        <w:rPr>
          <w:rFonts w:asciiTheme="minorEastAsia" w:eastAsiaTheme="minorEastAsia" w:hAnsiTheme="minorEastAsia" w:cstheme="minorEastAsia" w:hint="eastAsia"/>
          <w:sz w:val="28"/>
          <w:szCs w:val="28"/>
        </w:rPr>
        <w:t>）其他农业农村支出</w:t>
      </w:r>
      <w:r>
        <w:rPr>
          <w:rFonts w:asciiTheme="minorEastAsia" w:eastAsiaTheme="minorEastAsia" w:hAnsiTheme="minorEastAsia" w:cstheme="minorEastAsia" w:hint="eastAsia"/>
          <w:sz w:val="28"/>
          <w:szCs w:val="28"/>
        </w:rPr>
        <w:t>1393.24</w:t>
      </w:r>
      <w:r>
        <w:rPr>
          <w:rFonts w:asciiTheme="minorEastAsia" w:eastAsiaTheme="minorEastAsia" w:hAnsiTheme="minorEastAsia" w:cstheme="minorEastAsia" w:hint="eastAsia"/>
          <w:sz w:val="28"/>
          <w:szCs w:val="28"/>
        </w:rPr>
        <w:t>万元用于各乡镇</w:t>
      </w:r>
      <w:r>
        <w:rPr>
          <w:rFonts w:asciiTheme="minorEastAsia" w:eastAsiaTheme="minorEastAsia" w:hAnsiTheme="minorEastAsia" w:cstheme="minorEastAsia" w:hint="eastAsia"/>
          <w:sz w:val="28"/>
          <w:szCs w:val="28"/>
        </w:rPr>
        <w:t>2021</w:t>
      </w:r>
      <w:r>
        <w:rPr>
          <w:rFonts w:asciiTheme="minorEastAsia" w:eastAsiaTheme="minorEastAsia" w:hAnsiTheme="minorEastAsia" w:cstheme="minorEastAsia" w:hint="eastAsia"/>
          <w:sz w:val="28"/>
          <w:szCs w:val="28"/>
        </w:rPr>
        <w:t>年粮食生产奖励资金、宏润公司土地调查耕地质量调查费、三市镇</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年度市级农业产业化特色小镇建设奖励资金等、余坪等级镇水毁修复。</w:t>
      </w:r>
    </w:p>
    <w:p w:rsidR="00C25787" w:rsidRDefault="00AA0DD9">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11</w:t>
      </w:r>
      <w:r>
        <w:rPr>
          <w:rFonts w:asciiTheme="minorEastAsia" w:eastAsiaTheme="minorEastAsia" w:hAnsiTheme="minorEastAsia" w:cstheme="minorEastAsia" w:hint="eastAsia"/>
          <w:sz w:val="28"/>
          <w:szCs w:val="28"/>
        </w:rPr>
        <w:t>）棉花目标价格补贴</w:t>
      </w:r>
      <w:r>
        <w:rPr>
          <w:rFonts w:asciiTheme="minorEastAsia" w:eastAsiaTheme="minorEastAsia" w:hAnsiTheme="minorEastAsia" w:cstheme="minorEastAsia" w:hint="eastAsia"/>
          <w:sz w:val="28"/>
          <w:szCs w:val="28"/>
        </w:rPr>
        <w:t>217.57</w:t>
      </w:r>
      <w:r>
        <w:rPr>
          <w:rFonts w:asciiTheme="minorEastAsia" w:eastAsiaTheme="minorEastAsia" w:hAnsiTheme="minorEastAsia" w:cstheme="minorEastAsia" w:hint="eastAsia"/>
          <w:sz w:val="28"/>
          <w:szCs w:val="28"/>
        </w:rPr>
        <w:t>万元。</w:t>
      </w:r>
    </w:p>
    <w:p w:rsidR="00C25787" w:rsidRDefault="00AA0DD9">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12</w:t>
      </w:r>
      <w:r>
        <w:rPr>
          <w:rFonts w:asciiTheme="minorEastAsia" w:eastAsiaTheme="minorEastAsia" w:hAnsiTheme="minorEastAsia" w:cstheme="minorEastAsia" w:hint="eastAsia"/>
          <w:sz w:val="28"/>
          <w:szCs w:val="28"/>
        </w:rPr>
        <w:t>）其他目标价格补贴</w:t>
      </w:r>
      <w:r>
        <w:rPr>
          <w:rFonts w:asciiTheme="minorEastAsia" w:eastAsiaTheme="minorEastAsia" w:hAnsiTheme="minorEastAsia" w:cstheme="minorEastAsia" w:hint="eastAsia"/>
          <w:sz w:val="28"/>
          <w:szCs w:val="28"/>
        </w:rPr>
        <w:t>2683.98</w:t>
      </w:r>
      <w:r>
        <w:rPr>
          <w:rFonts w:asciiTheme="minorEastAsia" w:eastAsiaTheme="minorEastAsia" w:hAnsiTheme="minorEastAsia" w:cstheme="minorEastAsia" w:hint="eastAsia"/>
          <w:sz w:val="28"/>
          <w:szCs w:val="28"/>
        </w:rPr>
        <w:t>万元用于全县</w:t>
      </w:r>
      <w:r>
        <w:rPr>
          <w:rFonts w:asciiTheme="minorEastAsia" w:eastAsiaTheme="minorEastAsia" w:hAnsiTheme="minorEastAsia" w:cstheme="minorEastAsia" w:hint="eastAsia"/>
          <w:sz w:val="28"/>
          <w:szCs w:val="28"/>
        </w:rPr>
        <w:t>2021</w:t>
      </w:r>
      <w:r>
        <w:rPr>
          <w:rFonts w:asciiTheme="minorEastAsia" w:eastAsiaTheme="minorEastAsia" w:hAnsiTheme="minorEastAsia" w:cstheme="minorEastAsia" w:hint="eastAsia"/>
          <w:sz w:val="28"/>
          <w:szCs w:val="28"/>
        </w:rPr>
        <w:t>年稻谷目标价格补贴。</w:t>
      </w:r>
    </w:p>
    <w:p w:rsidR="00C25787" w:rsidRDefault="00AA0DD9">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13</w:t>
      </w:r>
      <w:r>
        <w:rPr>
          <w:rFonts w:asciiTheme="minorEastAsia" w:eastAsiaTheme="minorEastAsia" w:hAnsiTheme="minorEastAsia" w:cstheme="minorEastAsia" w:hint="eastAsia"/>
          <w:sz w:val="28"/>
          <w:szCs w:val="28"/>
        </w:rPr>
        <w:t>）其他粮油物资事务支出</w:t>
      </w:r>
      <w:r>
        <w:rPr>
          <w:rFonts w:asciiTheme="minorEastAsia" w:eastAsiaTheme="minorEastAsia" w:hAnsiTheme="minorEastAsia" w:cstheme="minorEastAsia" w:hint="eastAsia"/>
          <w:sz w:val="28"/>
          <w:szCs w:val="28"/>
        </w:rPr>
        <w:t>2340.84</w:t>
      </w:r>
      <w:r>
        <w:rPr>
          <w:rFonts w:asciiTheme="minorEastAsia" w:eastAsiaTheme="minorEastAsia" w:hAnsiTheme="minorEastAsia" w:cstheme="minorEastAsia" w:hint="eastAsia"/>
          <w:sz w:val="28"/>
          <w:szCs w:val="28"/>
        </w:rPr>
        <w:t>万元用于支付各乡镇集中育</w:t>
      </w:r>
      <w:r>
        <w:rPr>
          <w:rFonts w:asciiTheme="minorEastAsia" w:eastAsiaTheme="minorEastAsia" w:hAnsiTheme="minorEastAsia" w:cstheme="minorEastAsia" w:hint="eastAsia"/>
          <w:sz w:val="28"/>
          <w:szCs w:val="28"/>
        </w:rPr>
        <w:lastRenderedPageBreak/>
        <w:t>秧补贴、规模大户奖励、田园牧歌等</w:t>
      </w:r>
      <w:r>
        <w:rPr>
          <w:rFonts w:asciiTheme="minorEastAsia" w:eastAsiaTheme="minorEastAsia" w:hAnsiTheme="minorEastAsia" w:cstheme="minorEastAsia" w:hint="eastAsia"/>
          <w:sz w:val="28"/>
          <w:szCs w:val="28"/>
        </w:rPr>
        <w:t>2021</w:t>
      </w:r>
      <w:r>
        <w:rPr>
          <w:rFonts w:asciiTheme="minorEastAsia" w:eastAsiaTheme="minorEastAsia" w:hAnsiTheme="minorEastAsia" w:cstheme="minorEastAsia" w:hint="eastAsia"/>
          <w:sz w:val="28"/>
          <w:szCs w:val="28"/>
        </w:rPr>
        <w:t>年农作物病虫害统防统治补助、各乡镇产油大县示范片等奖励、南京多超等油菜种子款支持全县粮食生产。</w:t>
      </w:r>
    </w:p>
    <w:p w:rsidR="00C25787" w:rsidRDefault="00AA0DD9">
      <w:pPr>
        <w:pStyle w:val="90"/>
        <w:ind w:left="0" w:firstLineChars="200" w:firstLine="560"/>
        <w:rPr>
          <w:rFonts w:cs="宋体"/>
          <w:sz w:val="28"/>
          <w:szCs w:val="28"/>
        </w:rPr>
      </w:pPr>
      <w:r>
        <w:rPr>
          <w:rFonts w:cs="宋体" w:hint="eastAsia"/>
          <w:sz w:val="28"/>
          <w:szCs w:val="28"/>
        </w:rPr>
        <w:t>3</w:t>
      </w:r>
      <w:r>
        <w:rPr>
          <w:rFonts w:cs="宋体" w:hint="eastAsia"/>
          <w:sz w:val="28"/>
          <w:szCs w:val="28"/>
        </w:rPr>
        <w:t>、</w:t>
      </w:r>
      <w:r>
        <w:rPr>
          <w:rFonts w:cs="宋体" w:hint="eastAsia"/>
          <w:sz w:val="28"/>
          <w:szCs w:val="28"/>
        </w:rPr>
        <w:t>资金管理情况</w:t>
      </w:r>
    </w:p>
    <w:p w:rsidR="00C25787" w:rsidRDefault="00AA0DD9">
      <w:pPr>
        <w:spacing w:line="660" w:lineRule="exact"/>
        <w:ind w:firstLineChars="200" w:firstLine="560"/>
        <w:jc w:val="left"/>
        <w:rPr>
          <w:rFonts w:asciiTheme="minorEastAsia" w:eastAsiaTheme="minorEastAsia" w:hAnsiTheme="minorEastAsia" w:cstheme="minorEastAsia"/>
          <w:color w:val="000000"/>
          <w:sz w:val="28"/>
          <w:szCs w:val="28"/>
          <w:highlight w:val="yellow"/>
        </w:rPr>
      </w:pPr>
      <w:r>
        <w:rPr>
          <w:rFonts w:asciiTheme="minorEastAsia" w:eastAsiaTheme="minorEastAsia" w:hAnsiTheme="minorEastAsia" w:cstheme="minorEastAsia" w:hint="eastAsia"/>
          <w:sz w:val="28"/>
          <w:szCs w:val="28"/>
        </w:rPr>
        <w:t>制订了《</w:t>
      </w:r>
      <w:r>
        <w:rPr>
          <w:rFonts w:asciiTheme="minorEastAsia" w:eastAsiaTheme="minorEastAsia" w:hAnsiTheme="minorEastAsia" w:cstheme="minorEastAsia" w:hint="eastAsia"/>
          <w:sz w:val="28"/>
          <w:szCs w:val="28"/>
        </w:rPr>
        <w:t>机关财务管理制度</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color w:val="000000"/>
          <w:sz w:val="28"/>
          <w:szCs w:val="28"/>
        </w:rPr>
        <w:t>，</w:t>
      </w:r>
      <w:r>
        <w:rPr>
          <w:rFonts w:asciiTheme="minorEastAsia" w:eastAsiaTheme="minorEastAsia" w:hAnsiTheme="minorEastAsia" w:cstheme="minorEastAsia" w:hint="eastAsia"/>
          <w:sz w:val="28"/>
          <w:szCs w:val="28"/>
        </w:rPr>
        <w:t>明确</w:t>
      </w:r>
      <w:r>
        <w:rPr>
          <w:rFonts w:asciiTheme="minorEastAsia" w:eastAsiaTheme="minorEastAsia" w:hAnsiTheme="minorEastAsia" w:cstheme="minorEastAsia" w:hint="eastAsia"/>
          <w:sz w:val="28"/>
          <w:szCs w:val="28"/>
        </w:rPr>
        <w:t>规定了资金的使用、管理等相关要求，</w:t>
      </w:r>
      <w:r>
        <w:rPr>
          <w:rFonts w:asciiTheme="minorEastAsia" w:eastAsiaTheme="minorEastAsia" w:hAnsiTheme="minorEastAsia" w:cstheme="minorEastAsia" w:hint="eastAsia"/>
          <w:sz w:val="28"/>
          <w:szCs w:val="28"/>
        </w:rPr>
        <w:t>制度中对</w:t>
      </w:r>
      <w:r>
        <w:rPr>
          <w:rFonts w:asciiTheme="minorEastAsia" w:eastAsiaTheme="minorEastAsia" w:hAnsiTheme="minorEastAsia" w:cstheme="minorEastAsia" w:hint="eastAsia"/>
          <w:sz w:val="28"/>
          <w:szCs w:val="28"/>
        </w:rPr>
        <w:t>于单位行政运行、内部控制、会议、差旅、培训等支出</w:t>
      </w:r>
      <w:r>
        <w:rPr>
          <w:rFonts w:asciiTheme="minorEastAsia" w:eastAsiaTheme="minorEastAsia" w:hAnsiTheme="minorEastAsia" w:cstheme="minorEastAsia" w:hint="eastAsia"/>
          <w:sz w:val="28"/>
          <w:szCs w:val="28"/>
        </w:rPr>
        <w:t>有细化指标</w:t>
      </w:r>
      <w:r>
        <w:rPr>
          <w:rFonts w:asciiTheme="minorEastAsia" w:eastAsiaTheme="minorEastAsia" w:hAnsiTheme="minorEastAsia" w:cstheme="minorEastAsia" w:hint="eastAsia"/>
          <w:sz w:val="28"/>
          <w:szCs w:val="28"/>
        </w:rPr>
        <w:t>，对政府采购</w:t>
      </w:r>
      <w:r>
        <w:rPr>
          <w:rFonts w:asciiTheme="minorEastAsia" w:eastAsiaTheme="minorEastAsia" w:hAnsiTheme="minorEastAsia" w:cstheme="minorEastAsia" w:hint="eastAsia"/>
          <w:sz w:val="28"/>
          <w:szCs w:val="28"/>
        </w:rPr>
        <w:t>及固定资产也有相应的规章制度，对资金管理比较严谨</w:t>
      </w:r>
      <w:r>
        <w:rPr>
          <w:rFonts w:asciiTheme="minorEastAsia" w:eastAsiaTheme="minorEastAsia" w:hAnsiTheme="minorEastAsia" w:cstheme="minorEastAsia" w:hint="eastAsia"/>
          <w:sz w:val="28"/>
          <w:szCs w:val="28"/>
        </w:rPr>
        <w:t>。</w:t>
      </w:r>
    </w:p>
    <w:p w:rsidR="00C25787" w:rsidRDefault="00AA0DD9">
      <w:pPr>
        <w:pStyle w:val="11"/>
        <w:numPr>
          <w:ilvl w:val="0"/>
          <w:numId w:val="2"/>
        </w:numPr>
        <w:ind w:firstLineChars="100" w:firstLine="281"/>
        <w:rPr>
          <w:rFonts w:cs="宋体"/>
          <w:b/>
          <w:bCs/>
          <w:sz w:val="28"/>
          <w:szCs w:val="28"/>
        </w:rPr>
      </w:pPr>
      <w:r>
        <w:rPr>
          <w:rFonts w:cs="宋体" w:hint="eastAsia"/>
          <w:b/>
          <w:bCs/>
          <w:sz w:val="28"/>
          <w:szCs w:val="28"/>
        </w:rPr>
        <w:t>项目</w:t>
      </w:r>
      <w:r>
        <w:rPr>
          <w:rFonts w:cs="宋体" w:hint="eastAsia"/>
          <w:b/>
          <w:bCs/>
          <w:sz w:val="28"/>
          <w:szCs w:val="28"/>
        </w:rPr>
        <w:t>实施</w:t>
      </w:r>
      <w:r>
        <w:rPr>
          <w:rFonts w:cs="宋体" w:hint="eastAsia"/>
          <w:b/>
          <w:bCs/>
          <w:sz w:val="28"/>
          <w:szCs w:val="28"/>
        </w:rPr>
        <w:t>情况</w:t>
      </w:r>
    </w:p>
    <w:p w:rsidR="00C25787" w:rsidRDefault="00AA0DD9">
      <w:pPr>
        <w:ind w:firstLineChars="200" w:firstLine="560"/>
        <w:rPr>
          <w:rFonts w:cs="宋体"/>
          <w:sz w:val="28"/>
          <w:szCs w:val="28"/>
        </w:rPr>
      </w:pPr>
      <w:r>
        <w:rPr>
          <w:rFonts w:cs="宋体" w:hint="eastAsia"/>
          <w:sz w:val="28"/>
          <w:szCs w:val="28"/>
        </w:rPr>
        <w:t>1</w:t>
      </w:r>
      <w:r>
        <w:rPr>
          <w:rFonts w:cs="宋体" w:hint="eastAsia"/>
          <w:sz w:val="28"/>
          <w:szCs w:val="28"/>
        </w:rPr>
        <w:t>、</w:t>
      </w:r>
      <w:r>
        <w:rPr>
          <w:rFonts w:cs="宋体" w:hint="eastAsia"/>
          <w:sz w:val="28"/>
          <w:szCs w:val="28"/>
        </w:rPr>
        <w:t>绩效目标申报情况</w:t>
      </w:r>
    </w:p>
    <w:p w:rsidR="00C25787" w:rsidRDefault="00AA0DD9">
      <w:pPr>
        <w:pStyle w:val="a6"/>
        <w:ind w:firstLineChars="200" w:firstLine="560"/>
      </w:pPr>
      <w:r>
        <w:rPr>
          <w:rFonts w:hint="eastAsia"/>
          <w:sz w:val="28"/>
          <w:szCs w:val="28"/>
        </w:rPr>
        <w:t>已提供绩效目标申报表，申报表中目标设置比较完善，数量目标、质量目标精确的比较详细。</w:t>
      </w:r>
    </w:p>
    <w:p w:rsidR="00C25787" w:rsidRDefault="00AA0DD9">
      <w:pPr>
        <w:ind w:firstLineChars="200" w:firstLine="560"/>
        <w:rPr>
          <w:rFonts w:cs="宋体"/>
          <w:sz w:val="28"/>
          <w:szCs w:val="28"/>
        </w:rPr>
      </w:pPr>
      <w:r>
        <w:rPr>
          <w:rFonts w:cs="宋体" w:hint="eastAsia"/>
          <w:sz w:val="28"/>
          <w:szCs w:val="28"/>
        </w:rPr>
        <w:t>2</w:t>
      </w:r>
      <w:r>
        <w:rPr>
          <w:rFonts w:cs="宋体" w:hint="eastAsia"/>
          <w:sz w:val="28"/>
          <w:szCs w:val="28"/>
        </w:rPr>
        <w:t>、主要目标任务及完成任务情况</w:t>
      </w:r>
    </w:p>
    <w:p w:rsidR="00C25787" w:rsidRDefault="00AA0DD9">
      <w:pPr>
        <w:ind w:firstLineChars="150" w:firstLine="420"/>
        <w:rPr>
          <w:rFonts w:ascii="宋体" w:hAnsi="Courier New" w:cs="宋体"/>
          <w:sz w:val="28"/>
          <w:szCs w:val="28"/>
        </w:rPr>
      </w:pPr>
      <w:r>
        <w:rPr>
          <w:rFonts w:ascii="宋体" w:hAnsi="Courier New" w:cs="宋体" w:hint="eastAsia"/>
          <w:sz w:val="28"/>
          <w:szCs w:val="28"/>
        </w:rPr>
        <w:t>（</w:t>
      </w:r>
      <w:r>
        <w:rPr>
          <w:rFonts w:ascii="宋体" w:hAnsi="Courier New" w:cs="宋体" w:hint="eastAsia"/>
          <w:sz w:val="28"/>
          <w:szCs w:val="28"/>
        </w:rPr>
        <w:t>1</w:t>
      </w:r>
      <w:r>
        <w:rPr>
          <w:rFonts w:ascii="宋体" w:hAnsi="Courier New" w:cs="宋体" w:hint="eastAsia"/>
          <w:sz w:val="28"/>
          <w:szCs w:val="28"/>
        </w:rPr>
        <w:t>）主要目标任务</w:t>
      </w:r>
    </w:p>
    <w:p w:rsidR="00C25787" w:rsidRDefault="00AA0DD9">
      <w:pPr>
        <w:pStyle w:val="a6"/>
        <w:rPr>
          <w:sz w:val="28"/>
          <w:szCs w:val="28"/>
        </w:rPr>
      </w:pPr>
      <w:r>
        <w:rPr>
          <w:rFonts w:hint="eastAsia"/>
          <w:sz w:val="28"/>
          <w:szCs w:val="28"/>
        </w:rPr>
        <w:t xml:space="preserve">     2022</w:t>
      </w:r>
      <w:r>
        <w:rPr>
          <w:rFonts w:hint="eastAsia"/>
          <w:sz w:val="28"/>
          <w:szCs w:val="28"/>
        </w:rPr>
        <w:t>年农业为目标，以增加农民收入为核心，以由贫转强实现跨越发展为重要任务，进一步创新发展理念，为“十四五”农业农村发展起步奠定良好基础。主要目标：</w:t>
      </w:r>
    </w:p>
    <w:p w:rsidR="00C25787" w:rsidRDefault="00AA0DD9">
      <w:pPr>
        <w:pStyle w:val="a6"/>
        <w:ind w:firstLineChars="200" w:firstLine="560"/>
        <w:rPr>
          <w:sz w:val="28"/>
          <w:szCs w:val="28"/>
        </w:rPr>
      </w:pPr>
      <w:r>
        <w:rPr>
          <w:rFonts w:hint="eastAsia"/>
          <w:sz w:val="28"/>
          <w:szCs w:val="28"/>
        </w:rPr>
        <w:t>①</w:t>
      </w:r>
      <w:r>
        <w:rPr>
          <w:rFonts w:hint="eastAsia"/>
          <w:sz w:val="28"/>
          <w:szCs w:val="28"/>
        </w:rPr>
        <w:t>确保粮油产业稳定发展，恢复稳定牲猪生产这两大主导产业保障供给。</w:t>
      </w:r>
    </w:p>
    <w:p w:rsidR="00C25787" w:rsidRDefault="00AA0DD9">
      <w:pPr>
        <w:pStyle w:val="a6"/>
        <w:ind w:firstLineChars="200" w:firstLine="560"/>
        <w:rPr>
          <w:sz w:val="28"/>
          <w:szCs w:val="28"/>
        </w:rPr>
      </w:pPr>
      <w:r>
        <w:rPr>
          <w:rFonts w:hint="eastAsia"/>
          <w:sz w:val="28"/>
          <w:szCs w:val="28"/>
        </w:rPr>
        <w:t>②</w:t>
      </w:r>
      <w:r>
        <w:rPr>
          <w:rFonts w:hint="eastAsia"/>
          <w:sz w:val="28"/>
          <w:szCs w:val="28"/>
        </w:rPr>
        <w:t>打造以茶产业为重点的经济作物大产业、以两油为主油料作物的油料大产业、以新型业态为重点的休闲农业与乡村旅游大产业和以休闲食品为重点的农产品加大产业的四大亿元特色产业。</w:t>
      </w:r>
    </w:p>
    <w:p w:rsidR="00C25787" w:rsidRDefault="00AA0DD9">
      <w:pPr>
        <w:pStyle w:val="a6"/>
        <w:ind w:firstLineChars="200" w:firstLine="560"/>
        <w:rPr>
          <w:sz w:val="28"/>
          <w:szCs w:val="28"/>
        </w:rPr>
      </w:pPr>
      <w:r>
        <w:rPr>
          <w:rFonts w:hint="eastAsia"/>
          <w:sz w:val="28"/>
          <w:szCs w:val="28"/>
        </w:rPr>
        <w:lastRenderedPageBreak/>
        <w:t>③</w:t>
      </w:r>
      <w:r>
        <w:rPr>
          <w:rFonts w:hint="eastAsia"/>
          <w:sz w:val="28"/>
          <w:szCs w:val="28"/>
        </w:rPr>
        <w:t>抓好五大项目建设强基础，一是高标准农田建设；二是湘赣边区域合作乡村振兴示范区建设；三是农业产业化特色小镇创建；四是现代农业园区建设；五是生态农业基地建设。</w:t>
      </w:r>
    </w:p>
    <w:p w:rsidR="00C25787" w:rsidRDefault="00AA0DD9">
      <w:pPr>
        <w:pStyle w:val="a6"/>
        <w:ind w:firstLineChars="200" w:firstLine="560"/>
        <w:rPr>
          <w:sz w:val="28"/>
          <w:szCs w:val="28"/>
        </w:rPr>
      </w:pPr>
      <w:r>
        <w:rPr>
          <w:rFonts w:hint="eastAsia"/>
          <w:sz w:val="28"/>
          <w:szCs w:val="28"/>
        </w:rPr>
        <w:t>④</w:t>
      </w:r>
      <w:r>
        <w:rPr>
          <w:rFonts w:hint="eastAsia"/>
          <w:sz w:val="28"/>
          <w:szCs w:val="28"/>
        </w:rPr>
        <w:t>抓好六大行动增活力，一是农村人居环境整治提质升级行动；二是农药、化肥减量行动；三是农产品质量安全监管示范创建行动；四是农业综合执法行动；五是深化农村改革推进行动；六是新型经营主体培育行动</w:t>
      </w:r>
      <w:r>
        <w:rPr>
          <w:rFonts w:hint="eastAsia"/>
          <w:sz w:val="28"/>
          <w:szCs w:val="28"/>
        </w:rPr>
        <w:t>。</w:t>
      </w:r>
    </w:p>
    <w:p w:rsidR="00C25787" w:rsidRDefault="00AA0DD9">
      <w:pPr>
        <w:numPr>
          <w:ilvl w:val="0"/>
          <w:numId w:val="3"/>
        </w:numPr>
        <w:ind w:firstLineChars="150" w:firstLine="420"/>
        <w:rPr>
          <w:rFonts w:ascii="宋体" w:hAnsi="Courier New" w:cs="宋体"/>
          <w:sz w:val="28"/>
          <w:szCs w:val="28"/>
        </w:rPr>
      </w:pPr>
      <w:r>
        <w:rPr>
          <w:rFonts w:cs="宋体" w:hint="eastAsia"/>
          <w:sz w:val="28"/>
          <w:szCs w:val="28"/>
        </w:rPr>
        <w:t>任务完成情况及项目进度</w:t>
      </w:r>
    </w:p>
    <w:p w:rsidR="00C25787" w:rsidRDefault="00AA0DD9">
      <w:pPr>
        <w:ind w:firstLineChars="200" w:firstLine="560"/>
        <w:rPr>
          <w:rFonts w:ascii="宋体" w:hAnsi="Courier New" w:cs="宋体"/>
          <w:sz w:val="28"/>
          <w:szCs w:val="28"/>
        </w:rPr>
      </w:pPr>
      <w:r>
        <w:rPr>
          <w:rFonts w:ascii="宋体" w:hAnsi="Courier New" w:cs="宋体" w:hint="eastAsia"/>
          <w:sz w:val="28"/>
          <w:szCs w:val="28"/>
        </w:rPr>
        <w:t>项目进展情况较好，具体明细如下：</w:t>
      </w:r>
    </w:p>
    <w:p w:rsidR="00C25787" w:rsidRDefault="00AA0DD9">
      <w:pPr>
        <w:ind w:firstLineChars="200" w:firstLine="560"/>
        <w:rPr>
          <w:rFonts w:ascii="宋体" w:hAnsi="Courier New" w:cs="宋体"/>
          <w:sz w:val="28"/>
          <w:szCs w:val="28"/>
        </w:rPr>
      </w:pPr>
      <w:r>
        <w:rPr>
          <w:rFonts w:ascii="宋体" w:hAnsi="Courier New" w:cs="宋体" w:hint="eastAsia"/>
          <w:sz w:val="28"/>
          <w:szCs w:val="28"/>
        </w:rPr>
        <w:t>①</w:t>
      </w:r>
      <w:r>
        <w:rPr>
          <w:rFonts w:ascii="宋体" w:hAnsi="Courier New" w:cs="宋体" w:hint="eastAsia"/>
          <w:sz w:val="28"/>
          <w:szCs w:val="28"/>
        </w:rPr>
        <w:t>粮油产业提质。发展适度规模经营面积达到</w:t>
      </w:r>
      <w:r>
        <w:rPr>
          <w:rFonts w:ascii="宋体" w:hAnsi="Courier New" w:cs="宋体" w:hint="eastAsia"/>
          <w:sz w:val="28"/>
          <w:szCs w:val="28"/>
        </w:rPr>
        <w:t>55%</w:t>
      </w:r>
      <w:r>
        <w:rPr>
          <w:rFonts w:ascii="宋体" w:hAnsi="Courier New" w:cs="宋体" w:hint="eastAsia"/>
          <w:sz w:val="28"/>
          <w:szCs w:val="28"/>
        </w:rPr>
        <w:t>以上，优质稻面积占比</w:t>
      </w:r>
      <w:r>
        <w:rPr>
          <w:rFonts w:ascii="宋体" w:hAnsi="Courier New" w:cs="宋体" w:hint="eastAsia"/>
          <w:sz w:val="28"/>
          <w:szCs w:val="28"/>
        </w:rPr>
        <w:t>70%</w:t>
      </w:r>
      <w:r>
        <w:rPr>
          <w:rFonts w:ascii="宋体" w:hAnsi="Courier New" w:cs="宋体" w:hint="eastAsia"/>
          <w:sz w:val="28"/>
          <w:szCs w:val="28"/>
        </w:rPr>
        <w:t>以上</w:t>
      </w:r>
      <w:r>
        <w:rPr>
          <w:rFonts w:ascii="宋体" w:hAnsi="Courier New" w:cs="宋体" w:hint="eastAsia"/>
          <w:sz w:val="28"/>
          <w:szCs w:val="28"/>
        </w:rPr>
        <w:t>,</w:t>
      </w:r>
      <w:r>
        <w:rPr>
          <w:rFonts w:ascii="宋体" w:hAnsi="Courier New" w:cs="宋体" w:hint="eastAsia"/>
          <w:sz w:val="28"/>
          <w:szCs w:val="28"/>
        </w:rPr>
        <w:t>农业机械化率达到</w:t>
      </w:r>
      <w:r>
        <w:rPr>
          <w:rFonts w:ascii="宋体" w:hAnsi="Courier New" w:cs="宋体" w:hint="eastAsia"/>
          <w:sz w:val="28"/>
          <w:szCs w:val="28"/>
        </w:rPr>
        <w:t>72%</w:t>
      </w:r>
      <w:r>
        <w:rPr>
          <w:rFonts w:ascii="宋体" w:hAnsi="Courier New" w:cs="宋体" w:hint="eastAsia"/>
          <w:sz w:val="28"/>
          <w:szCs w:val="28"/>
        </w:rPr>
        <w:t>以上。优化油菜生产布局规划，发展油菜</w:t>
      </w:r>
      <w:r>
        <w:rPr>
          <w:rFonts w:ascii="宋体" w:hAnsi="Courier New" w:cs="宋体" w:hint="eastAsia"/>
          <w:sz w:val="28"/>
          <w:szCs w:val="28"/>
        </w:rPr>
        <w:t>28</w:t>
      </w:r>
      <w:r>
        <w:rPr>
          <w:rFonts w:ascii="宋体" w:hAnsi="Courier New" w:cs="宋体" w:hint="eastAsia"/>
          <w:sz w:val="28"/>
          <w:szCs w:val="28"/>
        </w:rPr>
        <w:t>万亩、打造</w:t>
      </w:r>
      <w:r>
        <w:rPr>
          <w:rFonts w:ascii="宋体" w:hAnsi="Courier New" w:cs="宋体" w:hint="eastAsia"/>
          <w:sz w:val="28"/>
          <w:szCs w:val="28"/>
        </w:rPr>
        <w:t>100</w:t>
      </w:r>
      <w:r>
        <w:rPr>
          <w:rFonts w:ascii="宋体" w:hAnsi="Courier New" w:cs="宋体" w:hint="eastAsia"/>
          <w:sz w:val="28"/>
          <w:szCs w:val="28"/>
        </w:rPr>
        <w:t>公里油菜花景观长廊。</w:t>
      </w:r>
    </w:p>
    <w:p w:rsidR="00C25787" w:rsidRDefault="00AA0DD9">
      <w:pPr>
        <w:ind w:firstLineChars="200" w:firstLine="560"/>
        <w:rPr>
          <w:rFonts w:ascii="宋体" w:hAnsi="Courier New" w:cs="宋体"/>
          <w:sz w:val="28"/>
          <w:szCs w:val="28"/>
        </w:rPr>
      </w:pPr>
      <w:r>
        <w:rPr>
          <w:rFonts w:ascii="宋体" w:hAnsi="Courier New" w:cs="宋体" w:hint="eastAsia"/>
          <w:sz w:val="28"/>
          <w:szCs w:val="28"/>
        </w:rPr>
        <w:t>②</w:t>
      </w:r>
      <w:r>
        <w:rPr>
          <w:rFonts w:ascii="宋体" w:hAnsi="Courier New" w:cs="宋体" w:hint="eastAsia"/>
          <w:sz w:val="28"/>
          <w:szCs w:val="28"/>
        </w:rPr>
        <w:t>特色产业品牌建设。着重打造</w:t>
      </w:r>
      <w:r>
        <w:rPr>
          <w:rFonts w:ascii="宋体" w:hAnsi="Courier New" w:cs="宋体" w:hint="eastAsia"/>
          <w:sz w:val="28"/>
          <w:szCs w:val="28"/>
        </w:rPr>
        <w:t>3</w:t>
      </w:r>
      <w:r>
        <w:rPr>
          <w:rFonts w:ascii="宋体" w:hAnsi="Courier New" w:cs="宋体" w:hint="eastAsia"/>
          <w:sz w:val="28"/>
          <w:szCs w:val="28"/>
        </w:rPr>
        <w:t>个</w:t>
      </w:r>
      <w:r>
        <w:rPr>
          <w:rFonts w:ascii="宋体" w:hAnsi="Courier New" w:cs="宋体" w:hint="eastAsia"/>
          <w:sz w:val="28"/>
          <w:szCs w:val="28"/>
        </w:rPr>
        <w:t>10</w:t>
      </w:r>
      <w:r>
        <w:rPr>
          <w:rFonts w:ascii="宋体" w:hAnsi="Courier New" w:cs="宋体" w:hint="eastAsia"/>
          <w:sz w:val="28"/>
          <w:szCs w:val="28"/>
        </w:rPr>
        <w:t>亿元产业：一是打造</w:t>
      </w:r>
      <w:r>
        <w:rPr>
          <w:rFonts w:ascii="宋体" w:hAnsi="Courier New" w:cs="宋体" w:hint="eastAsia"/>
          <w:sz w:val="28"/>
          <w:szCs w:val="28"/>
        </w:rPr>
        <w:t>10</w:t>
      </w:r>
      <w:r>
        <w:rPr>
          <w:rFonts w:ascii="宋体" w:hAnsi="Courier New" w:cs="宋体" w:hint="eastAsia"/>
          <w:sz w:val="28"/>
          <w:szCs w:val="28"/>
        </w:rPr>
        <w:t>亿元茶产业。二是打造</w:t>
      </w:r>
      <w:r>
        <w:rPr>
          <w:rFonts w:ascii="宋体" w:hAnsi="Courier New" w:cs="宋体" w:hint="eastAsia"/>
          <w:sz w:val="28"/>
          <w:szCs w:val="28"/>
        </w:rPr>
        <w:t>10</w:t>
      </w:r>
      <w:r>
        <w:rPr>
          <w:rFonts w:ascii="宋体" w:hAnsi="Courier New" w:cs="宋体" w:hint="eastAsia"/>
          <w:sz w:val="28"/>
          <w:szCs w:val="28"/>
        </w:rPr>
        <w:t>亿元农业园区经济。三是打造</w:t>
      </w:r>
      <w:r>
        <w:rPr>
          <w:rFonts w:ascii="宋体" w:hAnsi="Courier New" w:cs="宋体" w:hint="eastAsia"/>
          <w:sz w:val="28"/>
          <w:szCs w:val="28"/>
        </w:rPr>
        <w:t>10</w:t>
      </w:r>
      <w:r>
        <w:rPr>
          <w:rFonts w:ascii="宋体" w:hAnsi="Courier New" w:cs="宋体" w:hint="eastAsia"/>
          <w:sz w:val="28"/>
          <w:szCs w:val="28"/>
        </w:rPr>
        <w:t>亿元休闲农业与乡村旅游产业。</w:t>
      </w:r>
    </w:p>
    <w:p w:rsidR="00C25787" w:rsidRDefault="00AA0DD9">
      <w:pPr>
        <w:ind w:firstLineChars="200" w:firstLine="560"/>
        <w:rPr>
          <w:rFonts w:ascii="宋体" w:hAnsi="Courier New" w:cs="宋体"/>
          <w:sz w:val="28"/>
          <w:szCs w:val="28"/>
        </w:rPr>
      </w:pPr>
      <w:r>
        <w:rPr>
          <w:rFonts w:ascii="宋体" w:hAnsi="Courier New" w:cs="宋体" w:hint="eastAsia"/>
          <w:sz w:val="28"/>
          <w:szCs w:val="28"/>
        </w:rPr>
        <w:t>③</w:t>
      </w:r>
      <w:r>
        <w:rPr>
          <w:rFonts w:ascii="宋体" w:hAnsi="Courier New" w:cs="宋体" w:hint="eastAsia"/>
          <w:sz w:val="28"/>
          <w:szCs w:val="28"/>
        </w:rPr>
        <w:t>特色小镇创建。重点抓好三市面筋小镇、加义生态康养小镇、长寿酱干小镇等</w:t>
      </w:r>
      <w:r>
        <w:rPr>
          <w:rFonts w:ascii="宋体" w:hAnsi="Courier New" w:cs="宋体" w:hint="eastAsia"/>
          <w:sz w:val="28"/>
          <w:szCs w:val="28"/>
        </w:rPr>
        <w:t>3</w:t>
      </w:r>
      <w:r>
        <w:rPr>
          <w:rFonts w:ascii="宋体" w:hAnsi="Courier New" w:cs="宋体" w:hint="eastAsia"/>
          <w:sz w:val="28"/>
          <w:szCs w:val="28"/>
        </w:rPr>
        <w:t>个市级特色小镇、园艺示范中心水果小镇、安定民居休闲小镇</w:t>
      </w:r>
      <w:r>
        <w:rPr>
          <w:rFonts w:ascii="宋体" w:hAnsi="Courier New" w:cs="宋体" w:hint="eastAsia"/>
          <w:sz w:val="28"/>
          <w:szCs w:val="28"/>
        </w:rPr>
        <w:t>2</w:t>
      </w:r>
      <w:r>
        <w:rPr>
          <w:rFonts w:ascii="宋体" w:hAnsi="Courier New" w:cs="宋体" w:hint="eastAsia"/>
          <w:sz w:val="28"/>
          <w:szCs w:val="28"/>
        </w:rPr>
        <w:t>个县级农业产业化特色小镇创建工作，打造好</w:t>
      </w:r>
      <w:r>
        <w:rPr>
          <w:rFonts w:ascii="宋体" w:hAnsi="Courier New" w:cs="宋体" w:hint="eastAsia"/>
          <w:sz w:val="28"/>
          <w:szCs w:val="28"/>
        </w:rPr>
        <w:t>30</w:t>
      </w:r>
      <w:r>
        <w:rPr>
          <w:rFonts w:ascii="宋体" w:hAnsi="Courier New" w:cs="宋体" w:hint="eastAsia"/>
          <w:sz w:val="28"/>
          <w:szCs w:val="28"/>
        </w:rPr>
        <w:t>个以上农业产业化示范村。</w:t>
      </w:r>
      <w:r>
        <w:rPr>
          <w:rFonts w:ascii="宋体" w:hAnsi="Courier New" w:cs="宋体" w:hint="eastAsia"/>
          <w:sz w:val="28"/>
          <w:szCs w:val="28"/>
        </w:rPr>
        <w:t xml:space="preserve"> </w:t>
      </w:r>
    </w:p>
    <w:p w:rsidR="00C25787" w:rsidRDefault="00AA0DD9">
      <w:pPr>
        <w:ind w:firstLineChars="200" w:firstLine="560"/>
        <w:rPr>
          <w:rFonts w:ascii="宋体" w:hAnsi="Courier New" w:cs="宋体"/>
          <w:sz w:val="28"/>
          <w:szCs w:val="28"/>
        </w:rPr>
      </w:pPr>
      <w:r>
        <w:rPr>
          <w:rFonts w:ascii="宋体" w:hAnsi="Courier New" w:cs="宋体" w:hint="eastAsia"/>
          <w:sz w:val="28"/>
          <w:szCs w:val="28"/>
        </w:rPr>
        <w:t>④</w:t>
      </w:r>
      <w:r>
        <w:rPr>
          <w:rFonts w:ascii="宋体" w:hAnsi="Courier New" w:cs="宋体" w:hint="eastAsia"/>
          <w:sz w:val="28"/>
          <w:szCs w:val="28"/>
        </w:rPr>
        <w:t>农村人居环境常治长效。重点推进农村“厕所革命”，实现农村无害化卫生厕所全覆盖，抓好农业面源污染源普查与综合防治，抓好重点区域农业面源污染监控与防治。开展农药化肥、农作物秸秆、畜禽养</w:t>
      </w:r>
      <w:r>
        <w:rPr>
          <w:rFonts w:ascii="宋体" w:hAnsi="Courier New" w:cs="宋体" w:hint="eastAsia"/>
          <w:sz w:val="28"/>
          <w:szCs w:val="28"/>
        </w:rPr>
        <w:lastRenderedPageBreak/>
        <w:t>殖粪便和污水、农村生活垃圾、河道管理等农业面源污染治理工作，有效控制农业面源污染。开展农药化肥零增长行动。</w:t>
      </w:r>
    </w:p>
    <w:p w:rsidR="00C25787" w:rsidRDefault="00AA0DD9">
      <w:pPr>
        <w:ind w:firstLineChars="200" w:firstLine="560"/>
        <w:rPr>
          <w:rFonts w:ascii="宋体" w:hAnsi="Courier New" w:cs="宋体"/>
          <w:sz w:val="28"/>
          <w:szCs w:val="28"/>
        </w:rPr>
      </w:pPr>
      <w:r>
        <w:rPr>
          <w:rFonts w:ascii="宋体" w:hAnsi="Courier New" w:cs="宋体" w:hint="eastAsia"/>
          <w:sz w:val="28"/>
          <w:szCs w:val="28"/>
        </w:rPr>
        <w:t>⑤</w:t>
      </w:r>
      <w:r>
        <w:rPr>
          <w:rFonts w:ascii="宋体" w:hAnsi="Courier New" w:cs="宋体" w:hint="eastAsia"/>
          <w:sz w:val="28"/>
          <w:szCs w:val="28"/>
        </w:rPr>
        <w:t>高标准农田建设。在总结</w:t>
      </w:r>
      <w:r>
        <w:rPr>
          <w:rFonts w:ascii="宋体" w:hAnsi="Courier New" w:cs="宋体" w:hint="eastAsia"/>
          <w:sz w:val="28"/>
          <w:szCs w:val="28"/>
        </w:rPr>
        <w:t>2015</w:t>
      </w:r>
      <w:r>
        <w:rPr>
          <w:rFonts w:ascii="宋体" w:hAnsi="Courier New" w:cs="宋体" w:hint="eastAsia"/>
          <w:sz w:val="28"/>
          <w:szCs w:val="28"/>
        </w:rPr>
        <w:t>－</w:t>
      </w:r>
      <w:r>
        <w:rPr>
          <w:rFonts w:ascii="宋体" w:hAnsi="Courier New" w:cs="宋体" w:hint="eastAsia"/>
          <w:sz w:val="28"/>
          <w:szCs w:val="28"/>
        </w:rPr>
        <w:t>2021</w:t>
      </w:r>
      <w:r>
        <w:rPr>
          <w:rFonts w:ascii="宋体" w:hAnsi="Courier New" w:cs="宋体" w:hint="eastAsia"/>
          <w:sz w:val="28"/>
          <w:szCs w:val="28"/>
        </w:rPr>
        <w:t>年高标准农田建设试点工作基础上，进一步创新工作机制，完善好水稻生产功能区和亩油菜生产保护区的各项基础设施建设，按照“田土水路林电技管”八字方针、建设好</w:t>
      </w:r>
      <w:r>
        <w:rPr>
          <w:rFonts w:ascii="宋体" w:hAnsi="Courier New" w:cs="宋体" w:hint="eastAsia"/>
          <w:sz w:val="28"/>
          <w:szCs w:val="28"/>
        </w:rPr>
        <w:t>40</w:t>
      </w:r>
      <w:r>
        <w:rPr>
          <w:rFonts w:ascii="宋体" w:hAnsi="Courier New" w:cs="宋体" w:hint="eastAsia"/>
          <w:sz w:val="28"/>
          <w:szCs w:val="28"/>
        </w:rPr>
        <w:t>万亩以上</w:t>
      </w:r>
      <w:r>
        <w:rPr>
          <w:rFonts w:ascii="宋体" w:hAnsi="Courier New" w:cs="宋体" w:hint="eastAsia"/>
          <w:sz w:val="28"/>
          <w:szCs w:val="28"/>
        </w:rPr>
        <w:t xml:space="preserve"> </w:t>
      </w:r>
      <w:r>
        <w:rPr>
          <w:rFonts w:ascii="宋体" w:hAnsi="Courier New" w:cs="宋体" w:hint="eastAsia"/>
          <w:sz w:val="28"/>
          <w:szCs w:val="28"/>
        </w:rPr>
        <w:t>“田土成坵块、水流灌溉畅、作业道路通、田间用电便、植树造林好、农业污染少”的高标准农田。</w:t>
      </w:r>
    </w:p>
    <w:p w:rsidR="00C25787" w:rsidRDefault="00AA0DD9">
      <w:pPr>
        <w:ind w:firstLineChars="200" w:firstLine="560"/>
        <w:rPr>
          <w:rFonts w:ascii="宋体" w:hAnsi="Courier New" w:cs="宋体"/>
          <w:sz w:val="28"/>
          <w:szCs w:val="28"/>
        </w:rPr>
      </w:pPr>
      <w:r>
        <w:rPr>
          <w:rFonts w:ascii="宋体" w:hAnsi="Courier New" w:cs="宋体" w:hint="eastAsia"/>
          <w:sz w:val="28"/>
          <w:szCs w:val="28"/>
        </w:rPr>
        <w:t>⑥</w:t>
      </w:r>
      <w:r>
        <w:rPr>
          <w:rFonts w:ascii="宋体" w:hAnsi="Courier New" w:cs="宋体" w:hint="eastAsia"/>
          <w:sz w:val="28"/>
          <w:szCs w:val="28"/>
        </w:rPr>
        <w:t>深化农村集体产权制度改革。进一步抓好土地确权登记颁证工作后续工作，按照深化农村集体产权制度改革要求，在抓好农村集体资产清产核资工作的基础上，抓好农用地、集体经营性建设用地和宅基地的“三块地”改革工作。</w:t>
      </w:r>
    </w:p>
    <w:p w:rsidR="00C25787" w:rsidRDefault="00AA0DD9">
      <w:pPr>
        <w:ind w:firstLineChars="200" w:firstLine="560"/>
        <w:rPr>
          <w:rFonts w:ascii="宋体" w:hAnsi="Courier New" w:cs="宋体"/>
          <w:sz w:val="28"/>
          <w:szCs w:val="28"/>
        </w:rPr>
      </w:pPr>
      <w:r>
        <w:rPr>
          <w:rFonts w:ascii="宋体" w:hAnsi="Courier New" w:cs="宋体" w:hint="eastAsia"/>
          <w:sz w:val="28"/>
          <w:szCs w:val="28"/>
        </w:rPr>
        <w:t>⑦</w:t>
      </w:r>
      <w:r>
        <w:rPr>
          <w:rFonts w:ascii="宋体" w:hAnsi="Courier New" w:cs="宋体" w:hint="eastAsia"/>
          <w:sz w:val="28"/>
          <w:szCs w:val="28"/>
        </w:rPr>
        <w:t>新型经营主体培育。按照“一县一特、</w:t>
      </w:r>
      <w:r>
        <w:rPr>
          <w:rFonts w:ascii="宋体" w:hAnsi="Courier New" w:cs="宋体" w:hint="eastAsia"/>
          <w:sz w:val="28"/>
          <w:szCs w:val="28"/>
        </w:rPr>
        <w:t>一乡一业、一村一品”产业发展规划，整合好项目资金，加快培育好</w:t>
      </w:r>
      <w:r>
        <w:rPr>
          <w:rFonts w:ascii="宋体" w:hAnsi="Courier New" w:cs="宋体" w:hint="eastAsia"/>
          <w:sz w:val="28"/>
          <w:szCs w:val="28"/>
        </w:rPr>
        <w:t>5000</w:t>
      </w:r>
      <w:r>
        <w:rPr>
          <w:rFonts w:ascii="宋体" w:hAnsi="Courier New" w:cs="宋体" w:hint="eastAsia"/>
          <w:sz w:val="28"/>
          <w:szCs w:val="28"/>
        </w:rPr>
        <w:t>人以上新型职业农民队伍，扶持新型职业农民发展</w:t>
      </w:r>
      <w:r>
        <w:rPr>
          <w:rFonts w:ascii="宋体" w:hAnsi="Courier New" w:cs="宋体" w:hint="eastAsia"/>
          <w:sz w:val="28"/>
          <w:szCs w:val="28"/>
        </w:rPr>
        <w:t>4000</w:t>
      </w:r>
      <w:r>
        <w:rPr>
          <w:rFonts w:ascii="宋体" w:hAnsi="Courier New" w:cs="宋体" w:hint="eastAsia"/>
          <w:sz w:val="28"/>
          <w:szCs w:val="28"/>
        </w:rPr>
        <w:t>家以上家庭农场、</w:t>
      </w:r>
      <w:r>
        <w:rPr>
          <w:rFonts w:ascii="宋体" w:hAnsi="Courier New" w:cs="宋体" w:hint="eastAsia"/>
          <w:sz w:val="28"/>
          <w:szCs w:val="28"/>
        </w:rPr>
        <w:t>1500</w:t>
      </w:r>
      <w:r>
        <w:rPr>
          <w:rFonts w:ascii="宋体" w:hAnsi="Courier New" w:cs="宋体" w:hint="eastAsia"/>
          <w:sz w:val="28"/>
          <w:szCs w:val="28"/>
        </w:rPr>
        <w:t>个有实力有规模的农民专业合作社和农业产业化联合体，适度规模经营面积达到</w:t>
      </w:r>
      <w:r>
        <w:rPr>
          <w:rFonts w:ascii="宋体" w:hAnsi="Courier New" w:cs="宋体" w:hint="eastAsia"/>
          <w:sz w:val="28"/>
          <w:szCs w:val="28"/>
        </w:rPr>
        <w:t>40</w:t>
      </w:r>
      <w:r>
        <w:rPr>
          <w:rFonts w:ascii="宋体" w:hAnsi="Courier New" w:cs="宋体" w:hint="eastAsia"/>
          <w:sz w:val="28"/>
          <w:szCs w:val="28"/>
        </w:rPr>
        <w:t>万亩以上。</w:t>
      </w:r>
    </w:p>
    <w:p w:rsidR="00C25787" w:rsidRDefault="00AA0DD9">
      <w:pPr>
        <w:ind w:firstLineChars="200" w:firstLine="560"/>
      </w:pPr>
      <w:r>
        <w:rPr>
          <w:rFonts w:ascii="宋体" w:hAnsi="Courier New" w:cs="宋体" w:hint="eastAsia"/>
          <w:sz w:val="28"/>
          <w:szCs w:val="28"/>
        </w:rPr>
        <w:t>⑧</w:t>
      </w:r>
      <w:r>
        <w:rPr>
          <w:rFonts w:ascii="宋体" w:hAnsi="Courier New" w:cs="宋体" w:hint="eastAsia"/>
          <w:sz w:val="28"/>
          <w:szCs w:val="28"/>
        </w:rPr>
        <w:t>综合发展能力提升。研究编制“一村一品”“一镇一业”和“一县一特”发展规划，选定一个特色产业支撑发展，形成“一村一品”“一镇一业”和“一县一特”的产业格局。</w:t>
      </w:r>
    </w:p>
    <w:p w:rsidR="00C25787" w:rsidRDefault="00AA0DD9">
      <w:pPr>
        <w:spacing w:line="600" w:lineRule="exact"/>
        <w:ind w:firstLineChars="200" w:firstLine="560"/>
        <w:rPr>
          <w:sz w:val="28"/>
          <w:szCs w:val="28"/>
        </w:rPr>
      </w:pPr>
      <w:r>
        <w:rPr>
          <w:rFonts w:hint="eastAsia"/>
          <w:sz w:val="28"/>
          <w:szCs w:val="28"/>
        </w:rPr>
        <w:t>3</w:t>
      </w:r>
      <w:r>
        <w:rPr>
          <w:rFonts w:hint="eastAsia"/>
          <w:sz w:val="28"/>
          <w:szCs w:val="28"/>
        </w:rPr>
        <w:t>、项目管理情况</w:t>
      </w:r>
    </w:p>
    <w:p w:rsidR="00C25787" w:rsidRDefault="00AA0DD9">
      <w:pPr>
        <w:ind w:firstLineChars="150" w:firstLine="420"/>
        <w:rPr>
          <w:rFonts w:cs="宋体"/>
          <w:sz w:val="28"/>
          <w:szCs w:val="28"/>
        </w:rPr>
      </w:pPr>
      <w:r>
        <w:rPr>
          <w:rFonts w:cs="宋体" w:hint="eastAsia"/>
          <w:sz w:val="28"/>
          <w:szCs w:val="28"/>
        </w:rPr>
        <w:t>（</w:t>
      </w:r>
      <w:r>
        <w:rPr>
          <w:rFonts w:cs="宋体" w:hint="eastAsia"/>
          <w:sz w:val="28"/>
          <w:szCs w:val="28"/>
        </w:rPr>
        <w:t>1</w:t>
      </w:r>
      <w:r>
        <w:rPr>
          <w:rFonts w:cs="宋体" w:hint="eastAsia"/>
          <w:sz w:val="28"/>
          <w:szCs w:val="28"/>
        </w:rPr>
        <w:t>）农业农村局为加强管理，设立了</w:t>
      </w:r>
      <w:r>
        <w:rPr>
          <w:rFonts w:cs="宋体" w:hint="eastAsia"/>
          <w:sz w:val="28"/>
          <w:szCs w:val="28"/>
        </w:rPr>
        <w:t>16</w:t>
      </w:r>
      <w:r>
        <w:rPr>
          <w:rFonts w:cs="宋体" w:hint="eastAsia"/>
          <w:sz w:val="28"/>
          <w:szCs w:val="28"/>
        </w:rPr>
        <w:t>个内设机构，</w:t>
      </w:r>
      <w:r>
        <w:rPr>
          <w:rFonts w:cs="宋体" w:hint="eastAsia"/>
          <w:sz w:val="28"/>
          <w:szCs w:val="28"/>
        </w:rPr>
        <w:t>10</w:t>
      </w:r>
      <w:r>
        <w:rPr>
          <w:rFonts w:cs="宋体" w:hint="eastAsia"/>
          <w:sz w:val="28"/>
          <w:szCs w:val="28"/>
        </w:rPr>
        <w:t>个下设机构，组织结构完整。</w:t>
      </w:r>
    </w:p>
    <w:p w:rsidR="00C25787" w:rsidRDefault="00AA0DD9">
      <w:pPr>
        <w:ind w:firstLineChars="150" w:firstLine="420"/>
        <w:rPr>
          <w:rFonts w:cs="宋体"/>
          <w:sz w:val="28"/>
          <w:szCs w:val="28"/>
        </w:rPr>
      </w:pPr>
      <w:r>
        <w:rPr>
          <w:rFonts w:cs="宋体" w:hint="eastAsia"/>
          <w:sz w:val="28"/>
          <w:szCs w:val="28"/>
        </w:rPr>
        <w:lastRenderedPageBreak/>
        <w:t>（</w:t>
      </w:r>
      <w:r>
        <w:rPr>
          <w:rFonts w:cs="宋体" w:hint="eastAsia"/>
          <w:sz w:val="28"/>
          <w:szCs w:val="28"/>
        </w:rPr>
        <w:t>2</w:t>
      </w:r>
      <w:r>
        <w:rPr>
          <w:rFonts w:cs="宋体" w:hint="eastAsia"/>
          <w:sz w:val="28"/>
          <w:szCs w:val="28"/>
        </w:rPr>
        <w:t>）相关管理制度</w:t>
      </w:r>
    </w:p>
    <w:p w:rsidR="00C25787" w:rsidRDefault="00AA0DD9">
      <w:pPr>
        <w:pStyle w:val="a6"/>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为认真贯彻落实中央八项规定，厉行节约，进一步规范机关作风，加强机关财务管理，农业局制定了相关的财务制度，对单位行政运行、内部控制、会议、差旅、培训等按政策新规进行了修订和细化。</w:t>
      </w:r>
    </w:p>
    <w:p w:rsidR="00C25787" w:rsidRDefault="00AA0DD9">
      <w:pPr>
        <w:spacing w:line="600" w:lineRule="exact"/>
        <w:ind w:firstLineChars="200" w:firstLine="562"/>
        <w:rPr>
          <w:b/>
          <w:bCs/>
          <w:sz w:val="28"/>
          <w:szCs w:val="28"/>
        </w:rPr>
      </w:pPr>
      <w:r>
        <w:rPr>
          <w:rFonts w:hint="eastAsia"/>
          <w:b/>
          <w:bCs/>
          <w:sz w:val="28"/>
          <w:szCs w:val="28"/>
        </w:rPr>
        <w:t>四、项目自行监控情况</w:t>
      </w:r>
    </w:p>
    <w:p w:rsidR="00C25787" w:rsidRDefault="00AA0DD9">
      <w:pPr>
        <w:ind w:firstLineChars="150" w:firstLine="420"/>
        <w:rPr>
          <w:rFonts w:cs="宋体"/>
          <w:sz w:val="28"/>
          <w:szCs w:val="28"/>
        </w:rPr>
      </w:pPr>
      <w:r>
        <w:rPr>
          <w:rFonts w:cs="宋体" w:hint="eastAsia"/>
          <w:sz w:val="28"/>
          <w:szCs w:val="28"/>
        </w:rPr>
        <w:t>1</w:t>
      </w:r>
      <w:r>
        <w:rPr>
          <w:rFonts w:cs="宋体" w:hint="eastAsia"/>
          <w:sz w:val="28"/>
          <w:szCs w:val="28"/>
        </w:rPr>
        <w:t>、项目自行监控完成情况：农业局提供了完整的整体支出自评表及监控表，自行监控较好。</w:t>
      </w:r>
    </w:p>
    <w:p w:rsidR="00C25787" w:rsidRDefault="00AA0DD9">
      <w:pPr>
        <w:ind w:firstLineChars="150" w:firstLine="420"/>
        <w:rPr>
          <w:rFonts w:cs="宋体"/>
          <w:sz w:val="28"/>
          <w:szCs w:val="28"/>
        </w:rPr>
      </w:pPr>
      <w:r>
        <w:rPr>
          <w:rFonts w:cs="宋体" w:hint="eastAsia"/>
          <w:sz w:val="28"/>
          <w:szCs w:val="28"/>
        </w:rPr>
        <w:t>2</w:t>
      </w:r>
      <w:r>
        <w:rPr>
          <w:rFonts w:cs="宋体" w:hint="eastAsia"/>
          <w:sz w:val="28"/>
          <w:szCs w:val="28"/>
        </w:rPr>
        <w:t>、项目目标设置合理性与资金使用进度匹配情况</w:t>
      </w:r>
    </w:p>
    <w:p w:rsidR="00C25787" w:rsidRDefault="00AA0DD9">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项目目标指标设置合理，质量、数量、时效、成本等各项指标的目标及完成情况都进行了细化和量化。资金使用进度较好。</w:t>
      </w:r>
    </w:p>
    <w:p w:rsidR="00C25787" w:rsidRDefault="00AA0DD9">
      <w:pPr>
        <w:spacing w:line="600" w:lineRule="exact"/>
        <w:ind w:firstLineChars="200" w:firstLine="562"/>
        <w:rPr>
          <w:b/>
          <w:bCs/>
          <w:sz w:val="28"/>
          <w:szCs w:val="28"/>
        </w:rPr>
      </w:pPr>
      <w:r>
        <w:rPr>
          <w:rFonts w:hint="eastAsia"/>
          <w:b/>
          <w:bCs/>
          <w:sz w:val="28"/>
          <w:szCs w:val="28"/>
        </w:rPr>
        <w:t>五、重点</w:t>
      </w:r>
      <w:r w:rsidR="00322336">
        <w:rPr>
          <w:rFonts w:hint="eastAsia"/>
          <w:b/>
          <w:bCs/>
          <w:sz w:val="28"/>
          <w:szCs w:val="28"/>
        </w:rPr>
        <w:t>项目</w:t>
      </w:r>
      <w:r>
        <w:rPr>
          <w:rFonts w:hint="eastAsia"/>
          <w:b/>
          <w:bCs/>
          <w:sz w:val="28"/>
          <w:szCs w:val="28"/>
        </w:rPr>
        <w:t>抽查情况</w:t>
      </w:r>
    </w:p>
    <w:p w:rsidR="00C25787" w:rsidRDefault="00AA0DD9">
      <w:pPr>
        <w:spacing w:line="600" w:lineRule="exact"/>
        <w:ind w:firstLineChars="200" w:firstLine="560"/>
        <w:rPr>
          <w:rFonts w:asciiTheme="minorEastAsia" w:eastAsiaTheme="minorEastAsia" w:hAnsiTheme="minorEastAsia" w:cstheme="minorEastAsia"/>
          <w:sz w:val="28"/>
          <w:szCs w:val="28"/>
        </w:rPr>
      </w:pPr>
      <w:r>
        <w:rPr>
          <w:rFonts w:hint="eastAsia"/>
          <w:sz w:val="28"/>
          <w:szCs w:val="28"/>
        </w:rPr>
        <w:t>20</w:t>
      </w:r>
      <w:r>
        <w:rPr>
          <w:rFonts w:hint="eastAsia"/>
          <w:sz w:val="28"/>
          <w:szCs w:val="28"/>
        </w:rPr>
        <w:t>22</w:t>
      </w:r>
      <w:r>
        <w:rPr>
          <w:rFonts w:hint="eastAsia"/>
          <w:sz w:val="28"/>
          <w:szCs w:val="28"/>
        </w:rPr>
        <w:t>年</w:t>
      </w:r>
      <w:r>
        <w:rPr>
          <w:rFonts w:hint="eastAsia"/>
          <w:sz w:val="28"/>
          <w:szCs w:val="28"/>
        </w:rPr>
        <w:t>11</w:t>
      </w:r>
      <w:r>
        <w:rPr>
          <w:rFonts w:hint="eastAsia"/>
          <w:sz w:val="28"/>
          <w:szCs w:val="28"/>
        </w:rPr>
        <w:t>月，</w:t>
      </w:r>
      <w:r w:rsidR="00322336">
        <w:rPr>
          <w:rFonts w:hint="eastAsia"/>
          <w:sz w:val="28"/>
          <w:szCs w:val="28"/>
        </w:rPr>
        <w:t>我们</w:t>
      </w:r>
      <w:r>
        <w:rPr>
          <w:rFonts w:hint="eastAsia"/>
          <w:sz w:val="28"/>
          <w:szCs w:val="28"/>
        </w:rPr>
        <w:t>抽</w:t>
      </w:r>
      <w:r>
        <w:rPr>
          <w:rFonts w:asciiTheme="minorEastAsia" w:eastAsiaTheme="minorEastAsia" w:hAnsiTheme="minorEastAsia" w:cstheme="minorEastAsia" w:hint="eastAsia"/>
          <w:sz w:val="28"/>
          <w:szCs w:val="28"/>
        </w:rPr>
        <w:t>查</w:t>
      </w:r>
      <w:r w:rsidR="00322336">
        <w:rPr>
          <w:rFonts w:asciiTheme="minorEastAsia" w:eastAsiaTheme="minorEastAsia" w:hAnsiTheme="minorEastAsia" w:cstheme="minorEastAsia" w:hint="eastAsia"/>
          <w:sz w:val="28"/>
          <w:szCs w:val="28"/>
        </w:rPr>
        <w:t>了平江县乡村特色产业与休闲农业融合发展示范县建设项目，情况如下：</w:t>
      </w:r>
    </w:p>
    <w:p w:rsidR="00C25787" w:rsidRDefault="00AA0DD9">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ー）资金投入情况。</w:t>
      </w:r>
    </w:p>
    <w:p w:rsidR="00C25787" w:rsidRDefault="00AA0DD9">
      <w:pPr>
        <w:ind w:firstLineChars="150" w:firstLine="420"/>
        <w:rPr>
          <w:rFonts w:cs="宋体"/>
          <w:sz w:val="28"/>
          <w:szCs w:val="28"/>
        </w:rPr>
      </w:pPr>
      <w:r>
        <w:rPr>
          <w:rFonts w:cs="宋体" w:hint="eastAsia"/>
          <w:sz w:val="28"/>
          <w:szCs w:val="28"/>
        </w:rPr>
        <w:t>平江县乡村特色产业与休闲农业融合发展示范县建设项目（</w:t>
      </w:r>
      <w:r>
        <w:rPr>
          <w:rFonts w:cs="宋体" w:hint="eastAsia"/>
          <w:sz w:val="28"/>
          <w:szCs w:val="28"/>
        </w:rPr>
        <w:t>2021</w:t>
      </w:r>
      <w:r>
        <w:rPr>
          <w:rFonts w:cs="宋体" w:hint="eastAsia"/>
          <w:sz w:val="28"/>
          <w:szCs w:val="28"/>
        </w:rPr>
        <w:t>年</w:t>
      </w:r>
      <w:r>
        <w:rPr>
          <w:rFonts w:cs="宋体" w:hint="eastAsia"/>
          <w:sz w:val="28"/>
          <w:szCs w:val="28"/>
        </w:rPr>
        <w:t>-2023</w:t>
      </w:r>
      <w:r>
        <w:rPr>
          <w:rFonts w:cs="宋体" w:hint="eastAsia"/>
          <w:sz w:val="28"/>
          <w:szCs w:val="28"/>
        </w:rPr>
        <w:t>年）总投资</w:t>
      </w:r>
      <w:r>
        <w:rPr>
          <w:rFonts w:cs="宋体" w:hint="eastAsia"/>
          <w:sz w:val="28"/>
          <w:szCs w:val="28"/>
        </w:rPr>
        <w:t>25357.08</w:t>
      </w:r>
      <w:r>
        <w:rPr>
          <w:rFonts w:cs="宋体" w:hint="eastAsia"/>
          <w:sz w:val="28"/>
          <w:szCs w:val="28"/>
        </w:rPr>
        <w:t>万元，其中省级财政资金</w:t>
      </w:r>
      <w:r>
        <w:rPr>
          <w:rFonts w:cs="宋体" w:hint="eastAsia"/>
          <w:sz w:val="28"/>
          <w:szCs w:val="28"/>
        </w:rPr>
        <w:t>4000</w:t>
      </w:r>
      <w:r>
        <w:rPr>
          <w:rFonts w:cs="宋体" w:hint="eastAsia"/>
          <w:sz w:val="28"/>
          <w:szCs w:val="28"/>
        </w:rPr>
        <w:t>万元，地方配套资金</w:t>
      </w:r>
      <w:r>
        <w:rPr>
          <w:rFonts w:cs="宋体" w:hint="eastAsia"/>
          <w:sz w:val="28"/>
          <w:szCs w:val="28"/>
        </w:rPr>
        <w:t>3762.9</w:t>
      </w:r>
      <w:r>
        <w:rPr>
          <w:rFonts w:cs="宋体" w:hint="eastAsia"/>
          <w:sz w:val="28"/>
          <w:szCs w:val="28"/>
        </w:rPr>
        <w:t>万元，自筹资金</w:t>
      </w:r>
      <w:r>
        <w:rPr>
          <w:rFonts w:cs="宋体" w:hint="eastAsia"/>
          <w:sz w:val="28"/>
          <w:szCs w:val="28"/>
        </w:rPr>
        <w:t>17594.18</w:t>
      </w:r>
      <w:r>
        <w:rPr>
          <w:rFonts w:cs="宋体" w:hint="eastAsia"/>
          <w:sz w:val="28"/>
          <w:szCs w:val="28"/>
        </w:rPr>
        <w:t>万元。截止至</w:t>
      </w:r>
      <w:r>
        <w:rPr>
          <w:rFonts w:cs="宋体" w:hint="eastAsia"/>
          <w:sz w:val="28"/>
          <w:szCs w:val="28"/>
        </w:rPr>
        <w:t>2022</w:t>
      </w:r>
      <w:r>
        <w:rPr>
          <w:rFonts w:cs="宋体" w:hint="eastAsia"/>
          <w:sz w:val="28"/>
          <w:szCs w:val="28"/>
        </w:rPr>
        <w:t>年</w:t>
      </w:r>
      <w:r>
        <w:rPr>
          <w:rFonts w:cs="宋体" w:hint="eastAsia"/>
          <w:sz w:val="28"/>
          <w:szCs w:val="28"/>
        </w:rPr>
        <w:t>8</w:t>
      </w:r>
      <w:r>
        <w:rPr>
          <w:rFonts w:cs="宋体" w:hint="eastAsia"/>
          <w:sz w:val="28"/>
          <w:szCs w:val="28"/>
        </w:rPr>
        <w:t>月</w:t>
      </w:r>
      <w:r>
        <w:rPr>
          <w:rFonts w:cs="宋体" w:hint="eastAsia"/>
          <w:sz w:val="28"/>
          <w:szCs w:val="28"/>
        </w:rPr>
        <w:t>31</w:t>
      </w:r>
      <w:r>
        <w:rPr>
          <w:rFonts w:cs="宋体" w:hint="eastAsia"/>
          <w:sz w:val="28"/>
          <w:szCs w:val="28"/>
        </w:rPr>
        <w:t>日，项目已完成投资</w:t>
      </w:r>
      <w:r>
        <w:rPr>
          <w:rFonts w:cs="宋体" w:hint="eastAsia"/>
          <w:sz w:val="28"/>
          <w:szCs w:val="28"/>
        </w:rPr>
        <w:t>14454.66</w:t>
      </w:r>
      <w:r>
        <w:rPr>
          <w:rFonts w:cs="宋体" w:hint="eastAsia"/>
          <w:sz w:val="28"/>
          <w:szCs w:val="28"/>
        </w:rPr>
        <w:t>万元，其中地方配套资金</w:t>
      </w:r>
      <w:r>
        <w:rPr>
          <w:rFonts w:cs="宋体" w:hint="eastAsia"/>
          <w:sz w:val="28"/>
          <w:szCs w:val="28"/>
        </w:rPr>
        <w:t>2161.02</w:t>
      </w:r>
      <w:r>
        <w:rPr>
          <w:rFonts w:cs="宋体" w:hint="eastAsia"/>
          <w:sz w:val="28"/>
          <w:szCs w:val="28"/>
        </w:rPr>
        <w:t>万元，自筹资金</w:t>
      </w:r>
      <w:r>
        <w:rPr>
          <w:rFonts w:cs="宋体" w:hint="eastAsia"/>
          <w:sz w:val="28"/>
          <w:szCs w:val="28"/>
        </w:rPr>
        <w:t>9729.91</w:t>
      </w:r>
      <w:r>
        <w:rPr>
          <w:rFonts w:cs="宋体" w:hint="eastAsia"/>
          <w:sz w:val="28"/>
          <w:szCs w:val="28"/>
        </w:rPr>
        <w:t>万元。完成项目总投资的</w:t>
      </w:r>
      <w:r>
        <w:rPr>
          <w:rFonts w:cs="宋体" w:hint="eastAsia"/>
          <w:sz w:val="28"/>
          <w:szCs w:val="28"/>
        </w:rPr>
        <w:t>57%</w:t>
      </w:r>
      <w:r>
        <w:rPr>
          <w:rFonts w:cs="宋体" w:hint="eastAsia"/>
          <w:sz w:val="28"/>
          <w:szCs w:val="28"/>
        </w:rPr>
        <w:t>。</w:t>
      </w:r>
    </w:p>
    <w:p w:rsidR="00C25787" w:rsidRDefault="00AA0DD9">
      <w:pPr>
        <w:ind w:firstLineChars="100" w:firstLine="280"/>
        <w:rPr>
          <w:rFonts w:cs="宋体"/>
          <w:sz w:val="28"/>
          <w:szCs w:val="28"/>
        </w:rPr>
      </w:pPr>
      <w:r>
        <w:rPr>
          <w:rFonts w:cs="宋体" w:hint="eastAsia"/>
          <w:sz w:val="28"/>
          <w:szCs w:val="28"/>
        </w:rPr>
        <w:t>（二）总体绩效目标及目标完成情况分析。</w:t>
      </w:r>
    </w:p>
    <w:p w:rsidR="00C25787" w:rsidRDefault="00AA0DD9">
      <w:pPr>
        <w:ind w:firstLineChars="150" w:firstLine="420"/>
        <w:rPr>
          <w:rFonts w:cs="宋体"/>
          <w:sz w:val="28"/>
          <w:szCs w:val="28"/>
        </w:rPr>
      </w:pPr>
      <w:r>
        <w:rPr>
          <w:rFonts w:cs="宋体" w:hint="eastAsia"/>
          <w:sz w:val="28"/>
          <w:szCs w:val="28"/>
        </w:rPr>
        <w:t>（</w:t>
      </w:r>
      <w:r>
        <w:rPr>
          <w:rFonts w:cs="宋体" w:hint="eastAsia"/>
          <w:sz w:val="28"/>
          <w:szCs w:val="28"/>
        </w:rPr>
        <w:t>1</w:t>
      </w:r>
      <w:r>
        <w:rPr>
          <w:rFonts w:cs="宋体" w:hint="eastAsia"/>
          <w:sz w:val="28"/>
          <w:szCs w:val="28"/>
        </w:rPr>
        <w:t>）</w:t>
      </w:r>
      <w:r>
        <w:rPr>
          <w:rFonts w:cs="宋体" w:hint="eastAsia"/>
          <w:sz w:val="28"/>
          <w:szCs w:val="28"/>
        </w:rPr>
        <w:t xml:space="preserve"> </w:t>
      </w:r>
      <w:r>
        <w:rPr>
          <w:rFonts w:cs="宋体" w:hint="eastAsia"/>
          <w:sz w:val="28"/>
          <w:szCs w:val="28"/>
        </w:rPr>
        <w:t>项目总体绩效目标</w:t>
      </w:r>
    </w:p>
    <w:p w:rsidR="00C25787" w:rsidRDefault="00AA0DD9">
      <w:pPr>
        <w:ind w:firstLineChars="200" w:firstLine="560"/>
        <w:rPr>
          <w:rFonts w:cs="宋体"/>
          <w:sz w:val="28"/>
          <w:szCs w:val="28"/>
        </w:rPr>
      </w:pPr>
      <w:r>
        <w:rPr>
          <w:rFonts w:cs="宋体" w:hint="eastAsia"/>
          <w:sz w:val="28"/>
          <w:szCs w:val="28"/>
        </w:rPr>
        <w:t>①打造</w:t>
      </w:r>
      <w:r>
        <w:rPr>
          <w:rFonts w:cs="宋体" w:hint="eastAsia"/>
          <w:sz w:val="28"/>
          <w:szCs w:val="28"/>
        </w:rPr>
        <w:t>3</w:t>
      </w:r>
      <w:r>
        <w:rPr>
          <w:rFonts w:cs="宋体" w:hint="eastAsia"/>
          <w:sz w:val="28"/>
          <w:szCs w:val="28"/>
        </w:rPr>
        <w:t>条休闲农业精品线路，休闲农业经营收入年增长</w:t>
      </w:r>
      <w:r>
        <w:rPr>
          <w:rFonts w:cs="宋体" w:hint="eastAsia"/>
          <w:sz w:val="28"/>
          <w:szCs w:val="28"/>
        </w:rPr>
        <w:t>10%</w:t>
      </w:r>
      <w:r>
        <w:rPr>
          <w:rFonts w:cs="宋体" w:hint="eastAsia"/>
          <w:sz w:val="28"/>
          <w:szCs w:val="28"/>
        </w:rPr>
        <w:t>，特</w:t>
      </w:r>
      <w:r>
        <w:rPr>
          <w:rFonts w:cs="宋体" w:hint="eastAsia"/>
          <w:sz w:val="28"/>
          <w:szCs w:val="28"/>
        </w:rPr>
        <w:lastRenderedPageBreak/>
        <w:t>色产业产值年增长</w:t>
      </w:r>
      <w:r>
        <w:rPr>
          <w:rFonts w:cs="宋体" w:hint="eastAsia"/>
          <w:sz w:val="28"/>
          <w:szCs w:val="28"/>
        </w:rPr>
        <w:t>10%</w:t>
      </w:r>
      <w:r>
        <w:rPr>
          <w:rFonts w:cs="宋体" w:hint="eastAsia"/>
          <w:sz w:val="28"/>
          <w:szCs w:val="28"/>
        </w:rPr>
        <w:t>，休闲农业经营主</w:t>
      </w:r>
      <w:r>
        <w:rPr>
          <w:rFonts w:cs="宋体" w:hint="eastAsia"/>
          <w:sz w:val="28"/>
          <w:szCs w:val="28"/>
        </w:rPr>
        <w:t>体年增长</w:t>
      </w:r>
      <w:r>
        <w:rPr>
          <w:rFonts w:cs="宋体" w:hint="eastAsia"/>
          <w:sz w:val="28"/>
          <w:szCs w:val="28"/>
        </w:rPr>
        <w:t>10%</w:t>
      </w:r>
      <w:r>
        <w:rPr>
          <w:rFonts w:cs="宋体" w:hint="eastAsia"/>
          <w:sz w:val="28"/>
          <w:szCs w:val="28"/>
        </w:rPr>
        <w:t>，</w:t>
      </w:r>
    </w:p>
    <w:p w:rsidR="00C25787" w:rsidRDefault="00AA0DD9">
      <w:pPr>
        <w:ind w:firstLineChars="200" w:firstLine="560"/>
        <w:rPr>
          <w:rFonts w:cs="宋体"/>
          <w:sz w:val="28"/>
          <w:szCs w:val="28"/>
        </w:rPr>
      </w:pPr>
      <w:r>
        <w:rPr>
          <w:rFonts w:cs="宋体" w:hint="eastAsia"/>
          <w:sz w:val="28"/>
          <w:szCs w:val="28"/>
        </w:rPr>
        <w:t>②新增三星级以上休闲农庄</w:t>
      </w:r>
      <w:r>
        <w:rPr>
          <w:rFonts w:cs="宋体" w:hint="eastAsia"/>
          <w:sz w:val="28"/>
          <w:szCs w:val="28"/>
        </w:rPr>
        <w:t>5</w:t>
      </w:r>
      <w:r>
        <w:rPr>
          <w:rFonts w:cs="宋体" w:hint="eastAsia"/>
          <w:sz w:val="28"/>
          <w:szCs w:val="28"/>
        </w:rPr>
        <w:t>个，休闲农业年接待人次增长</w:t>
      </w:r>
      <w:r>
        <w:rPr>
          <w:rFonts w:cs="宋体" w:hint="eastAsia"/>
          <w:sz w:val="28"/>
          <w:szCs w:val="28"/>
        </w:rPr>
        <w:t>30</w:t>
      </w:r>
      <w:r>
        <w:rPr>
          <w:rFonts w:cs="宋体" w:hint="eastAsia"/>
          <w:sz w:val="28"/>
          <w:szCs w:val="28"/>
        </w:rPr>
        <w:t>万以上，直接带动就业人数增长</w:t>
      </w:r>
      <w:r>
        <w:rPr>
          <w:rFonts w:cs="宋体" w:hint="eastAsia"/>
          <w:sz w:val="28"/>
          <w:szCs w:val="28"/>
        </w:rPr>
        <w:t>10%</w:t>
      </w:r>
      <w:r>
        <w:rPr>
          <w:rFonts w:cs="宋体" w:hint="eastAsia"/>
          <w:sz w:val="28"/>
          <w:szCs w:val="28"/>
        </w:rPr>
        <w:t>，间接带动就业人数增长</w:t>
      </w:r>
      <w:r>
        <w:rPr>
          <w:rFonts w:cs="宋体" w:hint="eastAsia"/>
          <w:sz w:val="28"/>
          <w:szCs w:val="28"/>
        </w:rPr>
        <w:t>20%</w:t>
      </w:r>
      <w:r>
        <w:rPr>
          <w:rFonts w:cs="宋体" w:hint="eastAsia"/>
          <w:sz w:val="28"/>
          <w:szCs w:val="28"/>
        </w:rPr>
        <w:t>。</w:t>
      </w:r>
    </w:p>
    <w:p w:rsidR="00C25787" w:rsidRDefault="00AA0DD9">
      <w:pPr>
        <w:ind w:firstLineChars="200" w:firstLine="560"/>
        <w:rPr>
          <w:rFonts w:cs="宋体"/>
          <w:sz w:val="28"/>
          <w:szCs w:val="28"/>
        </w:rPr>
      </w:pPr>
      <w:r>
        <w:rPr>
          <w:rFonts w:cs="宋体" w:hint="eastAsia"/>
          <w:sz w:val="28"/>
          <w:szCs w:val="28"/>
        </w:rPr>
        <w:t>（</w:t>
      </w:r>
      <w:r>
        <w:rPr>
          <w:rFonts w:cs="宋体" w:hint="eastAsia"/>
          <w:sz w:val="28"/>
          <w:szCs w:val="28"/>
        </w:rPr>
        <w:t>2</w:t>
      </w:r>
      <w:r>
        <w:rPr>
          <w:rFonts w:cs="宋体" w:hint="eastAsia"/>
          <w:sz w:val="28"/>
          <w:szCs w:val="28"/>
        </w:rPr>
        <w:t>）总体绩效目标完成情况</w:t>
      </w:r>
    </w:p>
    <w:p w:rsidR="00C25787" w:rsidRDefault="00AA0DD9">
      <w:pPr>
        <w:ind w:firstLineChars="200" w:firstLine="560"/>
        <w:rPr>
          <w:rFonts w:cs="宋体"/>
          <w:sz w:val="28"/>
          <w:szCs w:val="28"/>
        </w:rPr>
      </w:pPr>
      <w:r>
        <w:rPr>
          <w:rFonts w:cs="宋体" w:hint="eastAsia"/>
          <w:sz w:val="28"/>
          <w:szCs w:val="28"/>
        </w:rPr>
        <w:t>①打造</w:t>
      </w:r>
      <w:r>
        <w:rPr>
          <w:rFonts w:cs="宋体" w:hint="eastAsia"/>
          <w:sz w:val="28"/>
          <w:szCs w:val="28"/>
        </w:rPr>
        <w:t>1</w:t>
      </w:r>
      <w:r>
        <w:rPr>
          <w:rFonts w:cs="宋体" w:hint="eastAsia"/>
          <w:sz w:val="28"/>
          <w:szCs w:val="28"/>
        </w:rPr>
        <w:t>条休闲农业精品线路（湘赣边区红色旅游“神秘探幽”休闲农业精品线），休闲农业经营收入年增长</w:t>
      </w:r>
      <w:r>
        <w:rPr>
          <w:rFonts w:cs="宋体" w:hint="eastAsia"/>
          <w:sz w:val="28"/>
          <w:szCs w:val="28"/>
        </w:rPr>
        <w:t>10%</w:t>
      </w:r>
      <w:r>
        <w:rPr>
          <w:rFonts w:cs="宋体" w:hint="eastAsia"/>
          <w:sz w:val="28"/>
          <w:szCs w:val="28"/>
        </w:rPr>
        <w:t>，特色产业产值年增长</w:t>
      </w:r>
      <w:r>
        <w:rPr>
          <w:rFonts w:cs="宋体" w:hint="eastAsia"/>
          <w:sz w:val="28"/>
          <w:szCs w:val="28"/>
        </w:rPr>
        <w:t>10%</w:t>
      </w:r>
      <w:r>
        <w:rPr>
          <w:rFonts w:cs="宋体" w:hint="eastAsia"/>
          <w:sz w:val="28"/>
          <w:szCs w:val="28"/>
        </w:rPr>
        <w:t>，休闲农业经营主体年增长</w:t>
      </w:r>
      <w:r>
        <w:rPr>
          <w:rFonts w:cs="宋体" w:hint="eastAsia"/>
          <w:sz w:val="28"/>
          <w:szCs w:val="28"/>
        </w:rPr>
        <w:t>10%</w:t>
      </w:r>
    </w:p>
    <w:p w:rsidR="00C25787" w:rsidRDefault="00AA0DD9">
      <w:pPr>
        <w:ind w:firstLineChars="200" w:firstLine="560"/>
        <w:rPr>
          <w:rFonts w:cs="宋体"/>
          <w:sz w:val="28"/>
          <w:szCs w:val="28"/>
        </w:rPr>
      </w:pPr>
      <w:r>
        <w:rPr>
          <w:rFonts w:cs="宋体" w:hint="eastAsia"/>
          <w:sz w:val="28"/>
          <w:szCs w:val="28"/>
        </w:rPr>
        <w:t>②新增五星级以上休闲农庄</w:t>
      </w:r>
      <w:r>
        <w:rPr>
          <w:rFonts w:cs="宋体" w:hint="eastAsia"/>
          <w:sz w:val="28"/>
          <w:szCs w:val="28"/>
        </w:rPr>
        <w:t>1</w:t>
      </w:r>
      <w:r>
        <w:rPr>
          <w:rFonts w:cs="宋体" w:hint="eastAsia"/>
          <w:sz w:val="28"/>
          <w:szCs w:val="28"/>
        </w:rPr>
        <w:t>个（尚山小隐精品民宿），休闲农业年接待人次增长</w:t>
      </w:r>
      <w:r>
        <w:rPr>
          <w:rFonts w:cs="宋体" w:hint="eastAsia"/>
          <w:sz w:val="28"/>
          <w:szCs w:val="28"/>
        </w:rPr>
        <w:t>40</w:t>
      </w:r>
      <w:r>
        <w:rPr>
          <w:rFonts w:cs="宋体" w:hint="eastAsia"/>
          <w:sz w:val="28"/>
          <w:szCs w:val="28"/>
        </w:rPr>
        <w:t>万，直接带动就业人数增长</w:t>
      </w:r>
      <w:r>
        <w:rPr>
          <w:rFonts w:cs="宋体" w:hint="eastAsia"/>
          <w:sz w:val="28"/>
          <w:szCs w:val="28"/>
        </w:rPr>
        <w:t>10%</w:t>
      </w:r>
      <w:r>
        <w:rPr>
          <w:rFonts w:cs="宋体" w:hint="eastAsia"/>
          <w:sz w:val="28"/>
          <w:szCs w:val="28"/>
        </w:rPr>
        <w:t>，间接带动就业人数增长</w:t>
      </w:r>
      <w:r>
        <w:rPr>
          <w:rFonts w:cs="宋体" w:hint="eastAsia"/>
          <w:sz w:val="28"/>
          <w:szCs w:val="28"/>
        </w:rPr>
        <w:t>20%</w:t>
      </w:r>
      <w:r>
        <w:rPr>
          <w:rFonts w:cs="宋体" w:hint="eastAsia"/>
          <w:sz w:val="28"/>
          <w:szCs w:val="28"/>
        </w:rPr>
        <w:t>。</w:t>
      </w:r>
    </w:p>
    <w:p w:rsidR="00C25787" w:rsidRDefault="00AA0DD9">
      <w:pPr>
        <w:numPr>
          <w:ilvl w:val="0"/>
          <w:numId w:val="4"/>
        </w:numPr>
        <w:ind w:firstLineChars="150" w:firstLine="420"/>
        <w:rPr>
          <w:rFonts w:cs="宋体"/>
          <w:sz w:val="28"/>
          <w:szCs w:val="28"/>
        </w:rPr>
      </w:pPr>
      <w:r>
        <w:rPr>
          <w:rFonts w:cs="宋体" w:hint="eastAsia"/>
          <w:sz w:val="28"/>
          <w:szCs w:val="28"/>
        </w:rPr>
        <w:t>绩效指标完成情况分析。</w:t>
      </w:r>
    </w:p>
    <w:p w:rsidR="00C25787" w:rsidRDefault="00AA0DD9">
      <w:pPr>
        <w:ind w:firstLineChars="200" w:firstLine="560"/>
        <w:rPr>
          <w:rFonts w:cs="宋体"/>
          <w:sz w:val="28"/>
          <w:szCs w:val="28"/>
        </w:rPr>
      </w:pPr>
      <w:r>
        <w:rPr>
          <w:rFonts w:cs="宋体" w:hint="eastAsia"/>
          <w:sz w:val="28"/>
          <w:szCs w:val="28"/>
        </w:rPr>
        <w:t>（</w:t>
      </w:r>
      <w:r>
        <w:rPr>
          <w:rFonts w:cs="宋体" w:hint="eastAsia"/>
          <w:sz w:val="28"/>
          <w:szCs w:val="28"/>
        </w:rPr>
        <w:t>1</w:t>
      </w:r>
      <w:r>
        <w:rPr>
          <w:rFonts w:cs="宋体" w:hint="eastAsia"/>
          <w:sz w:val="28"/>
          <w:szCs w:val="28"/>
        </w:rPr>
        <w:t>）数量指标</w:t>
      </w:r>
    </w:p>
    <w:p w:rsidR="00C25787" w:rsidRDefault="00AA0DD9">
      <w:pPr>
        <w:ind w:firstLineChars="200" w:firstLine="560"/>
        <w:rPr>
          <w:rFonts w:cs="宋体"/>
          <w:sz w:val="28"/>
          <w:szCs w:val="28"/>
        </w:rPr>
      </w:pPr>
      <w:r>
        <w:rPr>
          <w:rFonts w:cs="宋体" w:hint="eastAsia"/>
          <w:sz w:val="28"/>
          <w:szCs w:val="28"/>
        </w:rPr>
        <w:t>①新增</w:t>
      </w:r>
      <w:r>
        <w:rPr>
          <w:rFonts w:cs="宋体" w:hint="eastAsia"/>
          <w:sz w:val="28"/>
          <w:szCs w:val="28"/>
        </w:rPr>
        <w:t>休闲农业经营主体</w:t>
      </w:r>
      <w:r>
        <w:rPr>
          <w:rFonts w:cs="宋体" w:hint="eastAsia"/>
          <w:sz w:val="28"/>
          <w:szCs w:val="28"/>
        </w:rPr>
        <w:t>10</w:t>
      </w:r>
      <w:r>
        <w:rPr>
          <w:rFonts w:cs="宋体" w:hint="eastAsia"/>
          <w:sz w:val="28"/>
          <w:szCs w:val="28"/>
        </w:rPr>
        <w:t>个，已完成</w:t>
      </w:r>
      <w:r>
        <w:rPr>
          <w:rFonts w:cs="宋体" w:hint="eastAsia"/>
          <w:sz w:val="28"/>
          <w:szCs w:val="28"/>
        </w:rPr>
        <w:t>10</w:t>
      </w:r>
      <w:r>
        <w:rPr>
          <w:rFonts w:cs="宋体" w:hint="eastAsia"/>
          <w:sz w:val="28"/>
          <w:szCs w:val="28"/>
        </w:rPr>
        <w:t>个。</w:t>
      </w:r>
    </w:p>
    <w:p w:rsidR="00C25787" w:rsidRDefault="00AA0DD9">
      <w:pPr>
        <w:ind w:firstLineChars="200" w:firstLine="560"/>
        <w:rPr>
          <w:rFonts w:cs="宋体"/>
          <w:sz w:val="28"/>
          <w:szCs w:val="28"/>
        </w:rPr>
      </w:pPr>
      <w:r>
        <w:rPr>
          <w:rFonts w:cs="宋体" w:hint="eastAsia"/>
          <w:sz w:val="28"/>
          <w:szCs w:val="28"/>
        </w:rPr>
        <w:t>②休闲农业年经营收入增长</w:t>
      </w:r>
      <w:r>
        <w:rPr>
          <w:rFonts w:cs="宋体" w:hint="eastAsia"/>
          <w:sz w:val="28"/>
          <w:szCs w:val="28"/>
        </w:rPr>
        <w:t>10%</w:t>
      </w:r>
      <w:r>
        <w:rPr>
          <w:rFonts w:cs="宋体" w:hint="eastAsia"/>
          <w:sz w:val="28"/>
          <w:szCs w:val="28"/>
        </w:rPr>
        <w:t>，关联主导产业产值年增长率</w:t>
      </w:r>
      <w:r>
        <w:rPr>
          <w:rFonts w:cs="宋体" w:hint="eastAsia"/>
          <w:sz w:val="28"/>
          <w:szCs w:val="28"/>
        </w:rPr>
        <w:t>6%</w:t>
      </w:r>
      <w:r>
        <w:rPr>
          <w:rFonts w:cs="宋体" w:hint="eastAsia"/>
          <w:sz w:val="28"/>
          <w:szCs w:val="28"/>
        </w:rPr>
        <w:t>，已达到增长率。</w:t>
      </w:r>
    </w:p>
    <w:p w:rsidR="00C25787" w:rsidRDefault="00AA0DD9">
      <w:pPr>
        <w:numPr>
          <w:ilvl w:val="0"/>
          <w:numId w:val="5"/>
        </w:numPr>
        <w:ind w:firstLineChars="200" w:firstLine="560"/>
        <w:rPr>
          <w:rFonts w:cs="宋体"/>
          <w:sz w:val="28"/>
          <w:szCs w:val="28"/>
        </w:rPr>
      </w:pPr>
      <w:r>
        <w:rPr>
          <w:rFonts w:cs="宋体" w:hint="eastAsia"/>
          <w:sz w:val="28"/>
          <w:szCs w:val="28"/>
        </w:rPr>
        <w:t>质量指标</w:t>
      </w:r>
    </w:p>
    <w:p w:rsidR="00C25787" w:rsidRDefault="00AA0DD9" w:rsidP="0094029A">
      <w:pPr>
        <w:pStyle w:val="20"/>
        <w:ind w:firstLine="560"/>
        <w:rPr>
          <w:rFonts w:cs="宋体"/>
          <w:sz w:val="28"/>
          <w:szCs w:val="28"/>
        </w:rPr>
      </w:pPr>
      <w:r>
        <w:rPr>
          <w:rFonts w:cs="宋体" w:hint="eastAsia"/>
          <w:sz w:val="28"/>
          <w:szCs w:val="28"/>
        </w:rPr>
        <w:t>指标：新增省三星级以上休闲农庄</w:t>
      </w:r>
      <w:r>
        <w:rPr>
          <w:rFonts w:cs="宋体" w:hint="eastAsia"/>
          <w:sz w:val="28"/>
          <w:szCs w:val="28"/>
        </w:rPr>
        <w:t>5</w:t>
      </w:r>
      <w:r>
        <w:rPr>
          <w:rFonts w:cs="宋体" w:hint="eastAsia"/>
          <w:sz w:val="28"/>
          <w:szCs w:val="28"/>
        </w:rPr>
        <w:t>个，新增休闲农业集聚发展村</w:t>
      </w:r>
      <w:r>
        <w:rPr>
          <w:rFonts w:cs="宋体" w:hint="eastAsia"/>
          <w:sz w:val="28"/>
          <w:szCs w:val="28"/>
        </w:rPr>
        <w:t>3</w:t>
      </w:r>
      <w:r>
        <w:rPr>
          <w:rFonts w:cs="宋体" w:hint="eastAsia"/>
          <w:sz w:val="28"/>
          <w:szCs w:val="28"/>
        </w:rPr>
        <w:t>个，新打造休闲旅游精品线路</w:t>
      </w:r>
      <w:r>
        <w:rPr>
          <w:rFonts w:cs="宋体" w:hint="eastAsia"/>
          <w:sz w:val="28"/>
          <w:szCs w:val="28"/>
        </w:rPr>
        <w:t>2</w:t>
      </w:r>
      <w:r>
        <w:rPr>
          <w:rFonts w:cs="宋体" w:hint="eastAsia"/>
          <w:sz w:val="28"/>
          <w:szCs w:val="28"/>
        </w:rPr>
        <w:t>条，新增</w:t>
      </w:r>
      <w:r>
        <w:rPr>
          <w:rFonts w:cs="宋体" w:hint="eastAsia"/>
          <w:sz w:val="28"/>
          <w:szCs w:val="28"/>
        </w:rPr>
        <w:t>2</w:t>
      </w:r>
      <w:r>
        <w:rPr>
          <w:rFonts w:cs="宋体" w:hint="eastAsia"/>
          <w:sz w:val="28"/>
          <w:szCs w:val="28"/>
        </w:rPr>
        <w:t>个关联特色主导产业品牌认证</w:t>
      </w:r>
    </w:p>
    <w:p w:rsidR="00C25787" w:rsidRDefault="00AA0DD9" w:rsidP="0094029A">
      <w:pPr>
        <w:pStyle w:val="20"/>
        <w:ind w:firstLine="560"/>
        <w:rPr>
          <w:rFonts w:cs="宋体"/>
          <w:sz w:val="28"/>
          <w:szCs w:val="28"/>
        </w:rPr>
      </w:pPr>
      <w:r>
        <w:rPr>
          <w:rFonts w:cs="宋体" w:hint="eastAsia"/>
          <w:sz w:val="28"/>
          <w:szCs w:val="28"/>
        </w:rPr>
        <w:t>已完成：新增省三星级以上休闲农庄</w:t>
      </w:r>
      <w:r>
        <w:rPr>
          <w:rFonts w:cs="宋体" w:hint="eastAsia"/>
          <w:sz w:val="28"/>
          <w:szCs w:val="28"/>
        </w:rPr>
        <w:t>1</w:t>
      </w:r>
      <w:r>
        <w:rPr>
          <w:rFonts w:cs="宋体" w:hint="eastAsia"/>
          <w:sz w:val="28"/>
          <w:szCs w:val="28"/>
        </w:rPr>
        <w:t>个，新增休闲农业集聚发展村</w:t>
      </w:r>
      <w:r>
        <w:rPr>
          <w:rFonts w:cs="宋体" w:hint="eastAsia"/>
          <w:sz w:val="28"/>
          <w:szCs w:val="28"/>
        </w:rPr>
        <w:t>1</w:t>
      </w:r>
      <w:r>
        <w:rPr>
          <w:rFonts w:cs="宋体" w:hint="eastAsia"/>
          <w:sz w:val="28"/>
          <w:szCs w:val="28"/>
        </w:rPr>
        <w:t>个，新打造休闲旅游精品线路</w:t>
      </w:r>
      <w:r>
        <w:rPr>
          <w:rFonts w:cs="宋体" w:hint="eastAsia"/>
          <w:sz w:val="28"/>
          <w:szCs w:val="28"/>
        </w:rPr>
        <w:t>1</w:t>
      </w:r>
      <w:r>
        <w:rPr>
          <w:rFonts w:cs="宋体" w:hint="eastAsia"/>
          <w:sz w:val="28"/>
          <w:szCs w:val="28"/>
        </w:rPr>
        <w:t>条，新增</w:t>
      </w:r>
      <w:r>
        <w:rPr>
          <w:rFonts w:cs="宋体" w:hint="eastAsia"/>
          <w:sz w:val="28"/>
          <w:szCs w:val="28"/>
        </w:rPr>
        <w:t>2</w:t>
      </w:r>
      <w:r>
        <w:rPr>
          <w:rFonts w:cs="宋体" w:hint="eastAsia"/>
          <w:sz w:val="28"/>
          <w:szCs w:val="28"/>
        </w:rPr>
        <w:t>个关联特色主导产业品牌认证</w:t>
      </w:r>
    </w:p>
    <w:p w:rsidR="00C25787" w:rsidRDefault="00AA0DD9">
      <w:pPr>
        <w:numPr>
          <w:ilvl w:val="0"/>
          <w:numId w:val="5"/>
        </w:numPr>
        <w:ind w:firstLineChars="200" w:firstLine="560"/>
        <w:rPr>
          <w:rFonts w:cs="宋体"/>
          <w:sz w:val="28"/>
          <w:szCs w:val="28"/>
        </w:rPr>
      </w:pPr>
      <w:r>
        <w:rPr>
          <w:rFonts w:cs="宋体" w:hint="eastAsia"/>
          <w:sz w:val="28"/>
          <w:szCs w:val="28"/>
        </w:rPr>
        <w:lastRenderedPageBreak/>
        <w:t>时效指标</w:t>
      </w:r>
    </w:p>
    <w:p w:rsidR="00C25787" w:rsidRDefault="00AA0DD9">
      <w:pPr>
        <w:pStyle w:val="20"/>
        <w:ind w:leftChars="0" w:left="0" w:firstLine="560"/>
        <w:rPr>
          <w:rFonts w:cs="宋体"/>
          <w:sz w:val="28"/>
          <w:szCs w:val="28"/>
        </w:rPr>
      </w:pPr>
      <w:r w:rsidRPr="0094029A">
        <w:rPr>
          <w:rFonts w:cs="宋体" w:hint="eastAsia"/>
          <w:sz w:val="28"/>
          <w:szCs w:val="28"/>
        </w:rPr>
        <w:t>项目批复建设时间为</w:t>
      </w:r>
      <w:r w:rsidRPr="0094029A">
        <w:rPr>
          <w:rFonts w:cs="宋体" w:hint="eastAsia"/>
          <w:sz w:val="28"/>
          <w:szCs w:val="28"/>
        </w:rPr>
        <w:t>2021</w:t>
      </w:r>
      <w:r w:rsidRPr="0094029A">
        <w:rPr>
          <w:rFonts w:cs="宋体" w:hint="eastAsia"/>
          <w:sz w:val="28"/>
          <w:szCs w:val="28"/>
        </w:rPr>
        <w:t>年</w:t>
      </w:r>
      <w:r w:rsidRPr="0094029A">
        <w:rPr>
          <w:rFonts w:cs="宋体" w:hint="eastAsia"/>
          <w:sz w:val="28"/>
          <w:szCs w:val="28"/>
        </w:rPr>
        <w:t>9</w:t>
      </w:r>
      <w:r w:rsidRPr="0094029A">
        <w:rPr>
          <w:rFonts w:cs="宋体" w:hint="eastAsia"/>
          <w:sz w:val="28"/>
          <w:szCs w:val="28"/>
        </w:rPr>
        <w:t>月</w:t>
      </w:r>
      <w:r w:rsidR="0094029A">
        <w:rPr>
          <w:rFonts w:cs="宋体" w:hint="eastAsia"/>
          <w:sz w:val="28"/>
          <w:szCs w:val="28"/>
        </w:rPr>
        <w:t>-2023</w:t>
      </w:r>
      <w:r w:rsidR="0094029A">
        <w:rPr>
          <w:rFonts w:cs="宋体" w:hint="eastAsia"/>
          <w:sz w:val="28"/>
          <w:szCs w:val="28"/>
        </w:rPr>
        <w:t>年</w:t>
      </w:r>
      <w:r w:rsidR="0094029A">
        <w:rPr>
          <w:rFonts w:cs="宋体" w:hint="eastAsia"/>
          <w:sz w:val="28"/>
          <w:szCs w:val="28"/>
        </w:rPr>
        <w:t>12</w:t>
      </w:r>
      <w:r w:rsidR="0094029A">
        <w:rPr>
          <w:rFonts w:cs="宋体" w:hint="eastAsia"/>
          <w:sz w:val="28"/>
          <w:szCs w:val="28"/>
        </w:rPr>
        <w:t>月</w:t>
      </w:r>
      <w:r w:rsidRPr="0094029A">
        <w:rPr>
          <w:rFonts w:cs="宋体" w:hint="eastAsia"/>
          <w:sz w:val="28"/>
          <w:szCs w:val="28"/>
        </w:rPr>
        <w:t>，该项目还在建设期。</w:t>
      </w:r>
    </w:p>
    <w:p w:rsidR="00C25787" w:rsidRDefault="00AA0DD9">
      <w:pPr>
        <w:ind w:firstLineChars="200" w:firstLine="560"/>
        <w:rPr>
          <w:rFonts w:cs="宋体"/>
          <w:sz w:val="28"/>
          <w:szCs w:val="28"/>
        </w:rPr>
      </w:pPr>
      <w:r>
        <w:rPr>
          <w:rFonts w:cs="宋体" w:hint="eastAsia"/>
          <w:sz w:val="28"/>
          <w:szCs w:val="28"/>
        </w:rPr>
        <w:t>该项目关联特色产业景观化打造有所增强，关联特色产业与休闲农业融合度</w:t>
      </w:r>
      <w:r>
        <w:rPr>
          <w:rFonts w:cs="宋体" w:hint="eastAsia"/>
          <w:sz w:val="28"/>
          <w:szCs w:val="28"/>
        </w:rPr>
        <w:t>有所增强，休闲农业与乡村旅游总产值有所增加，关联特色主导产业总产值有所增加，农民人均可支配收入有所增加，年接待城乡居民休闲人次新增</w:t>
      </w:r>
      <w:r>
        <w:rPr>
          <w:rFonts w:cs="宋体" w:hint="eastAsia"/>
          <w:sz w:val="28"/>
          <w:szCs w:val="28"/>
        </w:rPr>
        <w:t>40</w:t>
      </w:r>
      <w:r>
        <w:rPr>
          <w:rFonts w:cs="宋体" w:hint="eastAsia"/>
          <w:sz w:val="28"/>
          <w:szCs w:val="28"/>
        </w:rPr>
        <w:t>万人次，直接带动就业人数有所增加，间接带动就业人数有所增加。</w:t>
      </w:r>
    </w:p>
    <w:p w:rsidR="00C25787" w:rsidRDefault="00AA0DD9">
      <w:pPr>
        <w:ind w:firstLineChars="150" w:firstLine="420"/>
        <w:rPr>
          <w:rFonts w:cs="宋体"/>
          <w:sz w:val="28"/>
          <w:szCs w:val="28"/>
        </w:rPr>
      </w:pPr>
      <w:r>
        <w:rPr>
          <w:rFonts w:cs="宋体" w:hint="eastAsia"/>
          <w:sz w:val="28"/>
          <w:szCs w:val="28"/>
        </w:rPr>
        <w:t>（三）偏离绩效目标的原因</w:t>
      </w:r>
    </w:p>
    <w:p w:rsidR="00C25787" w:rsidRDefault="00AA0DD9">
      <w:pPr>
        <w:ind w:firstLineChars="200" w:firstLine="560"/>
        <w:rPr>
          <w:rFonts w:cs="宋体"/>
          <w:sz w:val="28"/>
          <w:szCs w:val="28"/>
        </w:rPr>
      </w:pPr>
      <w:r>
        <w:rPr>
          <w:rFonts w:cs="宋体" w:hint="eastAsia"/>
          <w:sz w:val="28"/>
          <w:szCs w:val="28"/>
        </w:rPr>
        <w:t>平江县乡村特色产业与休闲农业融合发展示范县建设项目建设时间为</w:t>
      </w:r>
      <w:r>
        <w:rPr>
          <w:rFonts w:cs="宋体" w:hint="eastAsia"/>
          <w:sz w:val="28"/>
          <w:szCs w:val="28"/>
        </w:rPr>
        <w:t>2021</w:t>
      </w:r>
      <w:r>
        <w:rPr>
          <w:rFonts w:cs="宋体" w:hint="eastAsia"/>
          <w:sz w:val="28"/>
          <w:szCs w:val="28"/>
        </w:rPr>
        <w:t>年</w:t>
      </w:r>
      <w:r>
        <w:rPr>
          <w:rFonts w:cs="宋体" w:hint="eastAsia"/>
          <w:sz w:val="28"/>
          <w:szCs w:val="28"/>
        </w:rPr>
        <w:t>9</w:t>
      </w:r>
      <w:r>
        <w:rPr>
          <w:rFonts w:cs="宋体" w:hint="eastAsia"/>
          <w:sz w:val="28"/>
          <w:szCs w:val="28"/>
        </w:rPr>
        <w:t>月</w:t>
      </w:r>
      <w:r>
        <w:rPr>
          <w:rFonts w:cs="宋体" w:hint="eastAsia"/>
          <w:sz w:val="28"/>
          <w:szCs w:val="28"/>
        </w:rPr>
        <w:t>，项目总体目标和绩效目标时间期限为</w:t>
      </w:r>
      <w:r>
        <w:rPr>
          <w:rFonts w:cs="宋体" w:hint="eastAsia"/>
          <w:sz w:val="28"/>
          <w:szCs w:val="28"/>
        </w:rPr>
        <w:t>3</w:t>
      </w:r>
      <w:r>
        <w:rPr>
          <w:rFonts w:cs="宋体" w:hint="eastAsia"/>
          <w:sz w:val="28"/>
          <w:szCs w:val="28"/>
        </w:rPr>
        <w:t>年，</w:t>
      </w:r>
      <w:r>
        <w:rPr>
          <w:rFonts w:cs="宋体" w:hint="eastAsia"/>
          <w:sz w:val="28"/>
          <w:szCs w:val="28"/>
        </w:rPr>
        <w:t>2021</w:t>
      </w:r>
      <w:r>
        <w:rPr>
          <w:rFonts w:cs="宋体" w:hint="eastAsia"/>
          <w:sz w:val="28"/>
          <w:szCs w:val="28"/>
        </w:rPr>
        <w:t>年</w:t>
      </w:r>
      <w:r>
        <w:rPr>
          <w:rFonts w:cs="宋体" w:hint="eastAsia"/>
          <w:sz w:val="28"/>
          <w:szCs w:val="28"/>
        </w:rPr>
        <w:t>9</w:t>
      </w:r>
      <w:r>
        <w:rPr>
          <w:rFonts w:cs="宋体" w:hint="eastAsia"/>
          <w:sz w:val="28"/>
          <w:szCs w:val="28"/>
        </w:rPr>
        <w:t>月</w:t>
      </w:r>
      <w:r>
        <w:rPr>
          <w:rFonts w:cs="宋体" w:hint="eastAsia"/>
          <w:sz w:val="28"/>
          <w:szCs w:val="28"/>
        </w:rPr>
        <w:t>-2022</w:t>
      </w:r>
      <w:r>
        <w:rPr>
          <w:rFonts w:cs="宋体" w:hint="eastAsia"/>
          <w:sz w:val="28"/>
          <w:szCs w:val="28"/>
        </w:rPr>
        <w:t>年</w:t>
      </w:r>
      <w:r>
        <w:rPr>
          <w:rFonts w:cs="宋体" w:hint="eastAsia"/>
          <w:sz w:val="28"/>
          <w:szCs w:val="28"/>
        </w:rPr>
        <w:t>8</w:t>
      </w:r>
      <w:r>
        <w:rPr>
          <w:rFonts w:cs="宋体" w:hint="eastAsia"/>
          <w:sz w:val="28"/>
          <w:szCs w:val="28"/>
        </w:rPr>
        <w:t>月建设时间</w:t>
      </w:r>
      <w:r>
        <w:rPr>
          <w:rFonts w:cs="宋体" w:hint="eastAsia"/>
          <w:sz w:val="28"/>
          <w:szCs w:val="28"/>
        </w:rPr>
        <w:t>12</w:t>
      </w:r>
      <w:r>
        <w:rPr>
          <w:rFonts w:cs="宋体" w:hint="eastAsia"/>
          <w:sz w:val="28"/>
          <w:szCs w:val="28"/>
        </w:rPr>
        <w:t>个月，故不能达到项目建设的总体目标和绩效目标。</w:t>
      </w:r>
    </w:p>
    <w:p w:rsidR="00C25787" w:rsidRDefault="00AA0DD9">
      <w:pPr>
        <w:spacing w:line="600" w:lineRule="exact"/>
        <w:ind w:firstLineChars="200" w:firstLine="562"/>
        <w:rPr>
          <w:b/>
          <w:bCs/>
          <w:sz w:val="28"/>
          <w:szCs w:val="28"/>
        </w:rPr>
      </w:pPr>
      <w:r>
        <w:rPr>
          <w:rFonts w:hint="eastAsia"/>
          <w:b/>
          <w:bCs/>
          <w:sz w:val="28"/>
          <w:szCs w:val="28"/>
        </w:rPr>
        <w:t>五、</w:t>
      </w:r>
      <w:r w:rsidR="00322336">
        <w:rPr>
          <w:rFonts w:hint="eastAsia"/>
          <w:b/>
          <w:bCs/>
          <w:sz w:val="28"/>
          <w:szCs w:val="28"/>
        </w:rPr>
        <w:t>整体资产监控</w:t>
      </w:r>
      <w:r>
        <w:rPr>
          <w:rFonts w:asciiTheme="minorEastAsia" w:eastAsiaTheme="minorEastAsia" w:hAnsiTheme="minorEastAsia" w:cstheme="minorEastAsia" w:hint="eastAsia"/>
          <w:b/>
          <w:bCs/>
          <w:kern w:val="0"/>
          <w:sz w:val="28"/>
          <w:szCs w:val="28"/>
        </w:rPr>
        <w:t>存在问题及原因分析</w:t>
      </w:r>
    </w:p>
    <w:p w:rsidR="00C25787" w:rsidRPr="00322336" w:rsidRDefault="00322336" w:rsidP="00322336">
      <w:pPr>
        <w:pStyle w:val="11"/>
        <w:ind w:firstLine="562"/>
        <w:rPr>
          <w:rFonts w:cs="宋体"/>
          <w:b/>
          <w:sz w:val="28"/>
          <w:szCs w:val="28"/>
        </w:rPr>
      </w:pPr>
      <w:r w:rsidRPr="00322336">
        <w:rPr>
          <w:rFonts w:cs="宋体" w:hint="eastAsia"/>
          <w:b/>
          <w:sz w:val="28"/>
          <w:szCs w:val="28"/>
        </w:rPr>
        <w:t>1</w:t>
      </w:r>
      <w:r w:rsidR="00AA0DD9" w:rsidRPr="00322336">
        <w:rPr>
          <w:rFonts w:cs="宋体" w:hint="eastAsia"/>
          <w:b/>
          <w:sz w:val="28"/>
          <w:szCs w:val="28"/>
        </w:rPr>
        <w:t>、滞留项目资金</w:t>
      </w:r>
      <w:r w:rsidR="00AA0DD9" w:rsidRPr="00322336">
        <w:rPr>
          <w:rFonts w:cs="宋体" w:hint="eastAsia"/>
          <w:b/>
          <w:sz w:val="28"/>
          <w:szCs w:val="28"/>
        </w:rPr>
        <w:t>200</w:t>
      </w:r>
      <w:r w:rsidR="00AA0DD9" w:rsidRPr="00322336">
        <w:rPr>
          <w:rFonts w:cs="宋体" w:hint="eastAsia"/>
          <w:b/>
          <w:sz w:val="28"/>
          <w:szCs w:val="28"/>
        </w:rPr>
        <w:t>万元</w:t>
      </w:r>
    </w:p>
    <w:p w:rsidR="00C25787" w:rsidRDefault="00AA0DD9">
      <w:pPr>
        <w:pStyle w:val="11"/>
        <w:ind w:firstLine="560"/>
        <w:rPr>
          <w:rFonts w:cs="宋体"/>
          <w:sz w:val="28"/>
          <w:szCs w:val="28"/>
        </w:rPr>
      </w:pPr>
      <w:r>
        <w:rPr>
          <w:rFonts w:cs="宋体" w:hint="eastAsia"/>
          <w:sz w:val="28"/>
          <w:szCs w:val="28"/>
        </w:rPr>
        <w:t>平江县乡村特色产业与休闲农业融合发展示范县建设项目已到位资金</w:t>
      </w:r>
      <w:r>
        <w:rPr>
          <w:rFonts w:cs="宋体" w:hint="eastAsia"/>
          <w:sz w:val="28"/>
          <w:szCs w:val="28"/>
        </w:rPr>
        <w:t>2000</w:t>
      </w:r>
      <w:r>
        <w:rPr>
          <w:rFonts w:cs="宋体" w:hint="eastAsia"/>
          <w:sz w:val="28"/>
          <w:szCs w:val="28"/>
        </w:rPr>
        <w:t>万元，其中</w:t>
      </w:r>
      <w:r>
        <w:rPr>
          <w:rFonts w:cs="宋体" w:hint="eastAsia"/>
          <w:sz w:val="28"/>
          <w:szCs w:val="28"/>
        </w:rPr>
        <w:t>1800</w:t>
      </w:r>
      <w:r>
        <w:rPr>
          <w:rFonts w:cs="宋体" w:hint="eastAsia"/>
          <w:sz w:val="28"/>
          <w:szCs w:val="28"/>
        </w:rPr>
        <w:t>万元已拨入专项资金账户，已使用</w:t>
      </w:r>
      <w:r>
        <w:rPr>
          <w:rFonts w:cs="宋体" w:hint="eastAsia"/>
          <w:sz w:val="28"/>
          <w:szCs w:val="28"/>
        </w:rPr>
        <w:t>1450</w:t>
      </w:r>
      <w:r>
        <w:rPr>
          <w:rFonts w:cs="宋体" w:hint="eastAsia"/>
          <w:sz w:val="28"/>
          <w:szCs w:val="28"/>
        </w:rPr>
        <w:t>万元，结余</w:t>
      </w:r>
      <w:r>
        <w:rPr>
          <w:rFonts w:cs="宋体" w:hint="eastAsia"/>
          <w:sz w:val="28"/>
          <w:szCs w:val="28"/>
        </w:rPr>
        <w:t>350</w:t>
      </w:r>
      <w:r>
        <w:rPr>
          <w:rFonts w:cs="宋体" w:hint="eastAsia"/>
          <w:sz w:val="28"/>
          <w:szCs w:val="28"/>
        </w:rPr>
        <w:t>万元。已到位资金</w:t>
      </w:r>
      <w:r>
        <w:rPr>
          <w:rFonts w:cs="宋体" w:hint="eastAsia"/>
          <w:sz w:val="28"/>
          <w:szCs w:val="28"/>
        </w:rPr>
        <w:t>2000</w:t>
      </w:r>
      <w:r>
        <w:rPr>
          <w:rFonts w:cs="宋体" w:hint="eastAsia"/>
          <w:sz w:val="28"/>
          <w:szCs w:val="28"/>
        </w:rPr>
        <w:t>万元中，剩余</w:t>
      </w:r>
      <w:r>
        <w:rPr>
          <w:rFonts w:cs="宋体" w:hint="eastAsia"/>
          <w:sz w:val="28"/>
          <w:szCs w:val="28"/>
        </w:rPr>
        <w:t>200</w:t>
      </w:r>
      <w:r>
        <w:rPr>
          <w:rFonts w:cs="宋体" w:hint="eastAsia"/>
          <w:sz w:val="28"/>
          <w:szCs w:val="28"/>
        </w:rPr>
        <w:t>万元滞留在机关账上，专项资金应该专款专用，不应滞留。</w:t>
      </w:r>
    </w:p>
    <w:p w:rsidR="00C25787" w:rsidRPr="00322336" w:rsidRDefault="00322336" w:rsidP="00322336">
      <w:pPr>
        <w:pStyle w:val="11"/>
        <w:ind w:firstLine="562"/>
        <w:rPr>
          <w:rFonts w:cs="宋体"/>
          <w:b/>
          <w:sz w:val="28"/>
          <w:szCs w:val="28"/>
        </w:rPr>
      </w:pPr>
      <w:r>
        <w:rPr>
          <w:rFonts w:cs="宋体" w:hint="eastAsia"/>
          <w:b/>
          <w:sz w:val="28"/>
          <w:szCs w:val="28"/>
        </w:rPr>
        <w:t>2</w:t>
      </w:r>
      <w:r w:rsidR="00AA0DD9" w:rsidRPr="00322336">
        <w:rPr>
          <w:rFonts w:cs="宋体" w:hint="eastAsia"/>
          <w:b/>
          <w:sz w:val="28"/>
          <w:szCs w:val="28"/>
        </w:rPr>
        <w:t>、</w:t>
      </w:r>
      <w:r>
        <w:rPr>
          <w:rFonts w:cs="宋体" w:hint="eastAsia"/>
          <w:b/>
          <w:sz w:val="28"/>
          <w:szCs w:val="28"/>
        </w:rPr>
        <w:t>超范围和标准购买</w:t>
      </w:r>
      <w:r w:rsidR="00AA0DD9" w:rsidRPr="00322336">
        <w:rPr>
          <w:rFonts w:cs="宋体" w:hint="eastAsia"/>
          <w:b/>
          <w:sz w:val="28"/>
          <w:szCs w:val="28"/>
        </w:rPr>
        <w:t>制服</w:t>
      </w:r>
    </w:p>
    <w:p w:rsidR="00C25787" w:rsidRDefault="00AA0DD9">
      <w:pPr>
        <w:pStyle w:val="11"/>
        <w:ind w:firstLine="560"/>
        <w:rPr>
          <w:rFonts w:cs="宋体"/>
          <w:sz w:val="28"/>
          <w:szCs w:val="28"/>
        </w:rPr>
      </w:pPr>
      <w:r>
        <w:rPr>
          <w:rFonts w:cs="宋体" w:hint="eastAsia"/>
          <w:sz w:val="28"/>
          <w:szCs w:val="28"/>
        </w:rPr>
        <w:t>2022.1.28.33#</w:t>
      </w:r>
      <w:r>
        <w:rPr>
          <w:rFonts w:cs="宋体" w:hint="eastAsia"/>
          <w:sz w:val="28"/>
          <w:szCs w:val="28"/>
        </w:rPr>
        <w:t>付鑫沐贸易有限公司制服款</w:t>
      </w:r>
      <w:r>
        <w:rPr>
          <w:rFonts w:cs="宋体" w:hint="eastAsia"/>
          <w:sz w:val="28"/>
          <w:szCs w:val="28"/>
        </w:rPr>
        <w:t>1334000</w:t>
      </w:r>
      <w:r>
        <w:rPr>
          <w:rFonts w:cs="宋体" w:hint="eastAsia"/>
          <w:sz w:val="28"/>
          <w:szCs w:val="28"/>
        </w:rPr>
        <w:t>元，</w:t>
      </w:r>
      <w:r>
        <w:rPr>
          <w:rFonts w:cs="宋体" w:hint="eastAsia"/>
          <w:sz w:val="28"/>
          <w:szCs w:val="28"/>
        </w:rPr>
        <w:t>查看购买明细，</w:t>
      </w:r>
      <w:r>
        <w:rPr>
          <w:rFonts w:cs="宋体" w:hint="eastAsia"/>
          <w:sz w:val="28"/>
          <w:szCs w:val="28"/>
        </w:rPr>
        <w:t>根据</w:t>
      </w:r>
      <w:r>
        <w:rPr>
          <w:rFonts w:cs="宋体" w:hint="eastAsia"/>
          <w:sz w:val="28"/>
          <w:szCs w:val="28"/>
        </w:rPr>
        <w:t>湖南省司法厅、省财政厅《湖南省综合行政执法制式服装和标</w:t>
      </w:r>
      <w:r>
        <w:rPr>
          <w:rFonts w:cs="宋体" w:hint="eastAsia"/>
          <w:sz w:val="28"/>
          <w:szCs w:val="28"/>
        </w:rPr>
        <w:lastRenderedPageBreak/>
        <w:t>志管理实施办法》中</w:t>
      </w:r>
      <w:r>
        <w:rPr>
          <w:rFonts w:cs="宋体" w:hint="eastAsia"/>
          <w:sz w:val="28"/>
          <w:szCs w:val="28"/>
        </w:rPr>
        <w:t>的购置标准</w:t>
      </w:r>
      <w:r>
        <w:rPr>
          <w:rFonts w:cs="宋体" w:hint="eastAsia"/>
          <w:sz w:val="28"/>
          <w:szCs w:val="28"/>
        </w:rPr>
        <w:t>，制服标准未包含防寒服短款，超标准购置一件防寒服短款。</w:t>
      </w:r>
    </w:p>
    <w:p w:rsidR="00322336" w:rsidRPr="00322336" w:rsidRDefault="00322336" w:rsidP="00322336">
      <w:pPr>
        <w:pStyle w:val="11"/>
        <w:ind w:firstLine="562"/>
        <w:rPr>
          <w:rFonts w:cs="宋体" w:hint="eastAsia"/>
          <w:b/>
          <w:sz w:val="28"/>
          <w:szCs w:val="28"/>
        </w:rPr>
      </w:pPr>
      <w:r>
        <w:rPr>
          <w:rFonts w:cs="宋体" w:hint="eastAsia"/>
          <w:b/>
          <w:sz w:val="28"/>
          <w:szCs w:val="28"/>
        </w:rPr>
        <w:t>3</w:t>
      </w:r>
      <w:r w:rsidR="00AA0DD9" w:rsidRPr="00322336">
        <w:rPr>
          <w:rFonts w:cs="宋体" w:hint="eastAsia"/>
          <w:b/>
          <w:sz w:val="28"/>
          <w:szCs w:val="28"/>
        </w:rPr>
        <w:t>、</w:t>
      </w:r>
      <w:r w:rsidRPr="00322336">
        <w:rPr>
          <w:rFonts w:cs="宋体" w:hint="eastAsia"/>
          <w:b/>
          <w:sz w:val="28"/>
          <w:szCs w:val="28"/>
        </w:rPr>
        <w:t>大额购置未经政府采购</w:t>
      </w:r>
      <w:r w:rsidR="00AA0DD9" w:rsidRPr="00322336">
        <w:rPr>
          <w:rFonts w:cs="宋体" w:hint="eastAsia"/>
          <w:b/>
          <w:sz w:val="28"/>
          <w:szCs w:val="28"/>
        </w:rPr>
        <w:t>程序</w:t>
      </w:r>
    </w:p>
    <w:p w:rsidR="00C25787" w:rsidRDefault="00AA0DD9">
      <w:pPr>
        <w:pStyle w:val="11"/>
        <w:ind w:firstLine="560"/>
        <w:rPr>
          <w:rFonts w:cs="宋体"/>
          <w:sz w:val="28"/>
          <w:szCs w:val="28"/>
        </w:rPr>
      </w:pPr>
      <w:r>
        <w:rPr>
          <w:rFonts w:cs="宋体" w:hint="eastAsia"/>
          <w:sz w:val="28"/>
          <w:szCs w:val="28"/>
        </w:rPr>
        <w:t>2022.8.22.33</w:t>
      </w:r>
      <w:r>
        <w:rPr>
          <w:rFonts w:cs="宋体" w:hint="eastAsia"/>
          <w:sz w:val="28"/>
          <w:szCs w:val="28"/>
        </w:rPr>
        <w:t>付湘汨机电公司电梯款</w:t>
      </w:r>
      <w:r>
        <w:rPr>
          <w:rFonts w:cs="宋体" w:hint="eastAsia"/>
          <w:sz w:val="28"/>
          <w:szCs w:val="28"/>
        </w:rPr>
        <w:t>431360</w:t>
      </w:r>
      <w:r w:rsidR="00322336">
        <w:rPr>
          <w:rFonts w:cs="宋体" w:hint="eastAsia"/>
          <w:sz w:val="28"/>
          <w:szCs w:val="28"/>
        </w:rPr>
        <w:t>元，未进行政府采购程序、未经</w:t>
      </w:r>
      <w:r>
        <w:rPr>
          <w:rFonts w:cs="宋体" w:hint="eastAsia"/>
          <w:sz w:val="28"/>
          <w:szCs w:val="28"/>
        </w:rPr>
        <w:t>竣工验收</w:t>
      </w:r>
      <w:r w:rsidR="00322336">
        <w:rPr>
          <w:rFonts w:cs="宋体" w:hint="eastAsia"/>
          <w:sz w:val="28"/>
          <w:szCs w:val="28"/>
        </w:rPr>
        <w:t>和</w:t>
      </w:r>
      <w:r>
        <w:rPr>
          <w:rFonts w:cs="宋体" w:hint="eastAsia"/>
          <w:sz w:val="28"/>
          <w:szCs w:val="28"/>
        </w:rPr>
        <w:t>结算评审。</w:t>
      </w:r>
    </w:p>
    <w:p w:rsidR="00C25787" w:rsidRPr="00322336" w:rsidRDefault="00322336">
      <w:pPr>
        <w:pStyle w:val="11"/>
        <w:ind w:firstLineChars="0" w:firstLine="560"/>
        <w:rPr>
          <w:rFonts w:cs="宋体"/>
          <w:b/>
          <w:sz w:val="28"/>
          <w:szCs w:val="28"/>
        </w:rPr>
      </w:pPr>
      <w:r w:rsidRPr="00322336">
        <w:rPr>
          <w:rFonts w:cs="宋体" w:hint="eastAsia"/>
          <w:b/>
          <w:sz w:val="28"/>
          <w:szCs w:val="28"/>
        </w:rPr>
        <w:t>4</w:t>
      </w:r>
      <w:r w:rsidR="00AA0DD9" w:rsidRPr="00322336">
        <w:rPr>
          <w:rFonts w:cs="宋体" w:hint="eastAsia"/>
          <w:b/>
          <w:sz w:val="28"/>
          <w:szCs w:val="28"/>
        </w:rPr>
        <w:t>、陪餐人数过多，接待费用过高</w:t>
      </w:r>
    </w:p>
    <w:p w:rsidR="00C25787" w:rsidRDefault="00AA0DD9">
      <w:pPr>
        <w:pStyle w:val="11"/>
        <w:ind w:firstLineChars="0" w:firstLine="560"/>
        <w:rPr>
          <w:rFonts w:cs="宋体"/>
          <w:sz w:val="28"/>
          <w:szCs w:val="28"/>
        </w:rPr>
      </w:pPr>
      <w:r>
        <w:rPr>
          <w:rFonts w:cs="宋体" w:hint="eastAsia"/>
          <w:sz w:val="28"/>
          <w:szCs w:val="28"/>
        </w:rPr>
        <w:t>2022.1.28.</w:t>
      </w:r>
      <w:r>
        <w:rPr>
          <w:rFonts w:cs="宋体" w:hint="eastAsia"/>
          <w:sz w:val="28"/>
          <w:szCs w:val="28"/>
        </w:rPr>
        <w:t>7#</w:t>
      </w:r>
      <w:r>
        <w:rPr>
          <w:rFonts w:cs="宋体" w:hint="eastAsia"/>
          <w:sz w:val="28"/>
          <w:szCs w:val="28"/>
        </w:rPr>
        <w:t>付公务接待费</w:t>
      </w:r>
      <w:r>
        <w:rPr>
          <w:rFonts w:cs="宋体" w:hint="eastAsia"/>
          <w:sz w:val="28"/>
          <w:szCs w:val="28"/>
        </w:rPr>
        <w:t>5645.83</w:t>
      </w:r>
      <w:r>
        <w:rPr>
          <w:rFonts w:cs="宋体" w:hint="eastAsia"/>
          <w:sz w:val="28"/>
          <w:szCs w:val="28"/>
        </w:rPr>
        <w:t>元，接待函上写的</w:t>
      </w:r>
      <w:r>
        <w:rPr>
          <w:rFonts w:cs="宋体" w:hint="eastAsia"/>
          <w:sz w:val="28"/>
          <w:szCs w:val="28"/>
        </w:rPr>
        <w:t>4</w:t>
      </w:r>
      <w:r>
        <w:rPr>
          <w:rFonts w:cs="宋体" w:hint="eastAsia"/>
          <w:sz w:val="28"/>
          <w:szCs w:val="28"/>
        </w:rPr>
        <w:t>位评估人员，接待审批单中用餐人数</w:t>
      </w:r>
      <w:r>
        <w:rPr>
          <w:rFonts w:cs="宋体" w:hint="eastAsia"/>
          <w:sz w:val="28"/>
          <w:szCs w:val="28"/>
        </w:rPr>
        <w:t>18</w:t>
      </w:r>
      <w:r>
        <w:rPr>
          <w:rFonts w:cs="宋体" w:hint="eastAsia"/>
          <w:sz w:val="28"/>
          <w:szCs w:val="28"/>
        </w:rPr>
        <w:t>人，除去接待函中评估人员</w:t>
      </w:r>
      <w:r>
        <w:rPr>
          <w:rFonts w:cs="宋体" w:hint="eastAsia"/>
          <w:sz w:val="28"/>
          <w:szCs w:val="28"/>
        </w:rPr>
        <w:t>4</w:t>
      </w:r>
      <w:r>
        <w:rPr>
          <w:rFonts w:cs="宋体" w:hint="eastAsia"/>
          <w:sz w:val="28"/>
          <w:szCs w:val="28"/>
        </w:rPr>
        <w:t>人，</w:t>
      </w:r>
      <w:r>
        <w:rPr>
          <w:rFonts w:cs="宋体" w:hint="eastAsia"/>
          <w:sz w:val="28"/>
          <w:szCs w:val="28"/>
        </w:rPr>
        <w:t>14</w:t>
      </w:r>
      <w:r>
        <w:rPr>
          <w:rFonts w:cs="宋体" w:hint="eastAsia"/>
          <w:sz w:val="28"/>
          <w:szCs w:val="28"/>
        </w:rPr>
        <w:t>人陪同用餐，不符合</w:t>
      </w:r>
      <w:r>
        <w:rPr>
          <w:rFonts w:cs="宋体" w:hint="eastAsia"/>
          <w:sz w:val="28"/>
          <w:szCs w:val="28"/>
        </w:rPr>
        <w:t>《机关财务管理制度》</w:t>
      </w:r>
      <w:r>
        <w:rPr>
          <w:rFonts w:cs="宋体" w:hint="eastAsia"/>
          <w:sz w:val="28"/>
          <w:szCs w:val="28"/>
        </w:rPr>
        <w:t>中的“</w:t>
      </w:r>
      <w:r>
        <w:rPr>
          <w:rFonts w:cs="宋体" w:hint="eastAsia"/>
          <w:sz w:val="28"/>
          <w:szCs w:val="28"/>
        </w:rPr>
        <w:t>严格控制陪餐人员。接待对象在</w:t>
      </w:r>
      <w:r>
        <w:rPr>
          <w:rFonts w:cs="宋体" w:hint="eastAsia"/>
          <w:sz w:val="28"/>
          <w:szCs w:val="28"/>
        </w:rPr>
        <w:t>10</w:t>
      </w:r>
      <w:r>
        <w:rPr>
          <w:rFonts w:cs="宋体" w:hint="eastAsia"/>
          <w:sz w:val="28"/>
          <w:szCs w:val="28"/>
        </w:rPr>
        <w:t>人以内的，陪餐人员不得超过</w:t>
      </w:r>
      <w:r>
        <w:rPr>
          <w:rFonts w:cs="宋体" w:hint="eastAsia"/>
          <w:sz w:val="28"/>
          <w:szCs w:val="28"/>
        </w:rPr>
        <w:t>3</w:t>
      </w:r>
      <w:r>
        <w:rPr>
          <w:rFonts w:cs="宋体" w:hint="eastAsia"/>
          <w:sz w:val="28"/>
          <w:szCs w:val="28"/>
        </w:rPr>
        <w:t>人；超过</w:t>
      </w:r>
      <w:r>
        <w:rPr>
          <w:rFonts w:cs="宋体" w:hint="eastAsia"/>
          <w:sz w:val="28"/>
          <w:szCs w:val="28"/>
        </w:rPr>
        <w:t>10</w:t>
      </w:r>
      <w:r>
        <w:rPr>
          <w:rFonts w:cs="宋体" w:hint="eastAsia"/>
          <w:sz w:val="28"/>
          <w:szCs w:val="28"/>
        </w:rPr>
        <w:t>人的，不得超过接待对象的三分之一</w:t>
      </w:r>
      <w:r>
        <w:rPr>
          <w:rFonts w:cs="宋体" w:hint="eastAsia"/>
          <w:sz w:val="28"/>
          <w:szCs w:val="28"/>
        </w:rPr>
        <w:t>”；且中餐金额</w:t>
      </w:r>
      <w:r>
        <w:rPr>
          <w:rFonts w:cs="宋体" w:hint="eastAsia"/>
          <w:sz w:val="28"/>
          <w:szCs w:val="28"/>
        </w:rPr>
        <w:t>1843</w:t>
      </w:r>
      <w:r>
        <w:rPr>
          <w:rFonts w:cs="宋体" w:hint="eastAsia"/>
          <w:sz w:val="28"/>
          <w:szCs w:val="28"/>
        </w:rPr>
        <w:t>元，晚餐</w:t>
      </w:r>
      <w:r>
        <w:rPr>
          <w:rFonts w:cs="宋体" w:hint="eastAsia"/>
          <w:sz w:val="28"/>
          <w:szCs w:val="28"/>
        </w:rPr>
        <w:t>1917</w:t>
      </w:r>
      <w:r>
        <w:rPr>
          <w:rFonts w:cs="宋体" w:hint="eastAsia"/>
          <w:sz w:val="28"/>
          <w:szCs w:val="28"/>
        </w:rPr>
        <w:t>元，</w:t>
      </w:r>
      <w:r>
        <w:rPr>
          <w:rFonts w:cs="宋体" w:hint="eastAsia"/>
          <w:sz w:val="28"/>
          <w:szCs w:val="28"/>
        </w:rPr>
        <w:t>不符合</w:t>
      </w:r>
      <w:r>
        <w:rPr>
          <w:rFonts w:cs="宋体" w:hint="eastAsia"/>
          <w:sz w:val="28"/>
          <w:szCs w:val="28"/>
        </w:rPr>
        <w:t>《机关财务管理制度》</w:t>
      </w:r>
      <w:r>
        <w:rPr>
          <w:rFonts w:cs="宋体" w:hint="eastAsia"/>
          <w:sz w:val="28"/>
          <w:szCs w:val="28"/>
        </w:rPr>
        <w:t>中的“</w:t>
      </w:r>
      <w:r>
        <w:rPr>
          <w:rFonts w:cs="宋体" w:hint="eastAsia"/>
          <w:sz w:val="28"/>
          <w:szCs w:val="28"/>
        </w:rPr>
        <w:t>按照县级消费水平，接待厅局级及随从人员，饭菜人均每餐（中晚餐）最高消费不得突破</w:t>
      </w:r>
      <w:r>
        <w:rPr>
          <w:rFonts w:cs="宋体" w:hint="eastAsia"/>
          <w:sz w:val="28"/>
          <w:szCs w:val="28"/>
        </w:rPr>
        <w:t>80</w:t>
      </w:r>
      <w:r>
        <w:rPr>
          <w:rFonts w:cs="宋体" w:hint="eastAsia"/>
          <w:sz w:val="28"/>
          <w:szCs w:val="28"/>
        </w:rPr>
        <w:t>元，接待县处级及以下人员，饭菜人均每餐（中晚餐）最高消费不得突破</w:t>
      </w:r>
      <w:r>
        <w:rPr>
          <w:rFonts w:cs="宋体" w:hint="eastAsia"/>
          <w:sz w:val="28"/>
          <w:szCs w:val="28"/>
        </w:rPr>
        <w:t>60</w:t>
      </w:r>
      <w:r>
        <w:rPr>
          <w:rFonts w:cs="宋体" w:hint="eastAsia"/>
          <w:sz w:val="28"/>
          <w:szCs w:val="28"/>
        </w:rPr>
        <w:t>元。</w:t>
      </w:r>
      <w:r>
        <w:rPr>
          <w:rFonts w:cs="宋体" w:hint="eastAsia"/>
          <w:sz w:val="28"/>
          <w:szCs w:val="28"/>
        </w:rPr>
        <w:t>”按</w:t>
      </w:r>
      <w:r>
        <w:rPr>
          <w:rFonts w:cs="宋体" w:hint="eastAsia"/>
          <w:sz w:val="28"/>
          <w:szCs w:val="28"/>
        </w:rPr>
        <w:t>18</w:t>
      </w:r>
      <w:r>
        <w:rPr>
          <w:rFonts w:cs="宋体" w:hint="eastAsia"/>
          <w:sz w:val="28"/>
          <w:szCs w:val="28"/>
        </w:rPr>
        <w:t>人取平均数</w:t>
      </w:r>
      <w:r>
        <w:rPr>
          <w:rFonts w:cs="宋体" w:hint="eastAsia"/>
          <w:sz w:val="28"/>
          <w:szCs w:val="28"/>
        </w:rPr>
        <w:t>，达到每餐每人</w:t>
      </w:r>
      <w:r>
        <w:rPr>
          <w:rFonts w:cs="宋体" w:hint="eastAsia"/>
          <w:sz w:val="28"/>
          <w:szCs w:val="28"/>
        </w:rPr>
        <w:t>100</w:t>
      </w:r>
      <w:r>
        <w:rPr>
          <w:rFonts w:cs="宋体" w:hint="eastAsia"/>
          <w:sz w:val="28"/>
          <w:szCs w:val="28"/>
        </w:rPr>
        <w:t>多，造成铺张浪费。</w:t>
      </w:r>
    </w:p>
    <w:p w:rsidR="00C25787" w:rsidRPr="00322336" w:rsidRDefault="00322336" w:rsidP="00322336">
      <w:pPr>
        <w:pStyle w:val="11"/>
        <w:ind w:firstLine="562"/>
        <w:rPr>
          <w:rFonts w:cs="宋体"/>
          <w:b/>
          <w:sz w:val="28"/>
          <w:szCs w:val="28"/>
        </w:rPr>
      </w:pPr>
      <w:r w:rsidRPr="00322336">
        <w:rPr>
          <w:rFonts w:cs="宋体" w:hint="eastAsia"/>
          <w:b/>
          <w:sz w:val="28"/>
          <w:szCs w:val="28"/>
        </w:rPr>
        <w:t>5</w:t>
      </w:r>
      <w:r w:rsidR="00AA0DD9" w:rsidRPr="00322336">
        <w:rPr>
          <w:rFonts w:cs="宋体" w:hint="eastAsia"/>
          <w:b/>
          <w:sz w:val="28"/>
          <w:szCs w:val="28"/>
        </w:rPr>
        <w:t>、</w:t>
      </w:r>
      <w:r w:rsidR="00AA0DD9" w:rsidRPr="00322336">
        <w:rPr>
          <w:rFonts w:cs="宋体" w:hint="eastAsia"/>
          <w:b/>
          <w:sz w:val="28"/>
          <w:szCs w:val="28"/>
        </w:rPr>
        <w:t>疑似重复报账</w:t>
      </w:r>
      <w:bookmarkStart w:id="0" w:name="_GoBack"/>
      <w:bookmarkEnd w:id="0"/>
    </w:p>
    <w:p w:rsidR="00C25787" w:rsidRDefault="00AA0DD9">
      <w:pPr>
        <w:pStyle w:val="11"/>
        <w:ind w:firstLineChars="300" w:firstLine="840"/>
        <w:rPr>
          <w:rFonts w:asciiTheme="minorEastAsia" w:eastAsiaTheme="minorEastAsia" w:hAnsiTheme="minorEastAsia" w:cstheme="minorEastAsia"/>
          <w:b/>
          <w:bCs/>
          <w:kern w:val="0"/>
          <w:sz w:val="28"/>
          <w:szCs w:val="28"/>
        </w:rPr>
      </w:pPr>
      <w:r>
        <w:rPr>
          <w:rFonts w:cs="宋体" w:hint="eastAsia"/>
          <w:sz w:val="28"/>
          <w:szCs w:val="28"/>
        </w:rPr>
        <w:t>2022.1.28.58#</w:t>
      </w:r>
      <w:r>
        <w:rPr>
          <w:rFonts w:cs="宋体" w:hint="eastAsia"/>
          <w:sz w:val="28"/>
          <w:szCs w:val="28"/>
        </w:rPr>
        <w:t>付平江浩扬电子公司办公楼监控系统安装</w:t>
      </w:r>
      <w:r>
        <w:rPr>
          <w:rFonts w:cs="宋体" w:hint="eastAsia"/>
          <w:sz w:val="28"/>
          <w:szCs w:val="28"/>
        </w:rPr>
        <w:t>61142</w:t>
      </w:r>
      <w:r>
        <w:rPr>
          <w:rFonts w:cs="宋体" w:hint="eastAsia"/>
          <w:sz w:val="28"/>
          <w:szCs w:val="28"/>
        </w:rPr>
        <w:t>元，财政审批</w:t>
      </w:r>
      <w:r>
        <w:rPr>
          <w:rFonts w:cs="宋体" w:hint="eastAsia"/>
          <w:sz w:val="28"/>
          <w:szCs w:val="28"/>
        </w:rPr>
        <w:t>41770</w:t>
      </w:r>
      <w:r>
        <w:rPr>
          <w:rFonts w:cs="宋体" w:hint="eastAsia"/>
          <w:sz w:val="28"/>
          <w:szCs w:val="28"/>
        </w:rPr>
        <w:t>元购买监控设备资金，未审批监控安装工程，</w:t>
      </w:r>
      <w:r>
        <w:rPr>
          <w:rFonts w:cs="宋体" w:hint="eastAsia"/>
          <w:sz w:val="28"/>
          <w:szCs w:val="28"/>
        </w:rPr>
        <w:t>但安装工程进行了采购，按常理购买监控是应该包括安装费用的，疑似重复报账。</w:t>
      </w:r>
    </w:p>
    <w:p w:rsidR="00C25787" w:rsidRDefault="00AA0DD9">
      <w:pPr>
        <w:pStyle w:val="11"/>
        <w:ind w:left="420" w:firstLineChars="0" w:firstLine="0"/>
        <w:rPr>
          <w:rFonts w:cs="宋体"/>
          <w:b/>
          <w:bCs/>
          <w:sz w:val="28"/>
          <w:szCs w:val="28"/>
        </w:rPr>
      </w:pPr>
      <w:r>
        <w:rPr>
          <w:rFonts w:cs="宋体" w:hint="eastAsia"/>
          <w:b/>
          <w:bCs/>
          <w:sz w:val="28"/>
          <w:szCs w:val="28"/>
        </w:rPr>
        <w:t>六、有关建议</w:t>
      </w:r>
    </w:p>
    <w:p w:rsidR="00C25787" w:rsidRDefault="00AA0DD9">
      <w:pPr>
        <w:ind w:firstLineChars="200" w:firstLine="560"/>
        <w:rPr>
          <w:rFonts w:cs="宋体"/>
          <w:sz w:val="28"/>
          <w:szCs w:val="28"/>
        </w:rPr>
      </w:pPr>
      <w:r>
        <w:rPr>
          <w:rFonts w:cs="宋体" w:hint="eastAsia"/>
          <w:sz w:val="28"/>
          <w:szCs w:val="28"/>
        </w:rPr>
        <w:t>1</w:t>
      </w:r>
      <w:r>
        <w:rPr>
          <w:rFonts w:cs="宋体" w:hint="eastAsia"/>
          <w:sz w:val="28"/>
          <w:szCs w:val="28"/>
        </w:rPr>
        <w:t>、增强预算管理意识，严格预算支出管理。</w:t>
      </w:r>
    </w:p>
    <w:p w:rsidR="00C25787" w:rsidRDefault="00AA0DD9">
      <w:pPr>
        <w:spacing w:line="360" w:lineRule="auto"/>
        <w:ind w:firstLineChars="200" w:firstLine="560"/>
        <w:rPr>
          <w:rFonts w:ascii="宋体" w:hAnsi="宋体" w:cs="宋体"/>
          <w:sz w:val="30"/>
          <w:szCs w:val="30"/>
        </w:rPr>
      </w:pPr>
      <w:r>
        <w:rPr>
          <w:rFonts w:cs="宋体" w:hint="eastAsia"/>
          <w:sz w:val="28"/>
          <w:szCs w:val="28"/>
        </w:rPr>
        <w:lastRenderedPageBreak/>
        <w:t>按照预算科目和项目资金的规定使用财政资金，保障部门支出的规范性、制度化。根据《中华人民共和国预算法》有关规定，应先有预算、后有支出，支出必须以经批准的预算为依据，未列入预算科目的不得随意列支，如预算需调整，应当办理申请调整相关手续。增强预算管理意识，保证预算计划基本准确，严格预算执行。</w:t>
      </w:r>
    </w:p>
    <w:p w:rsidR="00C25787" w:rsidRDefault="00AA0DD9">
      <w:pPr>
        <w:spacing w:line="360" w:lineRule="auto"/>
        <w:ind w:firstLineChars="200" w:firstLine="560"/>
        <w:rPr>
          <w:rFonts w:cs="宋体"/>
          <w:sz w:val="28"/>
          <w:szCs w:val="28"/>
        </w:rPr>
      </w:pPr>
      <w:r>
        <w:rPr>
          <w:rFonts w:cs="宋体" w:hint="eastAsia"/>
          <w:sz w:val="28"/>
          <w:szCs w:val="28"/>
        </w:rPr>
        <w:t>2</w:t>
      </w:r>
      <w:r>
        <w:rPr>
          <w:rFonts w:cs="宋体" w:hint="eastAsia"/>
          <w:sz w:val="28"/>
          <w:szCs w:val="28"/>
        </w:rPr>
        <w:t>、项目专项资金，应实行专账核算、专款专用。</w:t>
      </w:r>
    </w:p>
    <w:p w:rsidR="00C25787" w:rsidRDefault="00AA0DD9">
      <w:pPr>
        <w:spacing w:line="360" w:lineRule="auto"/>
        <w:ind w:firstLineChars="200" w:firstLine="560"/>
        <w:rPr>
          <w:rFonts w:cs="宋体"/>
          <w:sz w:val="28"/>
          <w:szCs w:val="28"/>
        </w:rPr>
      </w:pPr>
      <w:r>
        <w:rPr>
          <w:rFonts w:cs="宋体" w:hint="eastAsia"/>
          <w:sz w:val="28"/>
          <w:szCs w:val="28"/>
        </w:rPr>
        <w:t>项目支出是指各部门、各单位为完成其特定的工作任务和事业发展目标，在基本支出之外所发生的支出。严禁项目资金与行政经费混同核算，防止用项目经费弥补行政开支。项目资金使用应按照相关规定要求，实行专款专用、专帐核算或按预算项目分设台账，以便理清各项目实际开支情况，更好控制项目收支平衡。</w:t>
      </w:r>
    </w:p>
    <w:p w:rsidR="00C25787" w:rsidRDefault="00AA0DD9">
      <w:pPr>
        <w:ind w:firstLineChars="200" w:firstLine="562"/>
        <w:rPr>
          <w:rFonts w:asciiTheme="minorEastAsia" w:eastAsiaTheme="minorEastAsia" w:hAnsiTheme="minorEastAsia" w:cstheme="minorEastAsia"/>
          <w:b/>
          <w:sz w:val="28"/>
          <w:szCs w:val="28"/>
        </w:rPr>
      </w:pPr>
      <w:r>
        <w:rPr>
          <w:rFonts w:asciiTheme="minorEastAsia" w:eastAsiaTheme="minorEastAsia" w:hAnsiTheme="minorEastAsia" w:cstheme="minorEastAsia" w:hint="eastAsia"/>
          <w:b/>
          <w:sz w:val="28"/>
          <w:szCs w:val="28"/>
        </w:rPr>
        <w:t>七、</w:t>
      </w:r>
      <w:r>
        <w:rPr>
          <w:rFonts w:asciiTheme="minorEastAsia" w:eastAsiaTheme="minorEastAsia" w:hAnsiTheme="minorEastAsia" w:cstheme="minorEastAsia" w:hint="eastAsia"/>
          <w:b/>
          <w:sz w:val="28"/>
          <w:szCs w:val="28"/>
        </w:rPr>
        <w:t>其他需要说明的问题</w:t>
      </w:r>
    </w:p>
    <w:p w:rsidR="00C25787" w:rsidRDefault="00AA0DD9">
      <w:pPr>
        <w:ind w:firstLineChars="200" w:firstLine="560"/>
        <w:rPr>
          <w:rFonts w:ascii="宋体" w:hAnsi="宋体" w:cs="宋体"/>
          <w:color w:val="000000"/>
          <w:sz w:val="28"/>
          <w:szCs w:val="28"/>
        </w:rPr>
      </w:pPr>
      <w:r>
        <w:rPr>
          <w:rFonts w:asciiTheme="minorEastAsia" w:eastAsiaTheme="minorEastAsia" w:hAnsiTheme="minorEastAsia" w:cstheme="minorEastAsia" w:hint="eastAsia"/>
          <w:color w:val="000000"/>
          <w:sz w:val="28"/>
          <w:szCs w:val="28"/>
        </w:rPr>
        <w:t xml:space="preserve"> 1</w:t>
      </w:r>
      <w:r>
        <w:rPr>
          <w:rFonts w:asciiTheme="minorEastAsia" w:eastAsiaTheme="minorEastAsia" w:hAnsiTheme="minorEastAsia" w:cstheme="minorEastAsia" w:hint="eastAsia"/>
          <w:color w:val="000000"/>
          <w:sz w:val="28"/>
          <w:szCs w:val="28"/>
        </w:rPr>
        <w:t>、本报告数据仅根据</w:t>
      </w:r>
      <w:r>
        <w:rPr>
          <w:rFonts w:asciiTheme="minorEastAsia" w:eastAsiaTheme="minorEastAsia" w:hAnsiTheme="minorEastAsia" w:cstheme="minorEastAsia" w:hint="eastAsia"/>
          <w:sz w:val="28"/>
          <w:szCs w:val="28"/>
        </w:rPr>
        <w:t>项目单位</w:t>
      </w:r>
      <w:r>
        <w:rPr>
          <w:rFonts w:asciiTheme="minorEastAsia" w:eastAsiaTheme="minorEastAsia" w:hAnsiTheme="minorEastAsia" w:cstheme="minorEastAsia" w:hint="eastAsia"/>
          <w:color w:val="000000"/>
          <w:sz w:val="28"/>
          <w:szCs w:val="28"/>
        </w:rPr>
        <w:t>提供的文件、资料、原始</w:t>
      </w:r>
      <w:r>
        <w:rPr>
          <w:rFonts w:asciiTheme="minorEastAsia" w:eastAsiaTheme="minorEastAsia" w:hAnsiTheme="minorEastAsia" w:cstheme="minorEastAsia" w:hint="eastAsia"/>
          <w:color w:val="000000"/>
          <w:sz w:val="28"/>
          <w:szCs w:val="28"/>
        </w:rPr>
        <w:t>凭</w:t>
      </w:r>
      <w:r>
        <w:rPr>
          <w:rFonts w:asciiTheme="minorEastAsia" w:eastAsiaTheme="minorEastAsia" w:hAnsiTheme="minorEastAsia" w:cstheme="minorEastAsia" w:hint="eastAsia"/>
          <w:color w:val="000000"/>
          <w:sz w:val="28"/>
          <w:szCs w:val="28"/>
        </w:rPr>
        <w:t>证、清单数据及内</w:t>
      </w:r>
      <w:r>
        <w:rPr>
          <w:rFonts w:ascii="宋体" w:hAnsi="宋体" w:cs="宋体" w:hint="eastAsia"/>
          <w:color w:val="000000"/>
          <w:sz w:val="28"/>
          <w:szCs w:val="28"/>
        </w:rPr>
        <w:t>容进行的</w:t>
      </w:r>
      <w:r>
        <w:rPr>
          <w:rFonts w:ascii="宋体" w:hAnsi="宋体" w:cs="宋体" w:hint="eastAsia"/>
          <w:color w:val="000000"/>
          <w:sz w:val="28"/>
          <w:szCs w:val="28"/>
        </w:rPr>
        <w:t>监控评价</w:t>
      </w:r>
      <w:r>
        <w:rPr>
          <w:rFonts w:ascii="宋体" w:hAnsi="宋体" w:cs="宋体" w:hint="eastAsia"/>
          <w:color w:val="000000"/>
          <w:sz w:val="28"/>
          <w:szCs w:val="28"/>
        </w:rPr>
        <w:t>，</w:t>
      </w:r>
      <w:r>
        <w:rPr>
          <w:rFonts w:ascii="宋体" w:hAnsi="宋体" w:cs="宋体" w:hint="eastAsia"/>
          <w:color w:val="000000"/>
          <w:sz w:val="28"/>
          <w:szCs w:val="28"/>
        </w:rPr>
        <w:t>绩效</w:t>
      </w:r>
      <w:r>
        <w:rPr>
          <w:rFonts w:ascii="宋体" w:hAnsi="宋体" w:cs="宋体" w:hint="eastAsia"/>
          <w:color w:val="000000"/>
          <w:sz w:val="28"/>
          <w:szCs w:val="28"/>
        </w:rPr>
        <w:t>监控</w:t>
      </w:r>
      <w:r>
        <w:rPr>
          <w:rFonts w:ascii="宋体" w:hAnsi="宋体" w:cs="宋体" w:hint="eastAsia"/>
          <w:color w:val="000000"/>
          <w:sz w:val="28"/>
          <w:szCs w:val="28"/>
        </w:rPr>
        <w:t>意见和观点是在</w:t>
      </w:r>
      <w:r>
        <w:rPr>
          <w:rFonts w:ascii="宋体" w:hAnsi="宋体" w:cs="宋体" w:hint="eastAsia"/>
          <w:color w:val="000000"/>
          <w:sz w:val="28"/>
          <w:szCs w:val="28"/>
        </w:rPr>
        <w:t>规定</w:t>
      </w:r>
      <w:r>
        <w:rPr>
          <w:rFonts w:ascii="宋体" w:hAnsi="宋体" w:cs="宋体" w:hint="eastAsia"/>
          <w:color w:val="000000"/>
          <w:sz w:val="28"/>
          <w:szCs w:val="28"/>
        </w:rPr>
        <w:t>时点的基础上出具的，</w:t>
      </w:r>
      <w:r>
        <w:rPr>
          <w:rFonts w:ascii="宋体" w:hAnsi="宋体" w:cs="宋体" w:hint="eastAsia"/>
          <w:color w:val="000000"/>
          <w:sz w:val="28"/>
          <w:szCs w:val="28"/>
        </w:rPr>
        <w:t>本报告不包含之后项目的动态变化情况</w:t>
      </w:r>
      <w:r>
        <w:rPr>
          <w:rFonts w:ascii="宋体" w:hAnsi="宋体" w:cs="宋体" w:hint="eastAsia"/>
          <w:color w:val="000000"/>
          <w:sz w:val="28"/>
          <w:szCs w:val="28"/>
        </w:rPr>
        <w:t>。</w:t>
      </w:r>
    </w:p>
    <w:p w:rsidR="00C25787" w:rsidRDefault="00AA0DD9">
      <w:pPr>
        <w:rPr>
          <w:rFonts w:ascii="宋体" w:hAnsi="宋体" w:cs="宋体"/>
          <w:sz w:val="28"/>
          <w:szCs w:val="28"/>
        </w:rPr>
      </w:pPr>
      <w:r>
        <w:rPr>
          <w:rFonts w:ascii="宋体" w:hAnsi="宋体" w:cs="宋体" w:hint="eastAsia"/>
          <w:color w:val="000000"/>
          <w:sz w:val="28"/>
          <w:szCs w:val="28"/>
        </w:rPr>
        <w:t xml:space="preserve">   2</w:t>
      </w:r>
      <w:r>
        <w:rPr>
          <w:rFonts w:ascii="宋体" w:hAnsi="宋体" w:cs="宋体" w:hint="eastAsia"/>
          <w:color w:val="000000"/>
          <w:sz w:val="28"/>
          <w:szCs w:val="28"/>
        </w:rPr>
        <w:t>、本报告仅供</w:t>
      </w:r>
      <w:r>
        <w:rPr>
          <w:rFonts w:asciiTheme="minorEastAsia" w:eastAsiaTheme="minorEastAsia" w:hAnsiTheme="minorEastAsia" w:cstheme="minorEastAsia" w:hint="eastAsia"/>
          <w:kern w:val="0"/>
          <w:sz w:val="28"/>
          <w:szCs w:val="28"/>
        </w:rPr>
        <w:t>2022</w:t>
      </w:r>
      <w:r>
        <w:rPr>
          <w:rFonts w:asciiTheme="minorEastAsia" w:eastAsiaTheme="minorEastAsia" w:hAnsiTheme="minorEastAsia" w:cstheme="minorEastAsia" w:hint="eastAsia"/>
          <w:kern w:val="0"/>
          <w:sz w:val="28"/>
          <w:szCs w:val="28"/>
        </w:rPr>
        <w:t>年度平江县农业农村局整体支出重点绩效</w:t>
      </w:r>
      <w:r>
        <w:rPr>
          <w:rFonts w:ascii="宋体" w:hAnsi="宋体" w:cs="宋体" w:hint="eastAsia"/>
          <w:color w:val="000000"/>
          <w:sz w:val="28"/>
          <w:szCs w:val="28"/>
        </w:rPr>
        <w:t>监控</w:t>
      </w:r>
      <w:r>
        <w:rPr>
          <w:rFonts w:ascii="宋体" w:hAnsi="宋体" w:cs="宋体" w:hint="eastAsia"/>
          <w:color w:val="000000"/>
          <w:sz w:val="28"/>
          <w:szCs w:val="28"/>
        </w:rPr>
        <w:t>，不能作为其他用途</w:t>
      </w:r>
      <w:r>
        <w:rPr>
          <w:rFonts w:ascii="宋体" w:hAnsi="宋体" w:cs="宋体" w:hint="eastAsia"/>
          <w:color w:val="000000"/>
          <w:sz w:val="28"/>
          <w:szCs w:val="28"/>
        </w:rPr>
        <w:t>，</w:t>
      </w:r>
      <w:r>
        <w:rPr>
          <w:rFonts w:ascii="宋体" w:hAnsi="宋体" w:cs="宋体" w:hint="eastAsia"/>
          <w:sz w:val="28"/>
          <w:szCs w:val="28"/>
        </w:rPr>
        <w:t>以上因使用不当造成任何后果与本报告执业注册会计师及本事务所无关。</w:t>
      </w:r>
    </w:p>
    <w:p w:rsidR="00C25787" w:rsidRDefault="00C25787">
      <w:pPr>
        <w:spacing w:line="300" w:lineRule="auto"/>
        <w:rPr>
          <w:rFonts w:asciiTheme="minorEastAsia" w:eastAsiaTheme="minorEastAsia" w:hAnsiTheme="minorEastAsia" w:cstheme="minorEastAsia"/>
          <w:sz w:val="28"/>
          <w:szCs w:val="28"/>
        </w:rPr>
      </w:pPr>
    </w:p>
    <w:p w:rsidR="00C25787" w:rsidRDefault="00C25787">
      <w:pPr>
        <w:spacing w:line="300" w:lineRule="auto"/>
        <w:ind w:firstLineChars="200" w:firstLine="560"/>
        <w:rPr>
          <w:rFonts w:asciiTheme="minorEastAsia" w:eastAsiaTheme="minorEastAsia" w:hAnsiTheme="minorEastAsia" w:cstheme="minorEastAsia"/>
          <w:sz w:val="28"/>
          <w:szCs w:val="28"/>
        </w:rPr>
      </w:pPr>
    </w:p>
    <w:p w:rsidR="00C25787" w:rsidRDefault="00AA0DD9">
      <w:pPr>
        <w:spacing w:line="300" w:lineRule="auto"/>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附件：</w:t>
      </w:r>
    </w:p>
    <w:p w:rsidR="00C25787" w:rsidRDefault="00AA0DD9">
      <w:pPr>
        <w:pStyle w:val="Heading11"/>
        <w:keepNext/>
        <w:keepLines/>
        <w:ind w:firstLineChars="200" w:firstLine="560"/>
        <w:jc w:val="both"/>
        <w:rPr>
          <w:rFonts w:asciiTheme="minorEastAsia" w:eastAsiaTheme="minorEastAsia" w:hAnsiTheme="minorEastAsia" w:cstheme="minorEastAsia"/>
          <w:color w:val="000000"/>
          <w:sz w:val="28"/>
          <w:szCs w:val="28"/>
          <w:lang w:val="en-US" w:eastAsia="zh-CN" w:bidi="ar-SA"/>
        </w:rPr>
      </w:pPr>
      <w:r>
        <w:rPr>
          <w:rFonts w:asciiTheme="minorEastAsia" w:eastAsiaTheme="minorEastAsia" w:hAnsiTheme="minorEastAsia" w:cstheme="minorEastAsia" w:hint="eastAsia"/>
          <w:sz w:val="28"/>
          <w:szCs w:val="28"/>
          <w:lang w:eastAsia="zh-CN"/>
        </w:rPr>
        <w:lastRenderedPageBreak/>
        <w:t>《</w:t>
      </w:r>
      <w:bookmarkStart w:id="1" w:name="bookmark2"/>
      <w:bookmarkStart w:id="2" w:name="bookmark1"/>
      <w:bookmarkStart w:id="3" w:name="bookmark0"/>
      <w:r>
        <w:rPr>
          <w:rFonts w:asciiTheme="minorEastAsia" w:eastAsiaTheme="minorEastAsia" w:hAnsiTheme="minorEastAsia" w:cstheme="minorEastAsia" w:hint="eastAsia"/>
          <w:color w:val="000000"/>
          <w:sz w:val="28"/>
          <w:szCs w:val="28"/>
          <w:lang w:val="en-US" w:eastAsia="zh-CN" w:bidi="ar-SA"/>
        </w:rPr>
        <w:t>预算单位</w:t>
      </w:r>
      <w:r>
        <w:rPr>
          <w:rFonts w:asciiTheme="minorEastAsia" w:eastAsiaTheme="minorEastAsia" w:hAnsiTheme="minorEastAsia" w:cstheme="minorEastAsia" w:hint="eastAsia"/>
          <w:color w:val="000000"/>
          <w:sz w:val="28"/>
          <w:szCs w:val="28"/>
          <w:lang w:val="en-US" w:eastAsia="zh-CN" w:bidi="ar-SA"/>
        </w:rPr>
        <w:t>2022</w:t>
      </w:r>
      <w:r>
        <w:rPr>
          <w:rFonts w:asciiTheme="minorEastAsia" w:eastAsiaTheme="minorEastAsia" w:hAnsiTheme="minorEastAsia" w:cstheme="minorEastAsia" w:hint="eastAsia"/>
          <w:color w:val="000000"/>
          <w:sz w:val="28"/>
          <w:szCs w:val="28"/>
          <w:lang w:val="en-US" w:eastAsia="zh-CN" w:bidi="ar-SA"/>
        </w:rPr>
        <w:t>年专项资金绩效跟踪评价表</w:t>
      </w:r>
      <w:bookmarkEnd w:id="1"/>
      <w:bookmarkEnd w:id="2"/>
      <w:bookmarkEnd w:id="3"/>
      <w:r>
        <w:rPr>
          <w:rFonts w:asciiTheme="minorEastAsia" w:eastAsiaTheme="minorEastAsia" w:hAnsiTheme="minorEastAsia" w:cstheme="minorEastAsia" w:hint="eastAsia"/>
          <w:color w:val="000000"/>
          <w:sz w:val="28"/>
          <w:szCs w:val="28"/>
          <w:lang w:val="en-US" w:eastAsia="zh-CN" w:bidi="ar-SA"/>
        </w:rPr>
        <w:t>》</w:t>
      </w:r>
    </w:p>
    <w:p w:rsidR="00C25787" w:rsidRDefault="00C25787">
      <w:pPr>
        <w:pStyle w:val="Style1"/>
        <w:ind w:firstLine="560"/>
      </w:pPr>
    </w:p>
    <w:p w:rsidR="00C25787" w:rsidRDefault="00C25787">
      <w:pPr>
        <w:pStyle w:val="Style1"/>
        <w:ind w:firstLine="560"/>
      </w:pPr>
    </w:p>
    <w:p w:rsidR="00C25787" w:rsidRDefault="00C25787">
      <w:pPr>
        <w:pStyle w:val="Style1"/>
        <w:ind w:firstLine="560"/>
      </w:pPr>
    </w:p>
    <w:p w:rsidR="00C25787" w:rsidRDefault="00AA0DD9">
      <w:pPr>
        <w:spacing w:line="300" w:lineRule="auto"/>
        <w:ind w:firstLineChars="300" w:firstLine="840"/>
        <w:rPr>
          <w:rFonts w:asciiTheme="minorEastAsia" w:eastAsiaTheme="minorEastAsia" w:hAnsiTheme="minorEastAsia" w:cstheme="minorEastAsia"/>
          <w:color w:val="000000"/>
          <w:sz w:val="28"/>
          <w:szCs w:val="28"/>
        </w:rPr>
      </w:pPr>
      <w:r>
        <w:rPr>
          <w:rFonts w:asciiTheme="minorEastAsia" w:eastAsiaTheme="minorEastAsia" w:hAnsiTheme="minorEastAsia" w:cstheme="minorEastAsia" w:hint="eastAsia"/>
          <w:color w:val="000000"/>
          <w:sz w:val="28"/>
          <w:szCs w:val="28"/>
        </w:rPr>
        <w:t>湖南恒兴联合</w:t>
      </w:r>
      <w:r>
        <w:rPr>
          <w:rFonts w:asciiTheme="minorEastAsia" w:eastAsiaTheme="minorEastAsia" w:hAnsiTheme="minorEastAsia" w:cstheme="minorEastAsia" w:hint="eastAsia"/>
          <w:color w:val="000000"/>
          <w:sz w:val="28"/>
          <w:szCs w:val="28"/>
        </w:rPr>
        <w:t xml:space="preserve">                 </w:t>
      </w:r>
      <w:r>
        <w:rPr>
          <w:rFonts w:asciiTheme="minorEastAsia" w:eastAsiaTheme="minorEastAsia" w:hAnsiTheme="minorEastAsia" w:cstheme="minorEastAsia" w:hint="eastAsia"/>
          <w:color w:val="000000"/>
          <w:sz w:val="28"/>
          <w:szCs w:val="28"/>
        </w:rPr>
        <w:t>中国注册会计师</w:t>
      </w:r>
      <w:r>
        <w:rPr>
          <w:rFonts w:asciiTheme="minorEastAsia" w:eastAsiaTheme="minorEastAsia" w:hAnsiTheme="minorEastAsia" w:cstheme="minorEastAsia" w:hint="eastAsia"/>
          <w:color w:val="000000"/>
          <w:sz w:val="28"/>
          <w:szCs w:val="28"/>
        </w:rPr>
        <w:t>:</w:t>
      </w:r>
    </w:p>
    <w:p w:rsidR="00C25787" w:rsidRDefault="00C25787">
      <w:pPr>
        <w:spacing w:line="300" w:lineRule="auto"/>
        <w:ind w:firstLineChars="200" w:firstLine="560"/>
        <w:rPr>
          <w:rFonts w:asciiTheme="minorEastAsia" w:eastAsiaTheme="minorEastAsia" w:hAnsiTheme="minorEastAsia" w:cstheme="minorEastAsia"/>
          <w:color w:val="000000"/>
          <w:sz w:val="28"/>
          <w:szCs w:val="28"/>
        </w:rPr>
      </w:pPr>
    </w:p>
    <w:p w:rsidR="00C25787" w:rsidRDefault="00AA0DD9">
      <w:pPr>
        <w:spacing w:line="300" w:lineRule="auto"/>
        <w:ind w:firstLineChars="300" w:firstLine="84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color w:val="000000"/>
          <w:sz w:val="28"/>
          <w:szCs w:val="28"/>
        </w:rPr>
        <w:t>会计师事务所</w:t>
      </w:r>
      <w:r>
        <w:rPr>
          <w:rFonts w:asciiTheme="minorEastAsia" w:eastAsiaTheme="minorEastAsia" w:hAnsiTheme="minorEastAsia" w:cstheme="minorEastAsia" w:hint="eastAsia"/>
          <w:color w:val="000000"/>
          <w:sz w:val="28"/>
          <w:szCs w:val="28"/>
        </w:rPr>
        <w:t xml:space="preserve">                 </w:t>
      </w:r>
      <w:r>
        <w:rPr>
          <w:rFonts w:asciiTheme="minorEastAsia" w:eastAsiaTheme="minorEastAsia" w:hAnsiTheme="minorEastAsia" w:cstheme="minorEastAsia" w:hint="eastAsia"/>
          <w:color w:val="000000"/>
          <w:sz w:val="28"/>
          <w:szCs w:val="28"/>
        </w:rPr>
        <w:t>中国注册会计师：</w:t>
      </w:r>
    </w:p>
    <w:p w:rsidR="00C25787" w:rsidRDefault="00AA0DD9">
      <w:pPr>
        <w:spacing w:line="1000" w:lineRule="exact"/>
        <w:ind w:firstLineChars="300" w:firstLine="840"/>
        <w:rPr>
          <w:rFonts w:ascii="宋体" w:hAnsi="宋体" w:cs="宋体"/>
          <w:b/>
          <w:sz w:val="30"/>
          <w:szCs w:val="30"/>
        </w:rPr>
      </w:pPr>
      <w:r>
        <w:rPr>
          <w:rFonts w:asciiTheme="minorEastAsia" w:eastAsiaTheme="minorEastAsia" w:hAnsiTheme="minorEastAsia" w:cstheme="minorEastAsia" w:hint="eastAsia"/>
          <w:color w:val="000000"/>
          <w:sz w:val="28"/>
          <w:szCs w:val="28"/>
        </w:rPr>
        <w:t>湖南</w:t>
      </w:r>
      <w:r>
        <w:rPr>
          <w:rFonts w:asciiTheme="minorEastAsia" w:eastAsiaTheme="minorEastAsia" w:hAnsiTheme="minorEastAsia" w:cstheme="minorEastAsia" w:hint="eastAsia"/>
          <w:color w:val="000000"/>
          <w:sz w:val="28"/>
          <w:szCs w:val="28"/>
        </w:rPr>
        <w:t>.</w:t>
      </w:r>
      <w:r>
        <w:rPr>
          <w:rFonts w:asciiTheme="minorEastAsia" w:eastAsiaTheme="minorEastAsia" w:hAnsiTheme="minorEastAsia" w:cstheme="minorEastAsia" w:hint="eastAsia"/>
          <w:color w:val="000000"/>
          <w:sz w:val="28"/>
          <w:szCs w:val="28"/>
        </w:rPr>
        <w:t>岳阳</w:t>
      </w:r>
      <w:r>
        <w:rPr>
          <w:rFonts w:asciiTheme="minorEastAsia" w:eastAsiaTheme="minorEastAsia" w:hAnsiTheme="minorEastAsia" w:cstheme="minorEastAsia" w:hint="eastAsia"/>
          <w:color w:val="000000"/>
          <w:sz w:val="28"/>
          <w:szCs w:val="28"/>
        </w:rPr>
        <w:t xml:space="preserve">                 </w:t>
      </w:r>
      <w:r>
        <w:rPr>
          <w:rFonts w:asciiTheme="minorEastAsia" w:eastAsiaTheme="minorEastAsia" w:hAnsiTheme="minorEastAsia" w:cstheme="minorEastAsia" w:hint="eastAsia"/>
          <w:color w:val="000000"/>
          <w:sz w:val="28"/>
          <w:szCs w:val="28"/>
        </w:rPr>
        <w:t>二〇二</w:t>
      </w:r>
      <w:r>
        <w:rPr>
          <w:rFonts w:asciiTheme="minorEastAsia" w:eastAsiaTheme="minorEastAsia" w:hAnsiTheme="minorEastAsia" w:cstheme="minorEastAsia" w:hint="eastAsia"/>
          <w:color w:val="000000"/>
          <w:sz w:val="28"/>
          <w:szCs w:val="28"/>
        </w:rPr>
        <w:t>二</w:t>
      </w:r>
      <w:r>
        <w:rPr>
          <w:rFonts w:asciiTheme="minorEastAsia" w:eastAsiaTheme="minorEastAsia" w:hAnsiTheme="minorEastAsia" w:cstheme="minorEastAsia" w:hint="eastAsia"/>
          <w:color w:val="000000"/>
          <w:sz w:val="28"/>
          <w:szCs w:val="28"/>
        </w:rPr>
        <w:t>年</w:t>
      </w:r>
      <w:r>
        <w:rPr>
          <w:rFonts w:asciiTheme="minorEastAsia" w:eastAsiaTheme="minorEastAsia" w:hAnsiTheme="minorEastAsia" w:cstheme="minorEastAsia" w:hint="eastAsia"/>
          <w:color w:val="000000"/>
          <w:sz w:val="28"/>
          <w:szCs w:val="28"/>
        </w:rPr>
        <w:t>十一</w:t>
      </w:r>
      <w:r>
        <w:rPr>
          <w:rFonts w:ascii="宋体" w:hAnsi="宋体" w:cs="宋体" w:hint="eastAsia"/>
          <w:color w:val="000000"/>
          <w:sz w:val="30"/>
          <w:szCs w:val="30"/>
        </w:rPr>
        <w:t>月三十日</w:t>
      </w:r>
    </w:p>
    <w:p w:rsidR="00C25787" w:rsidRDefault="00C25787">
      <w:pPr>
        <w:rPr>
          <w:rFonts w:asciiTheme="minorEastAsia" w:eastAsiaTheme="minorEastAsia" w:hAnsiTheme="minorEastAsia" w:cstheme="minorEastAsia"/>
          <w:b/>
          <w:color w:val="000000"/>
          <w:kern w:val="0"/>
          <w:sz w:val="28"/>
          <w:szCs w:val="28"/>
        </w:rPr>
      </w:pPr>
    </w:p>
    <w:sectPr w:rsidR="00C25787" w:rsidSect="00C25787">
      <w:headerReference w:type="default" r:id="rId14"/>
      <w:footerReference w:type="default" r:id="rId15"/>
      <w:pgSz w:w="11906" w:h="16838"/>
      <w:pgMar w:top="1440" w:right="1644" w:bottom="1247" w:left="1644"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0DD9" w:rsidRDefault="00AA0DD9" w:rsidP="00C25787">
      <w:r>
        <w:separator/>
      </w:r>
    </w:p>
  </w:endnote>
  <w:endnote w:type="continuationSeparator" w:id="1">
    <w:p w:rsidR="00AA0DD9" w:rsidRDefault="00AA0DD9" w:rsidP="00C257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29A" w:rsidRDefault="0094029A">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29A" w:rsidRDefault="0094029A">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787" w:rsidRDefault="00C25787">
    <w:pPr>
      <w:pStyle w:val="a9"/>
      <w:jc w:val="righ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787" w:rsidRDefault="00C25787">
    <w:pPr>
      <w:pStyle w:val="a9"/>
      <w:jc w:val="right"/>
    </w:pPr>
    <w:r>
      <w:pict>
        <v:shapetype id="_x0000_t202" coordsize="21600,21600" o:spt="202" path="m,l,21600r21600,l21600,xe">
          <v:stroke joinstyle="miter"/>
          <v:path gradientshapeok="t" o:connecttype="rect"/>
        </v:shapetype>
        <v:shape id="_x0000_s2049" type="#_x0000_t202" style="position:absolute;left:0;text-align:left;margin-left:104pt;margin-top:0;width:2in;height:2in;z-index:1;mso-wrap-style:none;mso-position-horizontal:right;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filled="f" stroked="f" strokeweight=".5pt">
          <v:textbox style="mso-fit-shape-to-text:t" inset="0,0,0,0">
            <w:txbxContent>
              <w:p w:rsidR="00C25787" w:rsidRDefault="00AA0DD9">
                <w:pPr>
                  <w:pStyle w:val="a9"/>
                  <w:jc w:val="right"/>
                </w:pPr>
                <w:r>
                  <w:rPr>
                    <w:rFonts w:eastAsia="仿宋" w:hint="eastAsia"/>
                    <w:b/>
                    <w:bCs/>
                  </w:rPr>
                  <w:t>湖</w:t>
                </w:r>
                <w:r>
                  <w:rPr>
                    <w:rFonts w:eastAsia="仿宋" w:hint="eastAsia"/>
                    <w:b/>
                    <w:bCs/>
                  </w:rPr>
                  <w:t xml:space="preserve"> </w:t>
                </w:r>
                <w:r>
                  <w:rPr>
                    <w:rFonts w:eastAsia="仿宋" w:hint="eastAsia"/>
                    <w:b/>
                    <w:bCs/>
                  </w:rPr>
                  <w:t>南</w:t>
                </w:r>
                <w:r>
                  <w:rPr>
                    <w:rFonts w:eastAsia="仿宋" w:hint="eastAsia"/>
                    <w:b/>
                    <w:bCs/>
                  </w:rPr>
                  <w:t xml:space="preserve"> </w:t>
                </w:r>
                <w:r>
                  <w:rPr>
                    <w:rFonts w:eastAsia="仿宋" w:hint="eastAsia"/>
                    <w:b/>
                    <w:bCs/>
                  </w:rPr>
                  <w:t>恒</w:t>
                </w:r>
                <w:r>
                  <w:rPr>
                    <w:rFonts w:eastAsia="仿宋" w:hint="eastAsia"/>
                    <w:b/>
                    <w:bCs/>
                  </w:rPr>
                  <w:t xml:space="preserve"> </w:t>
                </w:r>
                <w:r>
                  <w:rPr>
                    <w:rFonts w:eastAsia="仿宋" w:hint="eastAsia"/>
                    <w:b/>
                    <w:bCs/>
                  </w:rPr>
                  <w:t>兴</w:t>
                </w:r>
                <w:r>
                  <w:rPr>
                    <w:rFonts w:eastAsia="仿宋" w:hint="eastAsia"/>
                    <w:b/>
                    <w:bCs/>
                  </w:rPr>
                  <w:t xml:space="preserve"> </w:t>
                </w:r>
                <w:r>
                  <w:rPr>
                    <w:rFonts w:eastAsia="仿宋" w:hint="eastAsia"/>
                    <w:b/>
                    <w:bCs/>
                  </w:rPr>
                  <w:t>联</w:t>
                </w:r>
                <w:r>
                  <w:rPr>
                    <w:rFonts w:eastAsia="仿宋" w:hint="eastAsia"/>
                    <w:b/>
                    <w:bCs/>
                  </w:rPr>
                  <w:t xml:space="preserve"> </w:t>
                </w:r>
                <w:r>
                  <w:rPr>
                    <w:rFonts w:eastAsia="仿宋" w:hint="eastAsia"/>
                    <w:b/>
                    <w:bCs/>
                  </w:rPr>
                  <w:t>合</w:t>
                </w:r>
                <w:r>
                  <w:rPr>
                    <w:rFonts w:eastAsia="仿宋" w:hint="eastAsia"/>
                    <w:b/>
                    <w:bCs/>
                  </w:rPr>
                  <w:t xml:space="preserve"> </w:t>
                </w:r>
                <w:r>
                  <w:rPr>
                    <w:rFonts w:eastAsia="仿宋" w:hint="eastAsia"/>
                    <w:b/>
                    <w:bCs/>
                  </w:rPr>
                  <w:t>会</w:t>
                </w:r>
                <w:r>
                  <w:rPr>
                    <w:rFonts w:eastAsia="仿宋" w:hint="eastAsia"/>
                    <w:b/>
                    <w:bCs/>
                  </w:rPr>
                  <w:t xml:space="preserve"> </w:t>
                </w:r>
                <w:r>
                  <w:rPr>
                    <w:rFonts w:eastAsia="仿宋" w:hint="eastAsia"/>
                    <w:b/>
                    <w:bCs/>
                  </w:rPr>
                  <w:t>计</w:t>
                </w:r>
                <w:r>
                  <w:rPr>
                    <w:rFonts w:eastAsia="仿宋" w:hint="eastAsia"/>
                    <w:b/>
                    <w:bCs/>
                  </w:rPr>
                  <w:t xml:space="preserve"> </w:t>
                </w:r>
                <w:r>
                  <w:rPr>
                    <w:rFonts w:eastAsia="仿宋" w:hint="eastAsia"/>
                    <w:b/>
                    <w:bCs/>
                  </w:rPr>
                  <w:t>师</w:t>
                </w:r>
                <w:r>
                  <w:rPr>
                    <w:rFonts w:eastAsia="仿宋" w:hint="eastAsia"/>
                    <w:b/>
                    <w:bCs/>
                  </w:rPr>
                  <w:t xml:space="preserve"> </w:t>
                </w:r>
                <w:r>
                  <w:rPr>
                    <w:rFonts w:eastAsia="仿宋" w:hint="eastAsia"/>
                    <w:b/>
                    <w:bCs/>
                  </w:rPr>
                  <w:t>事</w:t>
                </w:r>
                <w:r>
                  <w:rPr>
                    <w:rFonts w:eastAsia="仿宋" w:hint="eastAsia"/>
                    <w:b/>
                    <w:bCs/>
                  </w:rPr>
                  <w:t xml:space="preserve"> </w:t>
                </w:r>
                <w:r>
                  <w:rPr>
                    <w:rFonts w:eastAsia="仿宋" w:hint="eastAsia"/>
                    <w:b/>
                    <w:bCs/>
                  </w:rPr>
                  <w:t>务</w:t>
                </w:r>
                <w:r>
                  <w:rPr>
                    <w:rFonts w:eastAsia="仿宋" w:hint="eastAsia"/>
                    <w:b/>
                    <w:bCs/>
                  </w:rPr>
                  <w:t xml:space="preserve"> </w:t>
                </w:r>
                <w:r>
                  <w:rPr>
                    <w:rFonts w:eastAsia="仿宋" w:hint="eastAsia"/>
                    <w:b/>
                    <w:bCs/>
                  </w:rPr>
                  <w:t>所</w:t>
                </w:r>
                <w:r w:rsidR="00C25787">
                  <w:rPr>
                    <w:rFonts w:hint="eastAsia"/>
                  </w:rPr>
                  <w:fldChar w:fldCharType="begin"/>
                </w:r>
                <w:r>
                  <w:rPr>
                    <w:rFonts w:hint="eastAsia"/>
                  </w:rPr>
                  <w:instrText xml:space="preserve"> PAGE  \* MERGEFORMAT </w:instrText>
                </w:r>
                <w:r w:rsidR="00C25787">
                  <w:rPr>
                    <w:rFonts w:hint="eastAsia"/>
                  </w:rPr>
                  <w:fldChar w:fldCharType="separate"/>
                </w:r>
                <w:r w:rsidR="00380707">
                  <w:rPr>
                    <w:noProof/>
                  </w:rPr>
                  <w:t>11</w:t>
                </w:r>
                <w:r w:rsidR="00C25787">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0DD9" w:rsidRDefault="00AA0DD9" w:rsidP="00C25787">
      <w:r>
        <w:separator/>
      </w:r>
    </w:p>
  </w:footnote>
  <w:footnote w:type="continuationSeparator" w:id="1">
    <w:p w:rsidR="00AA0DD9" w:rsidRDefault="00AA0DD9" w:rsidP="00C257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29A" w:rsidRDefault="0094029A">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787" w:rsidRDefault="00AA0DD9">
    <w:pPr>
      <w:pStyle w:val="aa"/>
      <w:pBdr>
        <w:bottom w:val="single" w:sz="4" w:space="0" w:color="auto"/>
      </w:pBdr>
      <w:jc w:val="right"/>
      <w:rPr>
        <w:rFonts w:ascii="楷体" w:eastAsia="楷体" w:hAnsi="楷体" w:cs="楷体"/>
        <w:b/>
      </w:rPr>
    </w:pPr>
    <w:r>
      <w:rPr>
        <w:rFonts w:ascii="楷体" w:eastAsia="楷体" w:hAnsi="楷体" w:cs="楷体" w:hint="eastAsia"/>
        <w:b/>
      </w:rPr>
      <w:t xml:space="preserve">                                       </w:t>
    </w:r>
    <w:r>
      <w:rPr>
        <w:rFonts w:ascii="楷体" w:eastAsia="楷体" w:hAnsi="楷体" w:cs="楷体" w:hint="eastAsia"/>
        <w:b/>
      </w:rPr>
      <w:t>岳阳市</w:t>
    </w:r>
    <w:r>
      <w:rPr>
        <w:rFonts w:ascii="楷体" w:eastAsia="楷体" w:hAnsi="楷体" w:cs="楷体" w:hint="eastAsia"/>
        <w:b/>
      </w:rPr>
      <w:t>湘阴县扶贫办前期工作经费专项支出项目</w:t>
    </w:r>
    <w:r>
      <w:rPr>
        <w:rFonts w:ascii="楷体" w:eastAsia="楷体" w:hAnsi="楷体" w:cs="楷体" w:hint="eastAsia"/>
        <w:b/>
      </w:rPr>
      <w:t>绩效评价报告书</w:t>
    </w:r>
  </w:p>
  <w:p w:rsidR="00C25787" w:rsidRDefault="00C25787">
    <w:pPr>
      <w:pStyle w:val="aa"/>
      <w:pBdr>
        <w:bottom w:val="none" w:sz="0" w:space="0" w:color="auto"/>
      </w:pBdr>
    </w:pPr>
  </w:p>
  <w:p w:rsidR="00C25787" w:rsidRDefault="00C25787">
    <w:pPr>
      <w:pStyle w:val="aa"/>
      <w:pBdr>
        <w:bottom w:val="none" w:sz="0" w:space="0" w:color="auto"/>
      </w:pBdr>
      <w:jc w:val="right"/>
      <w:rPr>
        <w:b/>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787" w:rsidRDefault="00C25787">
    <w:pPr>
      <w:pStyle w:val="aa"/>
      <w:pBdr>
        <w:bottom w:val="none" w:sz="0" w:space="0" w:color="auto"/>
      </w:pBdr>
      <w:ind w:right="360"/>
      <w:rPr>
        <w:rFonts w:ascii="楷体" w:eastAsia="楷体" w:hAnsi="楷体" w:cs="楷体"/>
        <w:b/>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5787" w:rsidRDefault="00AA0DD9">
    <w:pPr>
      <w:pStyle w:val="aa"/>
      <w:ind w:firstLineChars="2200" w:firstLine="3975"/>
      <w:jc w:val="both"/>
      <w:rPr>
        <w:rFonts w:ascii="楷体" w:eastAsia="楷体" w:hAnsi="楷体" w:cs="楷体"/>
        <w:b/>
      </w:rPr>
    </w:pPr>
    <w:r>
      <w:rPr>
        <w:rFonts w:ascii="楷体" w:eastAsia="楷体" w:hAnsi="楷体" w:cs="楷体" w:hint="eastAsia"/>
        <w:b/>
        <w:bCs/>
      </w:rPr>
      <w:t>2022</w:t>
    </w:r>
    <w:r>
      <w:rPr>
        <w:rFonts w:ascii="楷体" w:eastAsia="楷体" w:hAnsi="楷体" w:cs="楷体" w:hint="eastAsia"/>
        <w:b/>
        <w:bCs/>
      </w:rPr>
      <w:t>年度平江县农业农村局整体支出重点绩效</w:t>
    </w:r>
    <w:r>
      <w:rPr>
        <w:rFonts w:ascii="楷体" w:eastAsia="楷体" w:hAnsi="楷体" w:cs="楷体" w:hint="eastAsia"/>
        <w:b/>
        <w:bCs/>
      </w:rPr>
      <w:t>监控报告书</w:t>
    </w:r>
  </w:p>
  <w:p w:rsidR="00C25787" w:rsidRDefault="00C25787">
    <w:pPr>
      <w:pStyle w:val="aa"/>
      <w:pBdr>
        <w:bottom w:val="none" w:sz="0" w:space="0" w:color="auto"/>
      </w:pBdr>
    </w:pPr>
  </w:p>
  <w:p w:rsidR="00C25787" w:rsidRDefault="00C25787">
    <w:pPr>
      <w:pStyle w:val="aa"/>
      <w:pBdr>
        <w:bottom w:val="none" w:sz="0" w:space="0" w:color="auto"/>
      </w:pBdr>
      <w:jc w:val="right"/>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5DAF43C"/>
    <w:multiLevelType w:val="singleLevel"/>
    <w:tmpl w:val="E5DAF43C"/>
    <w:lvl w:ilvl="0">
      <w:start w:val="2"/>
      <w:numFmt w:val="decimal"/>
      <w:suff w:val="nothing"/>
      <w:lvlText w:val="（%1）"/>
      <w:lvlJc w:val="left"/>
    </w:lvl>
  </w:abstractNum>
  <w:abstractNum w:abstractNumId="1">
    <w:nsid w:val="F629BAA2"/>
    <w:multiLevelType w:val="singleLevel"/>
    <w:tmpl w:val="F629BAA2"/>
    <w:lvl w:ilvl="0">
      <w:start w:val="2"/>
      <w:numFmt w:val="chineseCounting"/>
      <w:suff w:val="nothing"/>
      <w:lvlText w:val="%1、"/>
      <w:lvlJc w:val="left"/>
      <w:rPr>
        <w:rFonts w:hint="eastAsia"/>
      </w:rPr>
    </w:lvl>
  </w:abstractNum>
  <w:abstractNum w:abstractNumId="2">
    <w:nsid w:val="1F44254B"/>
    <w:multiLevelType w:val="multilevel"/>
    <w:tmpl w:val="1F44254B"/>
    <w:lvl w:ilvl="0">
      <w:start w:val="2"/>
      <w:numFmt w:val="decimal"/>
      <w:pStyle w:val="1"/>
      <w:lvlText w:val="%1"/>
      <w:lvlJc w:val="left"/>
      <w:pPr>
        <w:tabs>
          <w:tab w:val="left" w:pos="1282"/>
        </w:tabs>
        <w:ind w:left="1282" w:hanging="432"/>
      </w:pPr>
      <w:rPr>
        <w:rFonts w:hint="eastAsia"/>
      </w:rPr>
    </w:lvl>
    <w:lvl w:ilvl="1">
      <w:start w:val="1"/>
      <w:numFmt w:val="decimal"/>
      <w:pStyle w:val="2"/>
      <w:lvlText w:val="%2"/>
      <w:lvlJc w:val="left"/>
      <w:pPr>
        <w:tabs>
          <w:tab w:val="left" w:pos="1426"/>
        </w:tabs>
        <w:ind w:left="1426" w:hanging="576"/>
      </w:pPr>
      <w:rPr>
        <w:rFonts w:ascii="Times New Roman" w:eastAsia="Times New Roman" w:hAnsi="Times New Roman" w:cs="Times New Roman"/>
      </w:rPr>
    </w:lvl>
    <w:lvl w:ilvl="2">
      <w:start w:val="1"/>
      <w:numFmt w:val="decimal"/>
      <w:pStyle w:val="3"/>
      <w:lvlText w:val="%1.%2.%3"/>
      <w:lvlJc w:val="left"/>
      <w:pPr>
        <w:tabs>
          <w:tab w:val="left" w:pos="1570"/>
        </w:tabs>
        <w:ind w:left="1570" w:hanging="720"/>
      </w:pPr>
      <w:rPr>
        <w:rFonts w:hint="eastAsia"/>
      </w:rPr>
    </w:lvl>
    <w:lvl w:ilvl="3">
      <w:start w:val="1"/>
      <w:numFmt w:val="decimal"/>
      <w:pStyle w:val="4"/>
      <w:lvlText w:val="%1.%2.%3.%4"/>
      <w:lvlJc w:val="left"/>
      <w:pPr>
        <w:tabs>
          <w:tab w:val="left" w:pos="1714"/>
        </w:tabs>
        <w:ind w:left="1714" w:hanging="864"/>
      </w:pPr>
      <w:rPr>
        <w:rFonts w:hint="eastAsia"/>
      </w:rPr>
    </w:lvl>
    <w:lvl w:ilvl="4">
      <w:start w:val="1"/>
      <w:numFmt w:val="decimal"/>
      <w:pStyle w:val="5"/>
      <w:lvlText w:val="%1.%2.%3.%4.%5"/>
      <w:lvlJc w:val="left"/>
      <w:pPr>
        <w:tabs>
          <w:tab w:val="left" w:pos="1858"/>
        </w:tabs>
        <w:ind w:left="1858" w:hanging="1008"/>
      </w:pPr>
      <w:rPr>
        <w:rFonts w:hint="eastAsia"/>
      </w:rPr>
    </w:lvl>
    <w:lvl w:ilvl="5">
      <w:start w:val="1"/>
      <w:numFmt w:val="decimal"/>
      <w:pStyle w:val="6"/>
      <w:isLgl/>
      <w:lvlText w:val="%1.%2.%3.%4.%5.%6"/>
      <w:lvlJc w:val="left"/>
      <w:pPr>
        <w:tabs>
          <w:tab w:val="left" w:pos="2002"/>
        </w:tabs>
        <w:ind w:left="2002" w:hanging="1152"/>
      </w:pPr>
      <w:rPr>
        <w:rFonts w:hint="eastAsia"/>
      </w:rPr>
    </w:lvl>
    <w:lvl w:ilvl="6">
      <w:start w:val="1"/>
      <w:numFmt w:val="decimal"/>
      <w:pStyle w:val="7"/>
      <w:lvlText w:val="%1.%2.%3.%4.%5.%6.%7"/>
      <w:lvlJc w:val="left"/>
      <w:pPr>
        <w:tabs>
          <w:tab w:val="left" w:pos="2146"/>
        </w:tabs>
        <w:ind w:left="2146" w:hanging="1296"/>
      </w:pPr>
      <w:rPr>
        <w:rFonts w:hint="eastAsia"/>
      </w:rPr>
    </w:lvl>
    <w:lvl w:ilvl="7">
      <w:start w:val="1"/>
      <w:numFmt w:val="decimal"/>
      <w:pStyle w:val="8"/>
      <w:lvlText w:val="%1.%2.%3.%4.%5.%6.%7.%8"/>
      <w:lvlJc w:val="left"/>
      <w:pPr>
        <w:tabs>
          <w:tab w:val="left" w:pos="2290"/>
        </w:tabs>
        <w:ind w:left="2290" w:hanging="1440"/>
      </w:pPr>
      <w:rPr>
        <w:rFonts w:hint="eastAsia"/>
      </w:rPr>
    </w:lvl>
    <w:lvl w:ilvl="8">
      <w:start w:val="1"/>
      <w:numFmt w:val="decimal"/>
      <w:pStyle w:val="9"/>
      <w:lvlText w:val="%1.%2.%3.%4.%5.%6.%7.%8.%9"/>
      <w:lvlJc w:val="left"/>
      <w:pPr>
        <w:tabs>
          <w:tab w:val="left" w:pos="2434"/>
        </w:tabs>
        <w:ind w:left="2434" w:hanging="1584"/>
      </w:pPr>
      <w:rPr>
        <w:rFonts w:hint="eastAsia"/>
      </w:rPr>
    </w:lvl>
  </w:abstractNum>
  <w:abstractNum w:abstractNumId="3">
    <w:nsid w:val="2C4F7675"/>
    <w:multiLevelType w:val="singleLevel"/>
    <w:tmpl w:val="2C4F7675"/>
    <w:lvl w:ilvl="0">
      <w:start w:val="6"/>
      <w:numFmt w:val="decimal"/>
      <w:suff w:val="nothing"/>
      <w:lvlText w:val="%1、"/>
      <w:lvlJc w:val="left"/>
    </w:lvl>
  </w:abstractNum>
  <w:abstractNum w:abstractNumId="4">
    <w:nsid w:val="5509ABE8"/>
    <w:multiLevelType w:val="singleLevel"/>
    <w:tmpl w:val="5509ABE8"/>
    <w:lvl w:ilvl="0">
      <w:start w:val="2"/>
      <w:numFmt w:val="decimal"/>
      <w:suff w:val="nothing"/>
      <w:lvlText w:val="（%1）"/>
      <w:lvlJc w:val="left"/>
    </w:lvl>
  </w:abstractNum>
  <w:abstractNum w:abstractNumId="5">
    <w:nsid w:val="60872BEF"/>
    <w:multiLevelType w:val="singleLevel"/>
    <w:tmpl w:val="60872BEF"/>
    <w:lvl w:ilvl="0">
      <w:start w:val="3"/>
      <w:numFmt w:val="chineseCounting"/>
      <w:suff w:val="nothing"/>
      <w:lvlText w:val="（%1）"/>
      <w:lvlJc w:val="left"/>
      <w:rPr>
        <w:rFonts w:hint="eastAsia"/>
      </w:rPr>
    </w:lvl>
  </w:abstractNum>
  <w:num w:numId="1">
    <w:abstractNumId w:val="2"/>
  </w:num>
  <w:num w:numId="2">
    <w:abstractNumId w:val="1"/>
  </w:num>
  <w:num w:numId="3">
    <w:abstractNumId w:val="4"/>
  </w:num>
  <w:num w:numId="4">
    <w:abstractNumId w:val="5"/>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stylePaneFormatFilter w:val="3F01"/>
  <w:doNotTrackMoves/>
  <w:defaultTabStop w:val="420"/>
  <w:drawingGridVerticalSpacing w:val="156"/>
  <w:noPunctuationKerning/>
  <w:characterSpacingControl w:val="compressPunctuation"/>
  <w:hdrShapeDefaults>
    <o:shapedefaults v:ext="edit" spidmax="4098"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MTFkMGIyNzQ2NTc5N2E0ZjllY2E1NWMwM2I0NzNjNzAifQ=="/>
  </w:docVars>
  <w:rsids>
    <w:rsidRoot w:val="007E7EF4"/>
    <w:rsid w:val="00001BAD"/>
    <w:rsid w:val="00002DD4"/>
    <w:rsid w:val="000061D5"/>
    <w:rsid w:val="00014334"/>
    <w:rsid w:val="000147E3"/>
    <w:rsid w:val="000151F4"/>
    <w:rsid w:val="00015653"/>
    <w:rsid w:val="0001616A"/>
    <w:rsid w:val="00016D4D"/>
    <w:rsid w:val="00017C53"/>
    <w:rsid w:val="00020C6B"/>
    <w:rsid w:val="00027D64"/>
    <w:rsid w:val="00030D88"/>
    <w:rsid w:val="00031596"/>
    <w:rsid w:val="0003454F"/>
    <w:rsid w:val="00036DED"/>
    <w:rsid w:val="00040F19"/>
    <w:rsid w:val="00042217"/>
    <w:rsid w:val="00042297"/>
    <w:rsid w:val="00043444"/>
    <w:rsid w:val="0004445F"/>
    <w:rsid w:val="000451C3"/>
    <w:rsid w:val="00052F5B"/>
    <w:rsid w:val="0005325E"/>
    <w:rsid w:val="00054F53"/>
    <w:rsid w:val="000601D9"/>
    <w:rsid w:val="0006024F"/>
    <w:rsid w:val="00060A3F"/>
    <w:rsid w:val="00063E36"/>
    <w:rsid w:val="00064CFE"/>
    <w:rsid w:val="00065042"/>
    <w:rsid w:val="000676E1"/>
    <w:rsid w:val="000719AB"/>
    <w:rsid w:val="00072A52"/>
    <w:rsid w:val="00072DBD"/>
    <w:rsid w:val="000736A5"/>
    <w:rsid w:val="00074978"/>
    <w:rsid w:val="000754E9"/>
    <w:rsid w:val="000778D0"/>
    <w:rsid w:val="00077D3E"/>
    <w:rsid w:val="00083D09"/>
    <w:rsid w:val="00083F35"/>
    <w:rsid w:val="00084EBA"/>
    <w:rsid w:val="00085369"/>
    <w:rsid w:val="00087680"/>
    <w:rsid w:val="00090B0B"/>
    <w:rsid w:val="00091E62"/>
    <w:rsid w:val="00095994"/>
    <w:rsid w:val="00095B6D"/>
    <w:rsid w:val="000A0066"/>
    <w:rsid w:val="000A0B91"/>
    <w:rsid w:val="000A12C9"/>
    <w:rsid w:val="000A20CF"/>
    <w:rsid w:val="000A2820"/>
    <w:rsid w:val="000A49CB"/>
    <w:rsid w:val="000A5245"/>
    <w:rsid w:val="000A7ED2"/>
    <w:rsid w:val="000B244E"/>
    <w:rsid w:val="000B25B0"/>
    <w:rsid w:val="000B4F32"/>
    <w:rsid w:val="000B66CF"/>
    <w:rsid w:val="000C0761"/>
    <w:rsid w:val="000C5D38"/>
    <w:rsid w:val="000C6808"/>
    <w:rsid w:val="000C74F8"/>
    <w:rsid w:val="000D408B"/>
    <w:rsid w:val="000D4AC5"/>
    <w:rsid w:val="000D4B6D"/>
    <w:rsid w:val="000D5676"/>
    <w:rsid w:val="000D6B91"/>
    <w:rsid w:val="000E0157"/>
    <w:rsid w:val="000E1BB8"/>
    <w:rsid w:val="000E2663"/>
    <w:rsid w:val="000E26AD"/>
    <w:rsid w:val="000E3503"/>
    <w:rsid w:val="000E36B6"/>
    <w:rsid w:val="000E4D57"/>
    <w:rsid w:val="000E65BF"/>
    <w:rsid w:val="000F4F7F"/>
    <w:rsid w:val="000F768C"/>
    <w:rsid w:val="000F7FCD"/>
    <w:rsid w:val="00101D97"/>
    <w:rsid w:val="00102774"/>
    <w:rsid w:val="001116C7"/>
    <w:rsid w:val="00111AA7"/>
    <w:rsid w:val="00113671"/>
    <w:rsid w:val="00114E83"/>
    <w:rsid w:val="00117206"/>
    <w:rsid w:val="001179BA"/>
    <w:rsid w:val="001238C5"/>
    <w:rsid w:val="00123BAA"/>
    <w:rsid w:val="001247BA"/>
    <w:rsid w:val="001249FB"/>
    <w:rsid w:val="00124CF2"/>
    <w:rsid w:val="00124FA6"/>
    <w:rsid w:val="00126A28"/>
    <w:rsid w:val="00130473"/>
    <w:rsid w:val="00134047"/>
    <w:rsid w:val="0013468E"/>
    <w:rsid w:val="001347E6"/>
    <w:rsid w:val="001351A7"/>
    <w:rsid w:val="00135587"/>
    <w:rsid w:val="001359EC"/>
    <w:rsid w:val="00135D15"/>
    <w:rsid w:val="0013658E"/>
    <w:rsid w:val="001402A6"/>
    <w:rsid w:val="00143293"/>
    <w:rsid w:val="00144354"/>
    <w:rsid w:val="00150D7C"/>
    <w:rsid w:val="00151A1C"/>
    <w:rsid w:val="00161589"/>
    <w:rsid w:val="00161A69"/>
    <w:rsid w:val="001650C6"/>
    <w:rsid w:val="00166DC6"/>
    <w:rsid w:val="00174AB0"/>
    <w:rsid w:val="001830FA"/>
    <w:rsid w:val="00185A13"/>
    <w:rsid w:val="00185E10"/>
    <w:rsid w:val="00186338"/>
    <w:rsid w:val="00190E19"/>
    <w:rsid w:val="00194128"/>
    <w:rsid w:val="00195428"/>
    <w:rsid w:val="00195C89"/>
    <w:rsid w:val="00195FA3"/>
    <w:rsid w:val="00196C53"/>
    <w:rsid w:val="00197865"/>
    <w:rsid w:val="001A31B9"/>
    <w:rsid w:val="001A4269"/>
    <w:rsid w:val="001A44F4"/>
    <w:rsid w:val="001A45C6"/>
    <w:rsid w:val="001A4E86"/>
    <w:rsid w:val="001A6CD0"/>
    <w:rsid w:val="001B11C3"/>
    <w:rsid w:val="001B121A"/>
    <w:rsid w:val="001B16D8"/>
    <w:rsid w:val="001B4858"/>
    <w:rsid w:val="001C0537"/>
    <w:rsid w:val="001C255F"/>
    <w:rsid w:val="001C3D2E"/>
    <w:rsid w:val="001C53CA"/>
    <w:rsid w:val="001C7E4E"/>
    <w:rsid w:val="001D004C"/>
    <w:rsid w:val="001D2B9F"/>
    <w:rsid w:val="001D5DF3"/>
    <w:rsid w:val="001D7558"/>
    <w:rsid w:val="001E1C3B"/>
    <w:rsid w:val="001E2C7B"/>
    <w:rsid w:val="001E3282"/>
    <w:rsid w:val="001E4920"/>
    <w:rsid w:val="001F060C"/>
    <w:rsid w:val="001F0BD4"/>
    <w:rsid w:val="001F2519"/>
    <w:rsid w:val="001F43C4"/>
    <w:rsid w:val="00205E83"/>
    <w:rsid w:val="00212494"/>
    <w:rsid w:val="0021466E"/>
    <w:rsid w:val="00214CA0"/>
    <w:rsid w:val="0021508F"/>
    <w:rsid w:val="00216545"/>
    <w:rsid w:val="002241B3"/>
    <w:rsid w:val="0022679A"/>
    <w:rsid w:val="00226B1C"/>
    <w:rsid w:val="0023056B"/>
    <w:rsid w:val="00230688"/>
    <w:rsid w:val="002312B9"/>
    <w:rsid w:val="0023131C"/>
    <w:rsid w:val="0023705F"/>
    <w:rsid w:val="00240A68"/>
    <w:rsid w:val="002420EF"/>
    <w:rsid w:val="00242E01"/>
    <w:rsid w:val="00251BF2"/>
    <w:rsid w:val="00252FAB"/>
    <w:rsid w:val="00254EBC"/>
    <w:rsid w:val="00255562"/>
    <w:rsid w:val="00260FDC"/>
    <w:rsid w:val="002613CA"/>
    <w:rsid w:val="002614FE"/>
    <w:rsid w:val="00262111"/>
    <w:rsid w:val="0026292E"/>
    <w:rsid w:val="00264E02"/>
    <w:rsid w:val="00266F31"/>
    <w:rsid w:val="00267091"/>
    <w:rsid w:val="002708BA"/>
    <w:rsid w:val="00270B2A"/>
    <w:rsid w:val="00272D94"/>
    <w:rsid w:val="0028464C"/>
    <w:rsid w:val="00284A29"/>
    <w:rsid w:val="00286A5E"/>
    <w:rsid w:val="002905B6"/>
    <w:rsid w:val="00290B1B"/>
    <w:rsid w:val="00290E2C"/>
    <w:rsid w:val="0029121B"/>
    <w:rsid w:val="00291F2F"/>
    <w:rsid w:val="00295562"/>
    <w:rsid w:val="00296C9D"/>
    <w:rsid w:val="00297773"/>
    <w:rsid w:val="002A03FD"/>
    <w:rsid w:val="002A1E8B"/>
    <w:rsid w:val="002A312E"/>
    <w:rsid w:val="002B1906"/>
    <w:rsid w:val="002B2778"/>
    <w:rsid w:val="002B462E"/>
    <w:rsid w:val="002B5197"/>
    <w:rsid w:val="002B5211"/>
    <w:rsid w:val="002B5EC8"/>
    <w:rsid w:val="002B6001"/>
    <w:rsid w:val="002B61E2"/>
    <w:rsid w:val="002B7E7E"/>
    <w:rsid w:val="002C030D"/>
    <w:rsid w:val="002C2728"/>
    <w:rsid w:val="002C3CE5"/>
    <w:rsid w:val="002C70A5"/>
    <w:rsid w:val="002C77AC"/>
    <w:rsid w:val="002D0239"/>
    <w:rsid w:val="002D1F1B"/>
    <w:rsid w:val="002D2AAD"/>
    <w:rsid w:val="002D3867"/>
    <w:rsid w:val="002D4271"/>
    <w:rsid w:val="002D4881"/>
    <w:rsid w:val="002D4F36"/>
    <w:rsid w:val="002D7D48"/>
    <w:rsid w:val="002E017E"/>
    <w:rsid w:val="002E44E3"/>
    <w:rsid w:val="002E4D2D"/>
    <w:rsid w:val="002E5BA1"/>
    <w:rsid w:val="002E6134"/>
    <w:rsid w:val="002F009F"/>
    <w:rsid w:val="002F362D"/>
    <w:rsid w:val="002F3A1F"/>
    <w:rsid w:val="002F3DDB"/>
    <w:rsid w:val="002F4045"/>
    <w:rsid w:val="002F6539"/>
    <w:rsid w:val="002F75AF"/>
    <w:rsid w:val="00300F25"/>
    <w:rsid w:val="003018D7"/>
    <w:rsid w:val="0030374E"/>
    <w:rsid w:val="00303AE3"/>
    <w:rsid w:val="00305058"/>
    <w:rsid w:val="00306D0B"/>
    <w:rsid w:val="00310019"/>
    <w:rsid w:val="00310245"/>
    <w:rsid w:val="003102A8"/>
    <w:rsid w:val="00312E58"/>
    <w:rsid w:val="00313AC0"/>
    <w:rsid w:val="00314EF2"/>
    <w:rsid w:val="00322336"/>
    <w:rsid w:val="00323C7A"/>
    <w:rsid w:val="0032454A"/>
    <w:rsid w:val="00334AD5"/>
    <w:rsid w:val="0033567F"/>
    <w:rsid w:val="00335853"/>
    <w:rsid w:val="003412B1"/>
    <w:rsid w:val="0034156D"/>
    <w:rsid w:val="00342C9D"/>
    <w:rsid w:val="00346453"/>
    <w:rsid w:val="0034781A"/>
    <w:rsid w:val="00350973"/>
    <w:rsid w:val="00351268"/>
    <w:rsid w:val="0035267C"/>
    <w:rsid w:val="003562DD"/>
    <w:rsid w:val="00356623"/>
    <w:rsid w:val="00361B3B"/>
    <w:rsid w:val="00364651"/>
    <w:rsid w:val="00367DE7"/>
    <w:rsid w:val="0037056E"/>
    <w:rsid w:val="00370AD1"/>
    <w:rsid w:val="003718E3"/>
    <w:rsid w:val="0037337E"/>
    <w:rsid w:val="0037345A"/>
    <w:rsid w:val="00374E22"/>
    <w:rsid w:val="00375F24"/>
    <w:rsid w:val="003764B7"/>
    <w:rsid w:val="00376B82"/>
    <w:rsid w:val="00377A93"/>
    <w:rsid w:val="00380707"/>
    <w:rsid w:val="00381E81"/>
    <w:rsid w:val="003832D8"/>
    <w:rsid w:val="00384BAC"/>
    <w:rsid w:val="00392417"/>
    <w:rsid w:val="00394F77"/>
    <w:rsid w:val="00397B02"/>
    <w:rsid w:val="00397B18"/>
    <w:rsid w:val="003A021A"/>
    <w:rsid w:val="003A041B"/>
    <w:rsid w:val="003A2E4D"/>
    <w:rsid w:val="003A37F4"/>
    <w:rsid w:val="003A472B"/>
    <w:rsid w:val="003A774B"/>
    <w:rsid w:val="003C0AF9"/>
    <w:rsid w:val="003C1408"/>
    <w:rsid w:val="003C3ADC"/>
    <w:rsid w:val="003C6C53"/>
    <w:rsid w:val="003C7220"/>
    <w:rsid w:val="003D03E6"/>
    <w:rsid w:val="003D1AA0"/>
    <w:rsid w:val="003D1DE6"/>
    <w:rsid w:val="003D33DE"/>
    <w:rsid w:val="003D393F"/>
    <w:rsid w:val="003D3981"/>
    <w:rsid w:val="003D61B7"/>
    <w:rsid w:val="003E2CB1"/>
    <w:rsid w:val="003E4AD2"/>
    <w:rsid w:val="003E5356"/>
    <w:rsid w:val="003E5761"/>
    <w:rsid w:val="003E6053"/>
    <w:rsid w:val="003F01CA"/>
    <w:rsid w:val="003F35BE"/>
    <w:rsid w:val="003F44F3"/>
    <w:rsid w:val="003F6AE8"/>
    <w:rsid w:val="0040060E"/>
    <w:rsid w:val="004008FA"/>
    <w:rsid w:val="00401491"/>
    <w:rsid w:val="00403DAF"/>
    <w:rsid w:val="00407AFC"/>
    <w:rsid w:val="00411875"/>
    <w:rsid w:val="00411CBA"/>
    <w:rsid w:val="0041266E"/>
    <w:rsid w:val="00412ECC"/>
    <w:rsid w:val="00413CCB"/>
    <w:rsid w:val="00414491"/>
    <w:rsid w:val="00415E5C"/>
    <w:rsid w:val="004228EF"/>
    <w:rsid w:val="0042334E"/>
    <w:rsid w:val="0042528E"/>
    <w:rsid w:val="004266B0"/>
    <w:rsid w:val="00427C5F"/>
    <w:rsid w:val="0043028A"/>
    <w:rsid w:val="00430CCA"/>
    <w:rsid w:val="004310A0"/>
    <w:rsid w:val="004310E3"/>
    <w:rsid w:val="00431835"/>
    <w:rsid w:val="004321F7"/>
    <w:rsid w:val="004335F1"/>
    <w:rsid w:val="004349B1"/>
    <w:rsid w:val="00437418"/>
    <w:rsid w:val="00437431"/>
    <w:rsid w:val="00440384"/>
    <w:rsid w:val="00440DE0"/>
    <w:rsid w:val="0044195D"/>
    <w:rsid w:val="00444E83"/>
    <w:rsid w:val="00447AB9"/>
    <w:rsid w:val="00450108"/>
    <w:rsid w:val="0045097D"/>
    <w:rsid w:val="00451A50"/>
    <w:rsid w:val="00452662"/>
    <w:rsid w:val="004559C2"/>
    <w:rsid w:val="00456249"/>
    <w:rsid w:val="0045674E"/>
    <w:rsid w:val="00456F5D"/>
    <w:rsid w:val="00460D68"/>
    <w:rsid w:val="00460E31"/>
    <w:rsid w:val="00466526"/>
    <w:rsid w:val="004731D7"/>
    <w:rsid w:val="004763AF"/>
    <w:rsid w:val="004765AA"/>
    <w:rsid w:val="004768D6"/>
    <w:rsid w:val="0047690D"/>
    <w:rsid w:val="0048138E"/>
    <w:rsid w:val="00483999"/>
    <w:rsid w:val="0048731E"/>
    <w:rsid w:val="00491186"/>
    <w:rsid w:val="004920F4"/>
    <w:rsid w:val="00492B45"/>
    <w:rsid w:val="004A047D"/>
    <w:rsid w:val="004A19E8"/>
    <w:rsid w:val="004A1CA0"/>
    <w:rsid w:val="004A30CA"/>
    <w:rsid w:val="004A3AB5"/>
    <w:rsid w:val="004A3B58"/>
    <w:rsid w:val="004A42CE"/>
    <w:rsid w:val="004B29B2"/>
    <w:rsid w:val="004B3EA3"/>
    <w:rsid w:val="004B55F0"/>
    <w:rsid w:val="004B5EC8"/>
    <w:rsid w:val="004B603D"/>
    <w:rsid w:val="004B6C56"/>
    <w:rsid w:val="004C28DA"/>
    <w:rsid w:val="004C2B53"/>
    <w:rsid w:val="004C5E83"/>
    <w:rsid w:val="004D131F"/>
    <w:rsid w:val="004D2464"/>
    <w:rsid w:val="004E224E"/>
    <w:rsid w:val="004E2BA4"/>
    <w:rsid w:val="004E2C38"/>
    <w:rsid w:val="004E3D79"/>
    <w:rsid w:val="004E484D"/>
    <w:rsid w:val="004F1B2A"/>
    <w:rsid w:val="004F20A1"/>
    <w:rsid w:val="004F28DA"/>
    <w:rsid w:val="004F32C2"/>
    <w:rsid w:val="00501C64"/>
    <w:rsid w:val="00503EFA"/>
    <w:rsid w:val="00505DD0"/>
    <w:rsid w:val="0050613A"/>
    <w:rsid w:val="005109E6"/>
    <w:rsid w:val="00511D0B"/>
    <w:rsid w:val="005130E0"/>
    <w:rsid w:val="00514636"/>
    <w:rsid w:val="005163E4"/>
    <w:rsid w:val="00520B2E"/>
    <w:rsid w:val="00521853"/>
    <w:rsid w:val="00522B73"/>
    <w:rsid w:val="0052472D"/>
    <w:rsid w:val="0052616D"/>
    <w:rsid w:val="0053029D"/>
    <w:rsid w:val="00535446"/>
    <w:rsid w:val="00536D9B"/>
    <w:rsid w:val="00540291"/>
    <w:rsid w:val="00540911"/>
    <w:rsid w:val="00543060"/>
    <w:rsid w:val="00543851"/>
    <w:rsid w:val="00543890"/>
    <w:rsid w:val="005464E6"/>
    <w:rsid w:val="00546639"/>
    <w:rsid w:val="005541BA"/>
    <w:rsid w:val="00554A23"/>
    <w:rsid w:val="00557C71"/>
    <w:rsid w:val="0056561F"/>
    <w:rsid w:val="00567804"/>
    <w:rsid w:val="00574F54"/>
    <w:rsid w:val="00577F98"/>
    <w:rsid w:val="005816D9"/>
    <w:rsid w:val="005917CA"/>
    <w:rsid w:val="00592A06"/>
    <w:rsid w:val="00593540"/>
    <w:rsid w:val="0059541B"/>
    <w:rsid w:val="00595C76"/>
    <w:rsid w:val="005962BF"/>
    <w:rsid w:val="005978A3"/>
    <w:rsid w:val="005A43C8"/>
    <w:rsid w:val="005A5E89"/>
    <w:rsid w:val="005A664B"/>
    <w:rsid w:val="005B11EF"/>
    <w:rsid w:val="005B45B9"/>
    <w:rsid w:val="005B4FC1"/>
    <w:rsid w:val="005B5639"/>
    <w:rsid w:val="005B56FD"/>
    <w:rsid w:val="005B594C"/>
    <w:rsid w:val="005B78F5"/>
    <w:rsid w:val="005C1D29"/>
    <w:rsid w:val="005C1DE1"/>
    <w:rsid w:val="005C242E"/>
    <w:rsid w:val="005C5631"/>
    <w:rsid w:val="005C6146"/>
    <w:rsid w:val="005C6390"/>
    <w:rsid w:val="005C7AE0"/>
    <w:rsid w:val="005D0375"/>
    <w:rsid w:val="005D08F3"/>
    <w:rsid w:val="005D4F4C"/>
    <w:rsid w:val="005D6222"/>
    <w:rsid w:val="005D674E"/>
    <w:rsid w:val="005D6D99"/>
    <w:rsid w:val="005D6FCD"/>
    <w:rsid w:val="005E1405"/>
    <w:rsid w:val="005E1824"/>
    <w:rsid w:val="005E33CC"/>
    <w:rsid w:val="005E498E"/>
    <w:rsid w:val="005E55FF"/>
    <w:rsid w:val="005F190C"/>
    <w:rsid w:val="005F2872"/>
    <w:rsid w:val="005F3C2F"/>
    <w:rsid w:val="005F48DD"/>
    <w:rsid w:val="005F4BD5"/>
    <w:rsid w:val="006002B2"/>
    <w:rsid w:val="00601164"/>
    <w:rsid w:val="006119A3"/>
    <w:rsid w:val="00613579"/>
    <w:rsid w:val="00615657"/>
    <w:rsid w:val="00620155"/>
    <w:rsid w:val="0063691A"/>
    <w:rsid w:val="00637427"/>
    <w:rsid w:val="00644C8F"/>
    <w:rsid w:val="00644E4A"/>
    <w:rsid w:val="006455E7"/>
    <w:rsid w:val="00647186"/>
    <w:rsid w:val="0065138E"/>
    <w:rsid w:val="006525D5"/>
    <w:rsid w:val="00652654"/>
    <w:rsid w:val="00653F24"/>
    <w:rsid w:val="006558AD"/>
    <w:rsid w:val="00656896"/>
    <w:rsid w:val="006574D6"/>
    <w:rsid w:val="006578B7"/>
    <w:rsid w:val="00661E4B"/>
    <w:rsid w:val="006658D9"/>
    <w:rsid w:val="0067309A"/>
    <w:rsid w:val="00673AAC"/>
    <w:rsid w:val="0067640A"/>
    <w:rsid w:val="00676996"/>
    <w:rsid w:val="00676B86"/>
    <w:rsid w:val="006775E4"/>
    <w:rsid w:val="00680415"/>
    <w:rsid w:val="00680BF4"/>
    <w:rsid w:val="006864DF"/>
    <w:rsid w:val="0069154F"/>
    <w:rsid w:val="00691D57"/>
    <w:rsid w:val="00691E60"/>
    <w:rsid w:val="00693363"/>
    <w:rsid w:val="006937FC"/>
    <w:rsid w:val="006969F7"/>
    <w:rsid w:val="006A458D"/>
    <w:rsid w:val="006A5EA4"/>
    <w:rsid w:val="006A7713"/>
    <w:rsid w:val="006A7E2A"/>
    <w:rsid w:val="006B3503"/>
    <w:rsid w:val="006B4076"/>
    <w:rsid w:val="006B48FC"/>
    <w:rsid w:val="006B68C4"/>
    <w:rsid w:val="006C02DB"/>
    <w:rsid w:val="006C326A"/>
    <w:rsid w:val="006C3A1D"/>
    <w:rsid w:val="006C489E"/>
    <w:rsid w:val="006C4DA9"/>
    <w:rsid w:val="006C4FC5"/>
    <w:rsid w:val="006C570A"/>
    <w:rsid w:val="006D6B79"/>
    <w:rsid w:val="006D7829"/>
    <w:rsid w:val="006E30ED"/>
    <w:rsid w:val="006E3982"/>
    <w:rsid w:val="006E44B1"/>
    <w:rsid w:val="006E46B2"/>
    <w:rsid w:val="006E4788"/>
    <w:rsid w:val="006E4A63"/>
    <w:rsid w:val="006E6187"/>
    <w:rsid w:val="006E7F58"/>
    <w:rsid w:val="006F07BF"/>
    <w:rsid w:val="006F07CD"/>
    <w:rsid w:val="006F26C1"/>
    <w:rsid w:val="006F2972"/>
    <w:rsid w:val="006F3F0F"/>
    <w:rsid w:val="006F56F1"/>
    <w:rsid w:val="006F689B"/>
    <w:rsid w:val="007070E8"/>
    <w:rsid w:val="0070749C"/>
    <w:rsid w:val="00711516"/>
    <w:rsid w:val="00711A84"/>
    <w:rsid w:val="0071339C"/>
    <w:rsid w:val="00714E81"/>
    <w:rsid w:val="007171C2"/>
    <w:rsid w:val="007171FF"/>
    <w:rsid w:val="007178A9"/>
    <w:rsid w:val="007178DE"/>
    <w:rsid w:val="0072113D"/>
    <w:rsid w:val="00722435"/>
    <w:rsid w:val="0072281C"/>
    <w:rsid w:val="007234B5"/>
    <w:rsid w:val="0072368F"/>
    <w:rsid w:val="007253E3"/>
    <w:rsid w:val="0072645B"/>
    <w:rsid w:val="00726DC4"/>
    <w:rsid w:val="0073095D"/>
    <w:rsid w:val="00734DED"/>
    <w:rsid w:val="007357D8"/>
    <w:rsid w:val="00737C0C"/>
    <w:rsid w:val="00741A58"/>
    <w:rsid w:val="00742CF1"/>
    <w:rsid w:val="0074412F"/>
    <w:rsid w:val="007449F2"/>
    <w:rsid w:val="007535A1"/>
    <w:rsid w:val="00754171"/>
    <w:rsid w:val="0075438D"/>
    <w:rsid w:val="00756F1A"/>
    <w:rsid w:val="00762AEF"/>
    <w:rsid w:val="00764A0B"/>
    <w:rsid w:val="00765FB0"/>
    <w:rsid w:val="00767936"/>
    <w:rsid w:val="00770F53"/>
    <w:rsid w:val="0077172E"/>
    <w:rsid w:val="007767FC"/>
    <w:rsid w:val="0078032F"/>
    <w:rsid w:val="00780D8A"/>
    <w:rsid w:val="007819D0"/>
    <w:rsid w:val="00784C2E"/>
    <w:rsid w:val="00785EBE"/>
    <w:rsid w:val="0079371C"/>
    <w:rsid w:val="00793BAB"/>
    <w:rsid w:val="00796B0C"/>
    <w:rsid w:val="007A06F5"/>
    <w:rsid w:val="007A0C41"/>
    <w:rsid w:val="007A1515"/>
    <w:rsid w:val="007A21D3"/>
    <w:rsid w:val="007B0D50"/>
    <w:rsid w:val="007B1EB7"/>
    <w:rsid w:val="007B4B6C"/>
    <w:rsid w:val="007B4CD4"/>
    <w:rsid w:val="007B542D"/>
    <w:rsid w:val="007B5DB6"/>
    <w:rsid w:val="007B606E"/>
    <w:rsid w:val="007C2302"/>
    <w:rsid w:val="007C3931"/>
    <w:rsid w:val="007C3C20"/>
    <w:rsid w:val="007C7FCD"/>
    <w:rsid w:val="007D0147"/>
    <w:rsid w:val="007D0FA1"/>
    <w:rsid w:val="007D4B19"/>
    <w:rsid w:val="007D73AB"/>
    <w:rsid w:val="007D792F"/>
    <w:rsid w:val="007D7B20"/>
    <w:rsid w:val="007E011B"/>
    <w:rsid w:val="007E3224"/>
    <w:rsid w:val="007E3AC7"/>
    <w:rsid w:val="007E4CA5"/>
    <w:rsid w:val="007E4D98"/>
    <w:rsid w:val="007E68DF"/>
    <w:rsid w:val="007E7553"/>
    <w:rsid w:val="007E7EF4"/>
    <w:rsid w:val="007F07AA"/>
    <w:rsid w:val="007F46CE"/>
    <w:rsid w:val="007F4CC9"/>
    <w:rsid w:val="007F63EB"/>
    <w:rsid w:val="007F65CB"/>
    <w:rsid w:val="00802352"/>
    <w:rsid w:val="00802491"/>
    <w:rsid w:val="0080379C"/>
    <w:rsid w:val="0080645D"/>
    <w:rsid w:val="00806E85"/>
    <w:rsid w:val="00807A19"/>
    <w:rsid w:val="00813DCB"/>
    <w:rsid w:val="00814890"/>
    <w:rsid w:val="00816A7E"/>
    <w:rsid w:val="0082537A"/>
    <w:rsid w:val="008264C4"/>
    <w:rsid w:val="008303AD"/>
    <w:rsid w:val="0083216E"/>
    <w:rsid w:val="008431DD"/>
    <w:rsid w:val="00843585"/>
    <w:rsid w:val="0084473F"/>
    <w:rsid w:val="008476B0"/>
    <w:rsid w:val="00850429"/>
    <w:rsid w:val="008506F1"/>
    <w:rsid w:val="0085160A"/>
    <w:rsid w:val="00852202"/>
    <w:rsid w:val="008526D2"/>
    <w:rsid w:val="00852F4C"/>
    <w:rsid w:val="00853F64"/>
    <w:rsid w:val="00854107"/>
    <w:rsid w:val="008545B2"/>
    <w:rsid w:val="008578D9"/>
    <w:rsid w:val="0086063D"/>
    <w:rsid w:val="008607BB"/>
    <w:rsid w:val="00862303"/>
    <w:rsid w:val="0086245F"/>
    <w:rsid w:val="00862BED"/>
    <w:rsid w:val="00864376"/>
    <w:rsid w:val="008655B9"/>
    <w:rsid w:val="0087549B"/>
    <w:rsid w:val="00877636"/>
    <w:rsid w:val="00880AD2"/>
    <w:rsid w:val="00882153"/>
    <w:rsid w:val="008846AA"/>
    <w:rsid w:val="00886486"/>
    <w:rsid w:val="0089292F"/>
    <w:rsid w:val="00895BAF"/>
    <w:rsid w:val="00897D90"/>
    <w:rsid w:val="008A0DE7"/>
    <w:rsid w:val="008A1CB8"/>
    <w:rsid w:val="008A2D37"/>
    <w:rsid w:val="008A3A7C"/>
    <w:rsid w:val="008A3FDB"/>
    <w:rsid w:val="008A53CE"/>
    <w:rsid w:val="008A7862"/>
    <w:rsid w:val="008B17C8"/>
    <w:rsid w:val="008B710F"/>
    <w:rsid w:val="008C0890"/>
    <w:rsid w:val="008C39F2"/>
    <w:rsid w:val="008C64C5"/>
    <w:rsid w:val="008C6719"/>
    <w:rsid w:val="008C72E9"/>
    <w:rsid w:val="008C7A03"/>
    <w:rsid w:val="008D1006"/>
    <w:rsid w:val="008D506D"/>
    <w:rsid w:val="008D5E3B"/>
    <w:rsid w:val="008D67AF"/>
    <w:rsid w:val="008E03E5"/>
    <w:rsid w:val="008E0C43"/>
    <w:rsid w:val="008E141A"/>
    <w:rsid w:val="008E2454"/>
    <w:rsid w:val="008E4EF4"/>
    <w:rsid w:val="008E53CE"/>
    <w:rsid w:val="008F01EC"/>
    <w:rsid w:val="008F3384"/>
    <w:rsid w:val="008F53D7"/>
    <w:rsid w:val="0090024A"/>
    <w:rsid w:val="00906B78"/>
    <w:rsid w:val="009106DF"/>
    <w:rsid w:val="009127C1"/>
    <w:rsid w:val="00913553"/>
    <w:rsid w:val="00913B59"/>
    <w:rsid w:val="0091448A"/>
    <w:rsid w:val="00915D2F"/>
    <w:rsid w:val="009218F1"/>
    <w:rsid w:val="009225F4"/>
    <w:rsid w:val="00922D6C"/>
    <w:rsid w:val="00934C77"/>
    <w:rsid w:val="009361F9"/>
    <w:rsid w:val="009371AB"/>
    <w:rsid w:val="0094029A"/>
    <w:rsid w:val="009407F3"/>
    <w:rsid w:val="009472A2"/>
    <w:rsid w:val="00951857"/>
    <w:rsid w:val="009519D8"/>
    <w:rsid w:val="00952ECD"/>
    <w:rsid w:val="00957990"/>
    <w:rsid w:val="00960C74"/>
    <w:rsid w:val="0096169F"/>
    <w:rsid w:val="0096191D"/>
    <w:rsid w:val="00962525"/>
    <w:rsid w:val="00962FC1"/>
    <w:rsid w:val="00964951"/>
    <w:rsid w:val="00967080"/>
    <w:rsid w:val="00970D78"/>
    <w:rsid w:val="00973EA2"/>
    <w:rsid w:val="00974698"/>
    <w:rsid w:val="009777D9"/>
    <w:rsid w:val="00977FCA"/>
    <w:rsid w:val="00980FB6"/>
    <w:rsid w:val="00982021"/>
    <w:rsid w:val="00985847"/>
    <w:rsid w:val="00985DF2"/>
    <w:rsid w:val="009932E2"/>
    <w:rsid w:val="00994244"/>
    <w:rsid w:val="009A003A"/>
    <w:rsid w:val="009A1279"/>
    <w:rsid w:val="009A170A"/>
    <w:rsid w:val="009A1A3D"/>
    <w:rsid w:val="009A33B4"/>
    <w:rsid w:val="009A3F55"/>
    <w:rsid w:val="009A7FE9"/>
    <w:rsid w:val="009B39D5"/>
    <w:rsid w:val="009B4960"/>
    <w:rsid w:val="009B5B00"/>
    <w:rsid w:val="009B5FBA"/>
    <w:rsid w:val="009B68DD"/>
    <w:rsid w:val="009B6A4D"/>
    <w:rsid w:val="009B73F5"/>
    <w:rsid w:val="009B74A2"/>
    <w:rsid w:val="009C0984"/>
    <w:rsid w:val="009C0F5B"/>
    <w:rsid w:val="009C0FE7"/>
    <w:rsid w:val="009C1C8B"/>
    <w:rsid w:val="009C2DE8"/>
    <w:rsid w:val="009C3E75"/>
    <w:rsid w:val="009C6FFC"/>
    <w:rsid w:val="009C73AA"/>
    <w:rsid w:val="009D05F2"/>
    <w:rsid w:val="009D1561"/>
    <w:rsid w:val="009D2E70"/>
    <w:rsid w:val="009D50CC"/>
    <w:rsid w:val="009D5450"/>
    <w:rsid w:val="009D591C"/>
    <w:rsid w:val="009D7263"/>
    <w:rsid w:val="009E0CE9"/>
    <w:rsid w:val="009E4761"/>
    <w:rsid w:val="009E5352"/>
    <w:rsid w:val="009E5B26"/>
    <w:rsid w:val="009F04CE"/>
    <w:rsid w:val="009F1F60"/>
    <w:rsid w:val="009F2C6C"/>
    <w:rsid w:val="009F579D"/>
    <w:rsid w:val="009F7939"/>
    <w:rsid w:val="00A04850"/>
    <w:rsid w:val="00A10504"/>
    <w:rsid w:val="00A149AA"/>
    <w:rsid w:val="00A14E2F"/>
    <w:rsid w:val="00A15A68"/>
    <w:rsid w:val="00A16BE5"/>
    <w:rsid w:val="00A174D8"/>
    <w:rsid w:val="00A23313"/>
    <w:rsid w:val="00A269AF"/>
    <w:rsid w:val="00A31BFE"/>
    <w:rsid w:val="00A3575A"/>
    <w:rsid w:val="00A36586"/>
    <w:rsid w:val="00A4045C"/>
    <w:rsid w:val="00A41E59"/>
    <w:rsid w:val="00A42877"/>
    <w:rsid w:val="00A42E19"/>
    <w:rsid w:val="00A46211"/>
    <w:rsid w:val="00A46483"/>
    <w:rsid w:val="00A4760A"/>
    <w:rsid w:val="00A504A6"/>
    <w:rsid w:val="00A50CA0"/>
    <w:rsid w:val="00A568B4"/>
    <w:rsid w:val="00A5769F"/>
    <w:rsid w:val="00A615ED"/>
    <w:rsid w:val="00A61FB4"/>
    <w:rsid w:val="00A67E3A"/>
    <w:rsid w:val="00A71504"/>
    <w:rsid w:val="00A72BE6"/>
    <w:rsid w:val="00A73B07"/>
    <w:rsid w:val="00A75148"/>
    <w:rsid w:val="00A77378"/>
    <w:rsid w:val="00A825A9"/>
    <w:rsid w:val="00A8393D"/>
    <w:rsid w:val="00A84BEE"/>
    <w:rsid w:val="00A86B19"/>
    <w:rsid w:val="00A9196C"/>
    <w:rsid w:val="00A932E6"/>
    <w:rsid w:val="00AA033C"/>
    <w:rsid w:val="00AA0DD9"/>
    <w:rsid w:val="00AA13B9"/>
    <w:rsid w:val="00AA276A"/>
    <w:rsid w:val="00AB150B"/>
    <w:rsid w:val="00AB1D97"/>
    <w:rsid w:val="00AB5931"/>
    <w:rsid w:val="00AB5C06"/>
    <w:rsid w:val="00AB6D73"/>
    <w:rsid w:val="00AB7615"/>
    <w:rsid w:val="00AC55D8"/>
    <w:rsid w:val="00AC5848"/>
    <w:rsid w:val="00AC6C83"/>
    <w:rsid w:val="00AD2C64"/>
    <w:rsid w:val="00AD66BD"/>
    <w:rsid w:val="00AD7359"/>
    <w:rsid w:val="00AE1A49"/>
    <w:rsid w:val="00B00B29"/>
    <w:rsid w:val="00B00CAF"/>
    <w:rsid w:val="00B046B5"/>
    <w:rsid w:val="00B05362"/>
    <w:rsid w:val="00B07034"/>
    <w:rsid w:val="00B1489A"/>
    <w:rsid w:val="00B15B0D"/>
    <w:rsid w:val="00B21718"/>
    <w:rsid w:val="00B2220B"/>
    <w:rsid w:val="00B23A99"/>
    <w:rsid w:val="00B241B1"/>
    <w:rsid w:val="00B25519"/>
    <w:rsid w:val="00B26365"/>
    <w:rsid w:val="00B30623"/>
    <w:rsid w:val="00B35842"/>
    <w:rsid w:val="00B41657"/>
    <w:rsid w:val="00B41DBC"/>
    <w:rsid w:val="00B4212A"/>
    <w:rsid w:val="00B42297"/>
    <w:rsid w:val="00B42AD6"/>
    <w:rsid w:val="00B43F2B"/>
    <w:rsid w:val="00B46CE2"/>
    <w:rsid w:val="00B4757D"/>
    <w:rsid w:val="00B47C06"/>
    <w:rsid w:val="00B47F7C"/>
    <w:rsid w:val="00B50DBA"/>
    <w:rsid w:val="00B51C6A"/>
    <w:rsid w:val="00B527E8"/>
    <w:rsid w:val="00B55B2D"/>
    <w:rsid w:val="00B55D12"/>
    <w:rsid w:val="00B568F7"/>
    <w:rsid w:val="00B64D08"/>
    <w:rsid w:val="00B66A91"/>
    <w:rsid w:val="00B6710E"/>
    <w:rsid w:val="00B7160B"/>
    <w:rsid w:val="00B7160F"/>
    <w:rsid w:val="00B72089"/>
    <w:rsid w:val="00B74A32"/>
    <w:rsid w:val="00B74F91"/>
    <w:rsid w:val="00B752AC"/>
    <w:rsid w:val="00B75C27"/>
    <w:rsid w:val="00B82ED2"/>
    <w:rsid w:val="00B839E0"/>
    <w:rsid w:val="00B855FA"/>
    <w:rsid w:val="00B87509"/>
    <w:rsid w:val="00B91675"/>
    <w:rsid w:val="00B93684"/>
    <w:rsid w:val="00B9520A"/>
    <w:rsid w:val="00B96A4C"/>
    <w:rsid w:val="00B96E42"/>
    <w:rsid w:val="00BA113A"/>
    <w:rsid w:val="00BA39D5"/>
    <w:rsid w:val="00BA4A89"/>
    <w:rsid w:val="00BA4EC5"/>
    <w:rsid w:val="00BA7286"/>
    <w:rsid w:val="00BA790B"/>
    <w:rsid w:val="00BB0747"/>
    <w:rsid w:val="00BB1D8E"/>
    <w:rsid w:val="00BB269C"/>
    <w:rsid w:val="00BB2FCC"/>
    <w:rsid w:val="00BB3C02"/>
    <w:rsid w:val="00BB40B5"/>
    <w:rsid w:val="00BB5DFF"/>
    <w:rsid w:val="00BC149B"/>
    <w:rsid w:val="00BC1873"/>
    <w:rsid w:val="00BC19DF"/>
    <w:rsid w:val="00BC5794"/>
    <w:rsid w:val="00BC659F"/>
    <w:rsid w:val="00BD0DA3"/>
    <w:rsid w:val="00BD1819"/>
    <w:rsid w:val="00BD1C67"/>
    <w:rsid w:val="00BD21A5"/>
    <w:rsid w:val="00BD26CB"/>
    <w:rsid w:val="00BD4B9F"/>
    <w:rsid w:val="00BD558A"/>
    <w:rsid w:val="00BD642E"/>
    <w:rsid w:val="00BE2B5A"/>
    <w:rsid w:val="00BE5171"/>
    <w:rsid w:val="00BE6807"/>
    <w:rsid w:val="00BF1C5A"/>
    <w:rsid w:val="00BF2DE8"/>
    <w:rsid w:val="00BF5DBE"/>
    <w:rsid w:val="00C046E5"/>
    <w:rsid w:val="00C054B2"/>
    <w:rsid w:val="00C06D14"/>
    <w:rsid w:val="00C10289"/>
    <w:rsid w:val="00C10FC6"/>
    <w:rsid w:val="00C14CD6"/>
    <w:rsid w:val="00C16463"/>
    <w:rsid w:val="00C1692B"/>
    <w:rsid w:val="00C20BBC"/>
    <w:rsid w:val="00C21FA5"/>
    <w:rsid w:val="00C23A57"/>
    <w:rsid w:val="00C25787"/>
    <w:rsid w:val="00C30FDE"/>
    <w:rsid w:val="00C31343"/>
    <w:rsid w:val="00C33AE1"/>
    <w:rsid w:val="00C345F6"/>
    <w:rsid w:val="00C375A3"/>
    <w:rsid w:val="00C4049B"/>
    <w:rsid w:val="00C40B03"/>
    <w:rsid w:val="00C41669"/>
    <w:rsid w:val="00C43B9F"/>
    <w:rsid w:val="00C44821"/>
    <w:rsid w:val="00C4600D"/>
    <w:rsid w:val="00C5155A"/>
    <w:rsid w:val="00C54481"/>
    <w:rsid w:val="00C5736C"/>
    <w:rsid w:val="00C65CB1"/>
    <w:rsid w:val="00C70C8B"/>
    <w:rsid w:val="00C739C2"/>
    <w:rsid w:val="00C77D26"/>
    <w:rsid w:val="00C804DB"/>
    <w:rsid w:val="00C818C8"/>
    <w:rsid w:val="00C86FAB"/>
    <w:rsid w:val="00C879DA"/>
    <w:rsid w:val="00C94451"/>
    <w:rsid w:val="00C9589D"/>
    <w:rsid w:val="00C95A5F"/>
    <w:rsid w:val="00CA19B6"/>
    <w:rsid w:val="00CA2FA0"/>
    <w:rsid w:val="00CA3E48"/>
    <w:rsid w:val="00CA4E23"/>
    <w:rsid w:val="00CA57FD"/>
    <w:rsid w:val="00CA7BA1"/>
    <w:rsid w:val="00CA7CAE"/>
    <w:rsid w:val="00CB259A"/>
    <w:rsid w:val="00CB3963"/>
    <w:rsid w:val="00CB3B8A"/>
    <w:rsid w:val="00CB4D84"/>
    <w:rsid w:val="00CC0B77"/>
    <w:rsid w:val="00CC229B"/>
    <w:rsid w:val="00CC334A"/>
    <w:rsid w:val="00CC4011"/>
    <w:rsid w:val="00CC6730"/>
    <w:rsid w:val="00CD052D"/>
    <w:rsid w:val="00CD06F4"/>
    <w:rsid w:val="00CD3BC6"/>
    <w:rsid w:val="00CD632A"/>
    <w:rsid w:val="00CD646B"/>
    <w:rsid w:val="00CE03B5"/>
    <w:rsid w:val="00CE269A"/>
    <w:rsid w:val="00CE2C36"/>
    <w:rsid w:val="00CE70E3"/>
    <w:rsid w:val="00CE7A75"/>
    <w:rsid w:val="00CF149B"/>
    <w:rsid w:val="00CF2A24"/>
    <w:rsid w:val="00CF349F"/>
    <w:rsid w:val="00CF4498"/>
    <w:rsid w:val="00CF5624"/>
    <w:rsid w:val="00CF5674"/>
    <w:rsid w:val="00CF673F"/>
    <w:rsid w:val="00D01141"/>
    <w:rsid w:val="00D0210C"/>
    <w:rsid w:val="00D055C1"/>
    <w:rsid w:val="00D056D9"/>
    <w:rsid w:val="00D07255"/>
    <w:rsid w:val="00D12307"/>
    <w:rsid w:val="00D1244B"/>
    <w:rsid w:val="00D12577"/>
    <w:rsid w:val="00D15C22"/>
    <w:rsid w:val="00D165F3"/>
    <w:rsid w:val="00D22586"/>
    <w:rsid w:val="00D227A5"/>
    <w:rsid w:val="00D264DE"/>
    <w:rsid w:val="00D27880"/>
    <w:rsid w:val="00D27DEB"/>
    <w:rsid w:val="00D367C1"/>
    <w:rsid w:val="00D409B8"/>
    <w:rsid w:val="00D417FB"/>
    <w:rsid w:val="00D43F17"/>
    <w:rsid w:val="00D442DE"/>
    <w:rsid w:val="00D44DD3"/>
    <w:rsid w:val="00D47439"/>
    <w:rsid w:val="00D54967"/>
    <w:rsid w:val="00D54F98"/>
    <w:rsid w:val="00D558A1"/>
    <w:rsid w:val="00D6049C"/>
    <w:rsid w:val="00D61B5C"/>
    <w:rsid w:val="00D6402E"/>
    <w:rsid w:val="00D70397"/>
    <w:rsid w:val="00D70414"/>
    <w:rsid w:val="00D70F05"/>
    <w:rsid w:val="00D710CA"/>
    <w:rsid w:val="00D76D56"/>
    <w:rsid w:val="00D81CFC"/>
    <w:rsid w:val="00D82EB8"/>
    <w:rsid w:val="00D8474E"/>
    <w:rsid w:val="00D86835"/>
    <w:rsid w:val="00D86D13"/>
    <w:rsid w:val="00D91AE7"/>
    <w:rsid w:val="00D91BEE"/>
    <w:rsid w:val="00D97D61"/>
    <w:rsid w:val="00DA2C2B"/>
    <w:rsid w:val="00DA7925"/>
    <w:rsid w:val="00DB264D"/>
    <w:rsid w:val="00DB34AD"/>
    <w:rsid w:val="00DB38A1"/>
    <w:rsid w:val="00DC25A4"/>
    <w:rsid w:val="00DC270A"/>
    <w:rsid w:val="00DC719A"/>
    <w:rsid w:val="00DC77F6"/>
    <w:rsid w:val="00DC7879"/>
    <w:rsid w:val="00DD033F"/>
    <w:rsid w:val="00DD0462"/>
    <w:rsid w:val="00DD2C83"/>
    <w:rsid w:val="00DD6CFB"/>
    <w:rsid w:val="00DE0231"/>
    <w:rsid w:val="00DE14E0"/>
    <w:rsid w:val="00DE1D22"/>
    <w:rsid w:val="00DE26E9"/>
    <w:rsid w:val="00DE74A8"/>
    <w:rsid w:val="00DE78BB"/>
    <w:rsid w:val="00DE78DC"/>
    <w:rsid w:val="00DF12D3"/>
    <w:rsid w:val="00DF33A1"/>
    <w:rsid w:val="00DF3A30"/>
    <w:rsid w:val="00E00470"/>
    <w:rsid w:val="00E00D87"/>
    <w:rsid w:val="00E00DCF"/>
    <w:rsid w:val="00E0282B"/>
    <w:rsid w:val="00E0351D"/>
    <w:rsid w:val="00E05DF7"/>
    <w:rsid w:val="00E079CB"/>
    <w:rsid w:val="00E1023B"/>
    <w:rsid w:val="00E1090E"/>
    <w:rsid w:val="00E11833"/>
    <w:rsid w:val="00E11994"/>
    <w:rsid w:val="00E1327E"/>
    <w:rsid w:val="00E14AD8"/>
    <w:rsid w:val="00E163A7"/>
    <w:rsid w:val="00E16455"/>
    <w:rsid w:val="00E166BD"/>
    <w:rsid w:val="00E1734D"/>
    <w:rsid w:val="00E2047C"/>
    <w:rsid w:val="00E20508"/>
    <w:rsid w:val="00E210A1"/>
    <w:rsid w:val="00E22C10"/>
    <w:rsid w:val="00E23536"/>
    <w:rsid w:val="00E25EB7"/>
    <w:rsid w:val="00E276C4"/>
    <w:rsid w:val="00E301C4"/>
    <w:rsid w:val="00E30984"/>
    <w:rsid w:val="00E32DCD"/>
    <w:rsid w:val="00E32DE0"/>
    <w:rsid w:val="00E32E22"/>
    <w:rsid w:val="00E349B3"/>
    <w:rsid w:val="00E372E5"/>
    <w:rsid w:val="00E37F1B"/>
    <w:rsid w:val="00E403B9"/>
    <w:rsid w:val="00E40BE4"/>
    <w:rsid w:val="00E46534"/>
    <w:rsid w:val="00E5114A"/>
    <w:rsid w:val="00E5690F"/>
    <w:rsid w:val="00E57C83"/>
    <w:rsid w:val="00E604C4"/>
    <w:rsid w:val="00E606B5"/>
    <w:rsid w:val="00E60E37"/>
    <w:rsid w:val="00E61D9D"/>
    <w:rsid w:val="00E62399"/>
    <w:rsid w:val="00E626FF"/>
    <w:rsid w:val="00E627FB"/>
    <w:rsid w:val="00E635D7"/>
    <w:rsid w:val="00E63BA4"/>
    <w:rsid w:val="00E6438D"/>
    <w:rsid w:val="00E64ECF"/>
    <w:rsid w:val="00E67C7A"/>
    <w:rsid w:val="00E704B7"/>
    <w:rsid w:val="00E7079A"/>
    <w:rsid w:val="00E70FC6"/>
    <w:rsid w:val="00E71513"/>
    <w:rsid w:val="00E73E06"/>
    <w:rsid w:val="00E761E9"/>
    <w:rsid w:val="00E77285"/>
    <w:rsid w:val="00E810EA"/>
    <w:rsid w:val="00E817FC"/>
    <w:rsid w:val="00E83321"/>
    <w:rsid w:val="00E83B98"/>
    <w:rsid w:val="00E84105"/>
    <w:rsid w:val="00E843B1"/>
    <w:rsid w:val="00E85E11"/>
    <w:rsid w:val="00E87583"/>
    <w:rsid w:val="00E94B1C"/>
    <w:rsid w:val="00EA3358"/>
    <w:rsid w:val="00EA3E7A"/>
    <w:rsid w:val="00EA4EFA"/>
    <w:rsid w:val="00EA7EC1"/>
    <w:rsid w:val="00EB06E2"/>
    <w:rsid w:val="00EB1A16"/>
    <w:rsid w:val="00EB4A60"/>
    <w:rsid w:val="00EB68AC"/>
    <w:rsid w:val="00EB6F57"/>
    <w:rsid w:val="00EB70D0"/>
    <w:rsid w:val="00EC2440"/>
    <w:rsid w:val="00EC36E1"/>
    <w:rsid w:val="00EC4AA0"/>
    <w:rsid w:val="00EC5FFD"/>
    <w:rsid w:val="00ED2588"/>
    <w:rsid w:val="00ED4123"/>
    <w:rsid w:val="00ED48D1"/>
    <w:rsid w:val="00ED5103"/>
    <w:rsid w:val="00ED6CD4"/>
    <w:rsid w:val="00EE0721"/>
    <w:rsid w:val="00EE25E4"/>
    <w:rsid w:val="00EE4137"/>
    <w:rsid w:val="00EE6C84"/>
    <w:rsid w:val="00EE6FDE"/>
    <w:rsid w:val="00EE7A00"/>
    <w:rsid w:val="00EF4020"/>
    <w:rsid w:val="00EF5158"/>
    <w:rsid w:val="00EF60AE"/>
    <w:rsid w:val="00EF68C2"/>
    <w:rsid w:val="00F00513"/>
    <w:rsid w:val="00F030E1"/>
    <w:rsid w:val="00F04B7A"/>
    <w:rsid w:val="00F06626"/>
    <w:rsid w:val="00F11A59"/>
    <w:rsid w:val="00F14AC9"/>
    <w:rsid w:val="00F14F73"/>
    <w:rsid w:val="00F15592"/>
    <w:rsid w:val="00F15F56"/>
    <w:rsid w:val="00F207E0"/>
    <w:rsid w:val="00F21186"/>
    <w:rsid w:val="00F22929"/>
    <w:rsid w:val="00F22A3F"/>
    <w:rsid w:val="00F22C29"/>
    <w:rsid w:val="00F22DAE"/>
    <w:rsid w:val="00F233C2"/>
    <w:rsid w:val="00F2708C"/>
    <w:rsid w:val="00F276D2"/>
    <w:rsid w:val="00F27966"/>
    <w:rsid w:val="00F30057"/>
    <w:rsid w:val="00F30D1E"/>
    <w:rsid w:val="00F323AC"/>
    <w:rsid w:val="00F32F29"/>
    <w:rsid w:val="00F34D20"/>
    <w:rsid w:val="00F4032F"/>
    <w:rsid w:val="00F40E89"/>
    <w:rsid w:val="00F41B55"/>
    <w:rsid w:val="00F41B87"/>
    <w:rsid w:val="00F4356D"/>
    <w:rsid w:val="00F46653"/>
    <w:rsid w:val="00F50D7A"/>
    <w:rsid w:val="00F5114F"/>
    <w:rsid w:val="00F52160"/>
    <w:rsid w:val="00F569BB"/>
    <w:rsid w:val="00F607E9"/>
    <w:rsid w:val="00F61A9B"/>
    <w:rsid w:val="00F6303A"/>
    <w:rsid w:val="00F637EC"/>
    <w:rsid w:val="00F6749A"/>
    <w:rsid w:val="00F72BC6"/>
    <w:rsid w:val="00F74D92"/>
    <w:rsid w:val="00F74E91"/>
    <w:rsid w:val="00F765AC"/>
    <w:rsid w:val="00F774A1"/>
    <w:rsid w:val="00F83432"/>
    <w:rsid w:val="00F95FD5"/>
    <w:rsid w:val="00FA188F"/>
    <w:rsid w:val="00FA2B45"/>
    <w:rsid w:val="00FA3521"/>
    <w:rsid w:val="00FA4618"/>
    <w:rsid w:val="00FA5C6A"/>
    <w:rsid w:val="00FA70BC"/>
    <w:rsid w:val="00FB04CE"/>
    <w:rsid w:val="00FB17CB"/>
    <w:rsid w:val="00FB3D43"/>
    <w:rsid w:val="00FB5615"/>
    <w:rsid w:val="00FB782A"/>
    <w:rsid w:val="00FC111C"/>
    <w:rsid w:val="00FC36D8"/>
    <w:rsid w:val="00FC60FE"/>
    <w:rsid w:val="00FC6538"/>
    <w:rsid w:val="00FC6BBD"/>
    <w:rsid w:val="00FC7642"/>
    <w:rsid w:val="00FD04B8"/>
    <w:rsid w:val="00FD161B"/>
    <w:rsid w:val="00FD6542"/>
    <w:rsid w:val="00FD6CF8"/>
    <w:rsid w:val="00FD7C99"/>
    <w:rsid w:val="00FE06E7"/>
    <w:rsid w:val="00FE1148"/>
    <w:rsid w:val="00FE232D"/>
    <w:rsid w:val="00FE2B1F"/>
    <w:rsid w:val="00FE3ED7"/>
    <w:rsid w:val="00FE45E3"/>
    <w:rsid w:val="00FE4851"/>
    <w:rsid w:val="00FE4C70"/>
    <w:rsid w:val="00FF0EE3"/>
    <w:rsid w:val="00FF12AA"/>
    <w:rsid w:val="00FF3A0C"/>
    <w:rsid w:val="00FF3FC9"/>
    <w:rsid w:val="01772677"/>
    <w:rsid w:val="01966525"/>
    <w:rsid w:val="01B5201B"/>
    <w:rsid w:val="01C87E2D"/>
    <w:rsid w:val="01E565FA"/>
    <w:rsid w:val="01F00AC2"/>
    <w:rsid w:val="02154663"/>
    <w:rsid w:val="02292863"/>
    <w:rsid w:val="02301242"/>
    <w:rsid w:val="023A042F"/>
    <w:rsid w:val="025010BB"/>
    <w:rsid w:val="02546B6C"/>
    <w:rsid w:val="026D18F5"/>
    <w:rsid w:val="029A5126"/>
    <w:rsid w:val="02D9500F"/>
    <w:rsid w:val="02E71BD7"/>
    <w:rsid w:val="031436B5"/>
    <w:rsid w:val="03277754"/>
    <w:rsid w:val="03377E5E"/>
    <w:rsid w:val="03E10EBA"/>
    <w:rsid w:val="03F655EE"/>
    <w:rsid w:val="042664DE"/>
    <w:rsid w:val="04694538"/>
    <w:rsid w:val="048F3716"/>
    <w:rsid w:val="04B94F4D"/>
    <w:rsid w:val="04C21344"/>
    <w:rsid w:val="04D00F80"/>
    <w:rsid w:val="05454338"/>
    <w:rsid w:val="05E77817"/>
    <w:rsid w:val="061D2A2B"/>
    <w:rsid w:val="06387898"/>
    <w:rsid w:val="065151B1"/>
    <w:rsid w:val="06D949CD"/>
    <w:rsid w:val="07205A43"/>
    <w:rsid w:val="072C2985"/>
    <w:rsid w:val="079F0123"/>
    <w:rsid w:val="08585B4C"/>
    <w:rsid w:val="0954226C"/>
    <w:rsid w:val="097A7C6C"/>
    <w:rsid w:val="097C48EB"/>
    <w:rsid w:val="09DE6C10"/>
    <w:rsid w:val="0A14100E"/>
    <w:rsid w:val="0A22297D"/>
    <w:rsid w:val="0A886976"/>
    <w:rsid w:val="0AB04981"/>
    <w:rsid w:val="0ACD63C7"/>
    <w:rsid w:val="0ADC1728"/>
    <w:rsid w:val="0B000C83"/>
    <w:rsid w:val="0B1308F6"/>
    <w:rsid w:val="0B253205"/>
    <w:rsid w:val="0B5F4322"/>
    <w:rsid w:val="0BF67272"/>
    <w:rsid w:val="0C4312F6"/>
    <w:rsid w:val="0C446DC7"/>
    <w:rsid w:val="0CE74F8B"/>
    <w:rsid w:val="0D107A79"/>
    <w:rsid w:val="0D167CE5"/>
    <w:rsid w:val="0D3E4AE7"/>
    <w:rsid w:val="0DFB2FB3"/>
    <w:rsid w:val="0E8A6DC2"/>
    <w:rsid w:val="0EB55CA2"/>
    <w:rsid w:val="0ECA344C"/>
    <w:rsid w:val="0F507316"/>
    <w:rsid w:val="0F75734D"/>
    <w:rsid w:val="0F7C390C"/>
    <w:rsid w:val="0FD542E6"/>
    <w:rsid w:val="0FD84B60"/>
    <w:rsid w:val="0FE07D7F"/>
    <w:rsid w:val="10182083"/>
    <w:rsid w:val="10274191"/>
    <w:rsid w:val="10431D10"/>
    <w:rsid w:val="109F7C81"/>
    <w:rsid w:val="10A049A9"/>
    <w:rsid w:val="10A74B97"/>
    <w:rsid w:val="10AE050B"/>
    <w:rsid w:val="10B643FA"/>
    <w:rsid w:val="10DA76D6"/>
    <w:rsid w:val="113A2F0E"/>
    <w:rsid w:val="116A3953"/>
    <w:rsid w:val="11FE06F3"/>
    <w:rsid w:val="12073485"/>
    <w:rsid w:val="12080A91"/>
    <w:rsid w:val="122B2DC6"/>
    <w:rsid w:val="126F7F50"/>
    <w:rsid w:val="128B37A6"/>
    <w:rsid w:val="12E71799"/>
    <w:rsid w:val="132A7280"/>
    <w:rsid w:val="13416D96"/>
    <w:rsid w:val="134F6340"/>
    <w:rsid w:val="13764A3E"/>
    <w:rsid w:val="13B677A9"/>
    <w:rsid w:val="13EE3401"/>
    <w:rsid w:val="142E526F"/>
    <w:rsid w:val="14A744DC"/>
    <w:rsid w:val="14AD0DD4"/>
    <w:rsid w:val="15562E0E"/>
    <w:rsid w:val="159A0776"/>
    <w:rsid w:val="1677734A"/>
    <w:rsid w:val="17216AF1"/>
    <w:rsid w:val="17422B1D"/>
    <w:rsid w:val="175B576D"/>
    <w:rsid w:val="176F2136"/>
    <w:rsid w:val="17EB1580"/>
    <w:rsid w:val="17F712BD"/>
    <w:rsid w:val="1817154F"/>
    <w:rsid w:val="187F4F37"/>
    <w:rsid w:val="18953078"/>
    <w:rsid w:val="18B70434"/>
    <w:rsid w:val="1922698B"/>
    <w:rsid w:val="192A61D6"/>
    <w:rsid w:val="19305FBC"/>
    <w:rsid w:val="1A2A1B57"/>
    <w:rsid w:val="1A723A57"/>
    <w:rsid w:val="1B3A7B26"/>
    <w:rsid w:val="1B5D11BB"/>
    <w:rsid w:val="1B7A33A9"/>
    <w:rsid w:val="1B820C36"/>
    <w:rsid w:val="1C3271C2"/>
    <w:rsid w:val="1C341BE3"/>
    <w:rsid w:val="1C426CD6"/>
    <w:rsid w:val="1C5E08C4"/>
    <w:rsid w:val="1C942576"/>
    <w:rsid w:val="1CC75F0F"/>
    <w:rsid w:val="1CFF6376"/>
    <w:rsid w:val="1D026B6B"/>
    <w:rsid w:val="1D13153B"/>
    <w:rsid w:val="1D807409"/>
    <w:rsid w:val="1DB40E22"/>
    <w:rsid w:val="1DCF37F0"/>
    <w:rsid w:val="1E075089"/>
    <w:rsid w:val="1E2A4C19"/>
    <w:rsid w:val="1ED82539"/>
    <w:rsid w:val="1F8B60F0"/>
    <w:rsid w:val="2009603A"/>
    <w:rsid w:val="20917681"/>
    <w:rsid w:val="20F01EC6"/>
    <w:rsid w:val="21084144"/>
    <w:rsid w:val="210C0AB7"/>
    <w:rsid w:val="21440214"/>
    <w:rsid w:val="21885E46"/>
    <w:rsid w:val="21955768"/>
    <w:rsid w:val="21D17D10"/>
    <w:rsid w:val="21FA1A16"/>
    <w:rsid w:val="221E1123"/>
    <w:rsid w:val="22674D7D"/>
    <w:rsid w:val="23064904"/>
    <w:rsid w:val="23365EEC"/>
    <w:rsid w:val="2342564B"/>
    <w:rsid w:val="236C7186"/>
    <w:rsid w:val="23A138B4"/>
    <w:rsid w:val="23B2130E"/>
    <w:rsid w:val="24021188"/>
    <w:rsid w:val="2459318C"/>
    <w:rsid w:val="246F0492"/>
    <w:rsid w:val="24B21A5A"/>
    <w:rsid w:val="24FD246F"/>
    <w:rsid w:val="255C6DBA"/>
    <w:rsid w:val="25B64E4B"/>
    <w:rsid w:val="26132266"/>
    <w:rsid w:val="26674565"/>
    <w:rsid w:val="26E866B4"/>
    <w:rsid w:val="27997EDF"/>
    <w:rsid w:val="27CA036D"/>
    <w:rsid w:val="27E30BAF"/>
    <w:rsid w:val="27F3015D"/>
    <w:rsid w:val="27F96295"/>
    <w:rsid w:val="28421013"/>
    <w:rsid w:val="28584F99"/>
    <w:rsid w:val="285E79CB"/>
    <w:rsid w:val="286337EB"/>
    <w:rsid w:val="287B6F62"/>
    <w:rsid w:val="288C62EA"/>
    <w:rsid w:val="28E90451"/>
    <w:rsid w:val="2914700E"/>
    <w:rsid w:val="29564794"/>
    <w:rsid w:val="29AF14CE"/>
    <w:rsid w:val="29C74A0E"/>
    <w:rsid w:val="29C94F77"/>
    <w:rsid w:val="2A5C2E7E"/>
    <w:rsid w:val="2AC3057A"/>
    <w:rsid w:val="2B02353D"/>
    <w:rsid w:val="2B044B89"/>
    <w:rsid w:val="2B093819"/>
    <w:rsid w:val="2B3E2541"/>
    <w:rsid w:val="2BDE08FA"/>
    <w:rsid w:val="2BEB7CFF"/>
    <w:rsid w:val="2BF90944"/>
    <w:rsid w:val="2C354AF2"/>
    <w:rsid w:val="2C586EAF"/>
    <w:rsid w:val="2C713317"/>
    <w:rsid w:val="2C7D37B3"/>
    <w:rsid w:val="2C8F7376"/>
    <w:rsid w:val="2CB562BE"/>
    <w:rsid w:val="2CEC4612"/>
    <w:rsid w:val="2D4B773E"/>
    <w:rsid w:val="2D673047"/>
    <w:rsid w:val="2DC35A6B"/>
    <w:rsid w:val="2E201624"/>
    <w:rsid w:val="2E8D0249"/>
    <w:rsid w:val="2EBB3B7C"/>
    <w:rsid w:val="2EE92E1E"/>
    <w:rsid w:val="2F2720ED"/>
    <w:rsid w:val="2F357E25"/>
    <w:rsid w:val="2F395F54"/>
    <w:rsid w:val="2F697164"/>
    <w:rsid w:val="2F870A85"/>
    <w:rsid w:val="2F9072FF"/>
    <w:rsid w:val="2FB5013F"/>
    <w:rsid w:val="2FCC4D09"/>
    <w:rsid w:val="2FEE61BB"/>
    <w:rsid w:val="2FF16D8F"/>
    <w:rsid w:val="304D21A4"/>
    <w:rsid w:val="30502B6D"/>
    <w:rsid w:val="30AE768C"/>
    <w:rsid w:val="31146ACE"/>
    <w:rsid w:val="317D18D2"/>
    <w:rsid w:val="31C92AD2"/>
    <w:rsid w:val="31D73965"/>
    <w:rsid w:val="32370CDB"/>
    <w:rsid w:val="3285327B"/>
    <w:rsid w:val="32E81EB9"/>
    <w:rsid w:val="330B5E15"/>
    <w:rsid w:val="332F28F5"/>
    <w:rsid w:val="338B59F4"/>
    <w:rsid w:val="33D3632F"/>
    <w:rsid w:val="33FD76BE"/>
    <w:rsid w:val="34055461"/>
    <w:rsid w:val="34407811"/>
    <w:rsid w:val="344F417C"/>
    <w:rsid w:val="34530AE6"/>
    <w:rsid w:val="345343F5"/>
    <w:rsid w:val="345A37A9"/>
    <w:rsid w:val="34FE57FA"/>
    <w:rsid w:val="35156241"/>
    <w:rsid w:val="351C180B"/>
    <w:rsid w:val="35394371"/>
    <w:rsid w:val="354662DF"/>
    <w:rsid w:val="358F32CE"/>
    <w:rsid w:val="35B35362"/>
    <w:rsid w:val="35D455C8"/>
    <w:rsid w:val="35FD3316"/>
    <w:rsid w:val="3633308A"/>
    <w:rsid w:val="36B92E1C"/>
    <w:rsid w:val="36E3512F"/>
    <w:rsid w:val="36E542A3"/>
    <w:rsid w:val="36EC5CED"/>
    <w:rsid w:val="37036833"/>
    <w:rsid w:val="376B60CC"/>
    <w:rsid w:val="37846F04"/>
    <w:rsid w:val="378F12B1"/>
    <w:rsid w:val="37977A6D"/>
    <w:rsid w:val="37A15113"/>
    <w:rsid w:val="38231C25"/>
    <w:rsid w:val="38307E3A"/>
    <w:rsid w:val="38666187"/>
    <w:rsid w:val="38716244"/>
    <w:rsid w:val="389B1A6E"/>
    <w:rsid w:val="38B12F93"/>
    <w:rsid w:val="38BE2B1C"/>
    <w:rsid w:val="390C3312"/>
    <w:rsid w:val="391A4DE7"/>
    <w:rsid w:val="391B2D98"/>
    <w:rsid w:val="392845DF"/>
    <w:rsid w:val="39384075"/>
    <w:rsid w:val="39905C5B"/>
    <w:rsid w:val="399B34CA"/>
    <w:rsid w:val="39C93C16"/>
    <w:rsid w:val="39DE2B24"/>
    <w:rsid w:val="39ED0AA1"/>
    <w:rsid w:val="39FA7F52"/>
    <w:rsid w:val="3A002E9A"/>
    <w:rsid w:val="3A0766C7"/>
    <w:rsid w:val="3A5D7DF1"/>
    <w:rsid w:val="3A696106"/>
    <w:rsid w:val="3A771E7C"/>
    <w:rsid w:val="3AAF136E"/>
    <w:rsid w:val="3ACA26EC"/>
    <w:rsid w:val="3AEE58E1"/>
    <w:rsid w:val="3B1521EF"/>
    <w:rsid w:val="3B1934F7"/>
    <w:rsid w:val="3B480A98"/>
    <w:rsid w:val="3BB64A67"/>
    <w:rsid w:val="3CA40A90"/>
    <w:rsid w:val="3CC36161"/>
    <w:rsid w:val="3D0B562A"/>
    <w:rsid w:val="3D2B6C46"/>
    <w:rsid w:val="3D532A73"/>
    <w:rsid w:val="3D663392"/>
    <w:rsid w:val="3DA610DF"/>
    <w:rsid w:val="3DF64736"/>
    <w:rsid w:val="3E6E2926"/>
    <w:rsid w:val="3E7370B3"/>
    <w:rsid w:val="3EBC53F6"/>
    <w:rsid w:val="3EBE60F2"/>
    <w:rsid w:val="3F390EE3"/>
    <w:rsid w:val="3F8C48AE"/>
    <w:rsid w:val="3FA041AC"/>
    <w:rsid w:val="3FEC6FA3"/>
    <w:rsid w:val="404D6193"/>
    <w:rsid w:val="409669F0"/>
    <w:rsid w:val="412344D1"/>
    <w:rsid w:val="418B32B2"/>
    <w:rsid w:val="4228754F"/>
    <w:rsid w:val="42422076"/>
    <w:rsid w:val="4243163F"/>
    <w:rsid w:val="42473139"/>
    <w:rsid w:val="427830BA"/>
    <w:rsid w:val="42837591"/>
    <w:rsid w:val="42942D63"/>
    <w:rsid w:val="42BC64DD"/>
    <w:rsid w:val="42E2174B"/>
    <w:rsid w:val="43B76C4B"/>
    <w:rsid w:val="44036C30"/>
    <w:rsid w:val="440B0908"/>
    <w:rsid w:val="443F7548"/>
    <w:rsid w:val="444A128E"/>
    <w:rsid w:val="449D633E"/>
    <w:rsid w:val="44BF3ED1"/>
    <w:rsid w:val="44E13350"/>
    <w:rsid w:val="44EE6EF5"/>
    <w:rsid w:val="451D41E6"/>
    <w:rsid w:val="4544208D"/>
    <w:rsid w:val="4560102C"/>
    <w:rsid w:val="45853E19"/>
    <w:rsid w:val="45B506A1"/>
    <w:rsid w:val="45C17CDE"/>
    <w:rsid w:val="45F95527"/>
    <w:rsid w:val="45FE57B3"/>
    <w:rsid w:val="464B75B8"/>
    <w:rsid w:val="46501022"/>
    <w:rsid w:val="46B22DAD"/>
    <w:rsid w:val="47022C63"/>
    <w:rsid w:val="47286E32"/>
    <w:rsid w:val="479E32E6"/>
    <w:rsid w:val="47C85BBD"/>
    <w:rsid w:val="47E47304"/>
    <w:rsid w:val="47E50A8C"/>
    <w:rsid w:val="487C76A0"/>
    <w:rsid w:val="48853388"/>
    <w:rsid w:val="489243B7"/>
    <w:rsid w:val="489A547A"/>
    <w:rsid w:val="48EC26F4"/>
    <w:rsid w:val="48F573F1"/>
    <w:rsid w:val="49920F7D"/>
    <w:rsid w:val="49D97353"/>
    <w:rsid w:val="4A510BD5"/>
    <w:rsid w:val="4A642A4E"/>
    <w:rsid w:val="4AA84682"/>
    <w:rsid w:val="4ACB543E"/>
    <w:rsid w:val="4ADC51BE"/>
    <w:rsid w:val="4AFC1194"/>
    <w:rsid w:val="4B142168"/>
    <w:rsid w:val="4B1D1201"/>
    <w:rsid w:val="4B59302F"/>
    <w:rsid w:val="4B9932D0"/>
    <w:rsid w:val="4C3C49EB"/>
    <w:rsid w:val="4C4A3A0C"/>
    <w:rsid w:val="4C556956"/>
    <w:rsid w:val="4D40043E"/>
    <w:rsid w:val="4DC54641"/>
    <w:rsid w:val="4DCA2D3A"/>
    <w:rsid w:val="4E7835BC"/>
    <w:rsid w:val="4E873C75"/>
    <w:rsid w:val="4E8B26C7"/>
    <w:rsid w:val="4E913497"/>
    <w:rsid w:val="4EB122B3"/>
    <w:rsid w:val="4ED313FC"/>
    <w:rsid w:val="4ED50339"/>
    <w:rsid w:val="4F411A2B"/>
    <w:rsid w:val="4F9973F4"/>
    <w:rsid w:val="4FB516E1"/>
    <w:rsid w:val="4FD07B4B"/>
    <w:rsid w:val="4FF11DAF"/>
    <w:rsid w:val="4FF708D1"/>
    <w:rsid w:val="50142A24"/>
    <w:rsid w:val="50A53988"/>
    <w:rsid w:val="513A4946"/>
    <w:rsid w:val="514432FE"/>
    <w:rsid w:val="51450D89"/>
    <w:rsid w:val="51566060"/>
    <w:rsid w:val="51854E7F"/>
    <w:rsid w:val="51877F72"/>
    <w:rsid w:val="51F46078"/>
    <w:rsid w:val="51FC53E0"/>
    <w:rsid w:val="5201325E"/>
    <w:rsid w:val="52537187"/>
    <w:rsid w:val="52831058"/>
    <w:rsid w:val="52C55C27"/>
    <w:rsid w:val="52C77340"/>
    <w:rsid w:val="532A0A56"/>
    <w:rsid w:val="533F5425"/>
    <w:rsid w:val="538006EE"/>
    <w:rsid w:val="54661A6D"/>
    <w:rsid w:val="547000E3"/>
    <w:rsid w:val="54DC6F76"/>
    <w:rsid w:val="54F262B2"/>
    <w:rsid w:val="55446F33"/>
    <w:rsid w:val="55500544"/>
    <w:rsid w:val="5558603B"/>
    <w:rsid w:val="558A07AD"/>
    <w:rsid w:val="55AD4568"/>
    <w:rsid w:val="55DC3E5D"/>
    <w:rsid w:val="55EF390D"/>
    <w:rsid w:val="55F60BA9"/>
    <w:rsid w:val="561016A7"/>
    <w:rsid w:val="561C06B7"/>
    <w:rsid w:val="56985ECA"/>
    <w:rsid w:val="570D10A9"/>
    <w:rsid w:val="577A2152"/>
    <w:rsid w:val="57962DD5"/>
    <w:rsid w:val="57DA2FF7"/>
    <w:rsid w:val="58750081"/>
    <w:rsid w:val="58CE4E5E"/>
    <w:rsid w:val="58D32786"/>
    <w:rsid w:val="5940355A"/>
    <w:rsid w:val="59CA67CF"/>
    <w:rsid w:val="59CD6415"/>
    <w:rsid w:val="59D77ED8"/>
    <w:rsid w:val="5A1F4157"/>
    <w:rsid w:val="5A4F1A83"/>
    <w:rsid w:val="5AF60605"/>
    <w:rsid w:val="5B1D1F89"/>
    <w:rsid w:val="5B726428"/>
    <w:rsid w:val="5B883509"/>
    <w:rsid w:val="5B97670E"/>
    <w:rsid w:val="5BCB2175"/>
    <w:rsid w:val="5C0C4A07"/>
    <w:rsid w:val="5C5825AA"/>
    <w:rsid w:val="5C5E59FD"/>
    <w:rsid w:val="5C9639C4"/>
    <w:rsid w:val="5D617B99"/>
    <w:rsid w:val="5D6A0264"/>
    <w:rsid w:val="5DA913A6"/>
    <w:rsid w:val="5DFC41A9"/>
    <w:rsid w:val="5E215AF5"/>
    <w:rsid w:val="5E85058B"/>
    <w:rsid w:val="5F0F6B05"/>
    <w:rsid w:val="5F2549F6"/>
    <w:rsid w:val="5F7B5524"/>
    <w:rsid w:val="5FEF0BC8"/>
    <w:rsid w:val="60235E90"/>
    <w:rsid w:val="607A593F"/>
    <w:rsid w:val="607E760A"/>
    <w:rsid w:val="6090471F"/>
    <w:rsid w:val="60965ADD"/>
    <w:rsid w:val="60CF4CAA"/>
    <w:rsid w:val="61226E78"/>
    <w:rsid w:val="612A36F4"/>
    <w:rsid w:val="61667E23"/>
    <w:rsid w:val="61AC4E9D"/>
    <w:rsid w:val="61AE0F73"/>
    <w:rsid w:val="61B52654"/>
    <w:rsid w:val="61BB1034"/>
    <w:rsid w:val="61C72E6E"/>
    <w:rsid w:val="625B56F8"/>
    <w:rsid w:val="632E79DE"/>
    <w:rsid w:val="63A04925"/>
    <w:rsid w:val="63CF1C92"/>
    <w:rsid w:val="63D50A45"/>
    <w:rsid w:val="6409130A"/>
    <w:rsid w:val="641A1533"/>
    <w:rsid w:val="64B90B78"/>
    <w:rsid w:val="653E2C47"/>
    <w:rsid w:val="65713B58"/>
    <w:rsid w:val="65BF71D6"/>
    <w:rsid w:val="660F52E1"/>
    <w:rsid w:val="671B3C7E"/>
    <w:rsid w:val="674B49C6"/>
    <w:rsid w:val="675343DC"/>
    <w:rsid w:val="67766987"/>
    <w:rsid w:val="681A5F3B"/>
    <w:rsid w:val="683602AE"/>
    <w:rsid w:val="6878474F"/>
    <w:rsid w:val="68B0186F"/>
    <w:rsid w:val="690C2762"/>
    <w:rsid w:val="691876FE"/>
    <w:rsid w:val="691E574C"/>
    <w:rsid w:val="69501373"/>
    <w:rsid w:val="69EB6B76"/>
    <w:rsid w:val="6AB54053"/>
    <w:rsid w:val="6AD6139C"/>
    <w:rsid w:val="6B4015B2"/>
    <w:rsid w:val="6B61082D"/>
    <w:rsid w:val="6B754BB2"/>
    <w:rsid w:val="6BBB08DF"/>
    <w:rsid w:val="6BE801E7"/>
    <w:rsid w:val="6C2D178F"/>
    <w:rsid w:val="6C451F6D"/>
    <w:rsid w:val="6C9F465B"/>
    <w:rsid w:val="6CBF1508"/>
    <w:rsid w:val="6CE27ACD"/>
    <w:rsid w:val="6D241E63"/>
    <w:rsid w:val="6D6B6E4D"/>
    <w:rsid w:val="6D9305DB"/>
    <w:rsid w:val="6DC37052"/>
    <w:rsid w:val="6DE94F39"/>
    <w:rsid w:val="6DF243DE"/>
    <w:rsid w:val="6E033C7C"/>
    <w:rsid w:val="6E056DE4"/>
    <w:rsid w:val="6E2D7400"/>
    <w:rsid w:val="6E543DB3"/>
    <w:rsid w:val="6E8C68AC"/>
    <w:rsid w:val="6E937CD8"/>
    <w:rsid w:val="6F13037E"/>
    <w:rsid w:val="6F3D3ED9"/>
    <w:rsid w:val="6F414742"/>
    <w:rsid w:val="6F422395"/>
    <w:rsid w:val="6F5E5CAB"/>
    <w:rsid w:val="6F777F27"/>
    <w:rsid w:val="6FC113A3"/>
    <w:rsid w:val="6FCB39B7"/>
    <w:rsid w:val="701B08E6"/>
    <w:rsid w:val="707D5EC5"/>
    <w:rsid w:val="70C90DC0"/>
    <w:rsid w:val="70CE529A"/>
    <w:rsid w:val="716D33C3"/>
    <w:rsid w:val="71E75C26"/>
    <w:rsid w:val="71FF4465"/>
    <w:rsid w:val="723C52DD"/>
    <w:rsid w:val="72DE59F0"/>
    <w:rsid w:val="73295315"/>
    <w:rsid w:val="732A2376"/>
    <w:rsid w:val="73320DFD"/>
    <w:rsid w:val="738D1120"/>
    <w:rsid w:val="73A47D96"/>
    <w:rsid w:val="73BA3DE4"/>
    <w:rsid w:val="740C659A"/>
    <w:rsid w:val="74567DE9"/>
    <w:rsid w:val="7460295E"/>
    <w:rsid w:val="75144A92"/>
    <w:rsid w:val="752442F9"/>
    <w:rsid w:val="75885418"/>
    <w:rsid w:val="75A05DF2"/>
    <w:rsid w:val="75D81FEC"/>
    <w:rsid w:val="75F40C53"/>
    <w:rsid w:val="760261F5"/>
    <w:rsid w:val="76E5305A"/>
    <w:rsid w:val="77213C08"/>
    <w:rsid w:val="77326D7C"/>
    <w:rsid w:val="773A092C"/>
    <w:rsid w:val="776808B4"/>
    <w:rsid w:val="77694F52"/>
    <w:rsid w:val="777651F6"/>
    <w:rsid w:val="77FA5D85"/>
    <w:rsid w:val="78273EF6"/>
    <w:rsid w:val="78690C49"/>
    <w:rsid w:val="79192CF8"/>
    <w:rsid w:val="7919753F"/>
    <w:rsid w:val="79353340"/>
    <w:rsid w:val="7958332A"/>
    <w:rsid w:val="795A70E9"/>
    <w:rsid w:val="7A14146A"/>
    <w:rsid w:val="7A6946E2"/>
    <w:rsid w:val="7AFE373A"/>
    <w:rsid w:val="7B366634"/>
    <w:rsid w:val="7B4E2788"/>
    <w:rsid w:val="7B70526D"/>
    <w:rsid w:val="7B890081"/>
    <w:rsid w:val="7BA81DE3"/>
    <w:rsid w:val="7BD9545B"/>
    <w:rsid w:val="7C357444"/>
    <w:rsid w:val="7C7B179D"/>
    <w:rsid w:val="7C7F7A0B"/>
    <w:rsid w:val="7C9E6B19"/>
    <w:rsid w:val="7CD07F23"/>
    <w:rsid w:val="7D8F6250"/>
    <w:rsid w:val="7D987E04"/>
    <w:rsid w:val="7DD6089E"/>
    <w:rsid w:val="7DDB0212"/>
    <w:rsid w:val="7E1B491C"/>
    <w:rsid w:val="7E295D76"/>
    <w:rsid w:val="7EA753CB"/>
    <w:rsid w:val="7F674106"/>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qFormat="1"/>
    <w:lsdException w:name="toc 9" w:semiHidden="1" w:uiPriority="99"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qFormat="1"/>
    <w:lsdException w:name="Body Text" w:unhideWhenUsed="1" w:qFormat="1"/>
    <w:lsdException w:name="Body Text Indent" w:qFormat="1"/>
    <w:lsdException w:name="Subtitle" w:qFormat="1"/>
    <w:lsdException w:name="Date" w:qFormat="1"/>
    <w:lsdException w:name="Body Text First Indent" w:qFormat="1"/>
    <w:lsdException w:name="Body Text First Indent 2" w:qFormat="1"/>
    <w:lsdException w:name="Hyperlink" w:qFormat="1"/>
    <w:lsdException w:name="Followed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HTML Code" w:qFormat="1"/>
    <w:lsdException w:name="Normal Table" w:semiHidden="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0"/>
    <w:qFormat/>
    <w:rsid w:val="00C25787"/>
    <w:pPr>
      <w:widowControl w:val="0"/>
      <w:jc w:val="both"/>
    </w:pPr>
    <w:rPr>
      <w:kern w:val="2"/>
      <w:sz w:val="21"/>
      <w:szCs w:val="24"/>
    </w:rPr>
  </w:style>
  <w:style w:type="paragraph" w:styleId="1">
    <w:name w:val="heading 1"/>
    <w:basedOn w:val="a"/>
    <w:next w:val="a"/>
    <w:link w:val="1Char"/>
    <w:qFormat/>
    <w:rsid w:val="00C25787"/>
    <w:pPr>
      <w:keepNext/>
      <w:keepLines/>
      <w:numPr>
        <w:numId w:val="1"/>
      </w:numPr>
      <w:spacing w:before="340" w:after="330" w:line="578" w:lineRule="auto"/>
      <w:outlineLvl w:val="0"/>
    </w:pPr>
    <w:rPr>
      <w:b/>
      <w:bCs/>
      <w:kern w:val="44"/>
      <w:sz w:val="44"/>
      <w:szCs w:val="44"/>
    </w:rPr>
  </w:style>
  <w:style w:type="paragraph" w:styleId="2">
    <w:name w:val="heading 2"/>
    <w:basedOn w:val="a"/>
    <w:next w:val="a"/>
    <w:link w:val="2Char"/>
    <w:qFormat/>
    <w:rsid w:val="00C25787"/>
    <w:pPr>
      <w:keepNext/>
      <w:keepLines/>
      <w:numPr>
        <w:ilvl w:val="1"/>
        <w:numId w:val="1"/>
      </w:numPr>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C25787"/>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C25787"/>
    <w:pPr>
      <w:keepNext/>
      <w:keepLines/>
      <w:numPr>
        <w:ilvl w:val="3"/>
        <w:numId w:val="1"/>
      </w:numPr>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C25787"/>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qFormat/>
    <w:rsid w:val="00C25787"/>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link w:val="7Char"/>
    <w:qFormat/>
    <w:rsid w:val="00C25787"/>
    <w:pPr>
      <w:keepNext/>
      <w:keepLines/>
      <w:numPr>
        <w:ilvl w:val="6"/>
        <w:numId w:val="1"/>
      </w:numPr>
      <w:spacing w:before="240" w:after="64" w:line="320" w:lineRule="auto"/>
      <w:outlineLvl w:val="6"/>
    </w:pPr>
    <w:rPr>
      <w:b/>
      <w:bCs/>
      <w:sz w:val="24"/>
    </w:rPr>
  </w:style>
  <w:style w:type="paragraph" w:styleId="8">
    <w:name w:val="heading 8"/>
    <w:basedOn w:val="a"/>
    <w:next w:val="a"/>
    <w:link w:val="8Char"/>
    <w:qFormat/>
    <w:rsid w:val="00C25787"/>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link w:val="9Char"/>
    <w:qFormat/>
    <w:rsid w:val="00C25787"/>
    <w:pPr>
      <w:keepNext/>
      <w:keepLines/>
      <w:numPr>
        <w:ilvl w:val="8"/>
        <w:numId w:val="1"/>
      </w:numPr>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First Indent 2"/>
    <w:basedOn w:val="a3"/>
    <w:qFormat/>
    <w:rsid w:val="00C25787"/>
    <w:pPr>
      <w:ind w:firstLineChars="200" w:firstLine="420"/>
    </w:pPr>
  </w:style>
  <w:style w:type="paragraph" w:styleId="a3">
    <w:name w:val="Body Text Indent"/>
    <w:basedOn w:val="a"/>
    <w:qFormat/>
    <w:rsid w:val="00C25787"/>
    <w:pPr>
      <w:spacing w:after="120"/>
      <w:ind w:leftChars="200" w:left="420"/>
    </w:pPr>
  </w:style>
  <w:style w:type="paragraph" w:styleId="a4">
    <w:name w:val="annotation text"/>
    <w:basedOn w:val="a"/>
    <w:link w:val="Char"/>
    <w:qFormat/>
    <w:rsid w:val="00C25787"/>
    <w:pPr>
      <w:jc w:val="left"/>
    </w:pPr>
  </w:style>
  <w:style w:type="paragraph" w:styleId="a5">
    <w:name w:val="Body Text"/>
    <w:basedOn w:val="a"/>
    <w:next w:val="10"/>
    <w:unhideWhenUsed/>
    <w:qFormat/>
    <w:rsid w:val="00C25787"/>
  </w:style>
  <w:style w:type="paragraph" w:customStyle="1" w:styleId="10">
    <w:name w:val="正文首行缩进1"/>
    <w:basedOn w:val="a"/>
    <w:qFormat/>
    <w:rsid w:val="00C25787"/>
    <w:pPr>
      <w:spacing w:after="120"/>
      <w:ind w:firstLineChars="100" w:firstLine="420"/>
    </w:pPr>
  </w:style>
  <w:style w:type="paragraph" w:styleId="50">
    <w:name w:val="toc 5"/>
    <w:basedOn w:val="a"/>
    <w:next w:val="a"/>
    <w:qFormat/>
    <w:rsid w:val="00C25787"/>
    <w:pPr>
      <w:ind w:leftChars="800" w:left="800"/>
    </w:pPr>
  </w:style>
  <w:style w:type="paragraph" w:styleId="a6">
    <w:name w:val="Plain Text"/>
    <w:basedOn w:val="a"/>
    <w:next w:val="90"/>
    <w:uiPriority w:val="99"/>
    <w:qFormat/>
    <w:rsid w:val="00C25787"/>
    <w:rPr>
      <w:rFonts w:ascii="宋体" w:hAnsi="Courier New" w:cs="宋体"/>
    </w:rPr>
  </w:style>
  <w:style w:type="paragraph" w:styleId="90">
    <w:name w:val="toc 9"/>
    <w:basedOn w:val="a"/>
    <w:next w:val="a"/>
    <w:uiPriority w:val="99"/>
    <w:semiHidden/>
    <w:qFormat/>
    <w:rsid w:val="00C25787"/>
    <w:pPr>
      <w:ind w:left="3360"/>
    </w:pPr>
  </w:style>
  <w:style w:type="paragraph" w:styleId="a7">
    <w:name w:val="Date"/>
    <w:basedOn w:val="a"/>
    <w:next w:val="a"/>
    <w:qFormat/>
    <w:rsid w:val="00C25787"/>
    <w:pPr>
      <w:ind w:leftChars="2500" w:left="100"/>
    </w:pPr>
  </w:style>
  <w:style w:type="paragraph" w:styleId="a8">
    <w:name w:val="Balloon Text"/>
    <w:basedOn w:val="a"/>
    <w:link w:val="Char0"/>
    <w:qFormat/>
    <w:rsid w:val="00C25787"/>
    <w:rPr>
      <w:sz w:val="18"/>
      <w:szCs w:val="18"/>
    </w:rPr>
  </w:style>
  <w:style w:type="paragraph" w:styleId="a9">
    <w:name w:val="footer"/>
    <w:basedOn w:val="a"/>
    <w:qFormat/>
    <w:rsid w:val="00C25787"/>
    <w:pPr>
      <w:tabs>
        <w:tab w:val="center" w:pos="4153"/>
        <w:tab w:val="right" w:pos="8306"/>
      </w:tabs>
      <w:snapToGrid w:val="0"/>
      <w:jc w:val="left"/>
    </w:pPr>
    <w:rPr>
      <w:sz w:val="18"/>
      <w:szCs w:val="18"/>
    </w:rPr>
  </w:style>
  <w:style w:type="paragraph" w:styleId="aa">
    <w:name w:val="header"/>
    <w:basedOn w:val="a"/>
    <w:qFormat/>
    <w:rsid w:val="00C25787"/>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rsid w:val="00C25787"/>
    <w:pPr>
      <w:widowControl/>
      <w:spacing w:before="100" w:beforeAutospacing="1" w:after="100" w:afterAutospacing="1"/>
      <w:jc w:val="left"/>
    </w:pPr>
    <w:rPr>
      <w:rFonts w:ascii="宋体" w:hAnsi="宋体" w:cs="宋体"/>
      <w:kern w:val="0"/>
      <w:sz w:val="24"/>
    </w:rPr>
  </w:style>
  <w:style w:type="paragraph" w:styleId="ac">
    <w:name w:val="annotation subject"/>
    <w:basedOn w:val="a4"/>
    <w:next w:val="a4"/>
    <w:link w:val="Char1"/>
    <w:qFormat/>
    <w:rsid w:val="00C25787"/>
    <w:rPr>
      <w:b/>
      <w:bCs/>
    </w:rPr>
  </w:style>
  <w:style w:type="paragraph" w:styleId="ad">
    <w:name w:val="Body Text First Indent"/>
    <w:basedOn w:val="a5"/>
    <w:next w:val="a"/>
    <w:qFormat/>
    <w:rsid w:val="00C25787"/>
    <w:pPr>
      <w:ind w:firstLineChars="100" w:firstLine="420"/>
    </w:pPr>
  </w:style>
  <w:style w:type="table" w:styleId="ae">
    <w:name w:val="Table Grid"/>
    <w:basedOn w:val="a1"/>
    <w:qFormat/>
    <w:rsid w:val="00C25787"/>
    <w:pPr>
      <w:widowControl w:val="0"/>
      <w:jc w:val="both"/>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0"/>
    <w:qFormat/>
    <w:rsid w:val="00C25787"/>
    <w:rPr>
      <w:b/>
    </w:rPr>
  </w:style>
  <w:style w:type="character" w:styleId="af0">
    <w:name w:val="page number"/>
    <w:basedOn w:val="a0"/>
    <w:qFormat/>
    <w:rsid w:val="00C25787"/>
  </w:style>
  <w:style w:type="character" w:styleId="af1">
    <w:name w:val="FollowedHyperlink"/>
    <w:basedOn w:val="a0"/>
    <w:qFormat/>
    <w:rsid w:val="00C25787"/>
    <w:rPr>
      <w:color w:val="333333"/>
      <w:u w:val="none"/>
    </w:rPr>
  </w:style>
  <w:style w:type="character" w:styleId="af2">
    <w:name w:val="Emphasis"/>
    <w:basedOn w:val="a0"/>
    <w:qFormat/>
    <w:rsid w:val="00C25787"/>
    <w:rPr>
      <w:i/>
    </w:rPr>
  </w:style>
  <w:style w:type="character" w:styleId="af3">
    <w:name w:val="Hyperlink"/>
    <w:basedOn w:val="a0"/>
    <w:qFormat/>
    <w:rsid w:val="00C25787"/>
    <w:rPr>
      <w:color w:val="0563C1"/>
      <w:u w:val="single"/>
    </w:rPr>
  </w:style>
  <w:style w:type="character" w:styleId="HTML">
    <w:name w:val="HTML Code"/>
    <w:qFormat/>
    <w:rsid w:val="00C25787"/>
    <w:rPr>
      <w:rFonts w:ascii="宋体" w:eastAsia="宋体" w:hAnsi="宋体" w:cs="宋体"/>
      <w:sz w:val="24"/>
      <w:szCs w:val="24"/>
    </w:rPr>
  </w:style>
  <w:style w:type="character" w:styleId="af4">
    <w:name w:val="annotation reference"/>
    <w:qFormat/>
    <w:rsid w:val="00C25787"/>
    <w:rPr>
      <w:sz w:val="21"/>
      <w:szCs w:val="21"/>
    </w:rPr>
  </w:style>
  <w:style w:type="paragraph" w:customStyle="1" w:styleId="Style1">
    <w:name w:val="_Style 1"/>
    <w:basedOn w:val="a"/>
    <w:qFormat/>
    <w:rsid w:val="00C25787"/>
  </w:style>
  <w:style w:type="character" w:customStyle="1" w:styleId="4Char">
    <w:name w:val="标题 4 Char"/>
    <w:link w:val="4"/>
    <w:qFormat/>
    <w:rsid w:val="00C25787"/>
    <w:rPr>
      <w:rFonts w:ascii="Arial" w:eastAsia="黑体" w:hAnsi="Arial"/>
      <w:b/>
      <w:bCs/>
      <w:kern w:val="2"/>
      <w:sz w:val="28"/>
      <w:szCs w:val="28"/>
      <w:lang w:val="en-US" w:eastAsia="zh-CN" w:bidi="ar-SA"/>
    </w:rPr>
  </w:style>
  <w:style w:type="character" w:customStyle="1" w:styleId="2Char">
    <w:name w:val="标题 2 Char"/>
    <w:link w:val="2"/>
    <w:qFormat/>
    <w:rsid w:val="00C25787"/>
    <w:rPr>
      <w:rFonts w:ascii="Arial" w:eastAsia="黑体" w:hAnsi="Arial"/>
      <w:b/>
      <w:bCs/>
      <w:kern w:val="2"/>
      <w:sz w:val="32"/>
      <w:szCs w:val="32"/>
      <w:lang w:val="en-US" w:eastAsia="zh-CN" w:bidi="ar-SA"/>
    </w:rPr>
  </w:style>
  <w:style w:type="character" w:customStyle="1" w:styleId="font61">
    <w:name w:val="font61"/>
    <w:basedOn w:val="a0"/>
    <w:qFormat/>
    <w:rsid w:val="00C25787"/>
    <w:rPr>
      <w:rFonts w:ascii="Times New Roman" w:hAnsi="Times New Roman" w:cs="Times New Roman" w:hint="default"/>
      <w:color w:val="000000"/>
      <w:sz w:val="16"/>
      <w:szCs w:val="16"/>
      <w:u w:val="none"/>
    </w:rPr>
  </w:style>
  <w:style w:type="character" w:customStyle="1" w:styleId="font41">
    <w:name w:val="font41"/>
    <w:basedOn w:val="a0"/>
    <w:qFormat/>
    <w:rsid w:val="00C25787"/>
    <w:rPr>
      <w:rFonts w:ascii="宋体" w:eastAsia="宋体" w:hAnsi="宋体" w:cs="宋体" w:hint="eastAsia"/>
      <w:color w:val="000000"/>
      <w:sz w:val="16"/>
      <w:szCs w:val="16"/>
      <w:u w:val="none"/>
    </w:rPr>
  </w:style>
  <w:style w:type="character" w:customStyle="1" w:styleId="9Char">
    <w:name w:val="标题 9 Char"/>
    <w:link w:val="9"/>
    <w:qFormat/>
    <w:rsid w:val="00C25787"/>
    <w:rPr>
      <w:rFonts w:ascii="Arial" w:eastAsia="黑体" w:hAnsi="Arial"/>
      <w:kern w:val="2"/>
      <w:sz w:val="21"/>
      <w:szCs w:val="21"/>
      <w:lang w:val="en-US" w:eastAsia="zh-CN" w:bidi="ar-SA"/>
    </w:rPr>
  </w:style>
  <w:style w:type="character" w:customStyle="1" w:styleId="font01">
    <w:name w:val="font01"/>
    <w:basedOn w:val="a0"/>
    <w:qFormat/>
    <w:rsid w:val="00C25787"/>
    <w:rPr>
      <w:rFonts w:ascii="Times New Roman" w:hAnsi="Times New Roman" w:cs="Times New Roman" w:hint="default"/>
      <w:color w:val="000000"/>
      <w:sz w:val="16"/>
      <w:szCs w:val="16"/>
      <w:u w:val="none"/>
    </w:rPr>
  </w:style>
  <w:style w:type="character" w:customStyle="1" w:styleId="5Char">
    <w:name w:val="标题 5 Char"/>
    <w:link w:val="5"/>
    <w:qFormat/>
    <w:rsid w:val="00C25787"/>
    <w:rPr>
      <w:rFonts w:eastAsia="宋体"/>
      <w:b/>
      <w:bCs/>
      <w:kern w:val="2"/>
      <w:sz w:val="28"/>
      <w:szCs w:val="28"/>
      <w:lang w:val="en-US" w:eastAsia="zh-CN" w:bidi="ar-SA"/>
    </w:rPr>
  </w:style>
  <w:style w:type="character" w:customStyle="1" w:styleId="font131">
    <w:name w:val="font131"/>
    <w:basedOn w:val="a0"/>
    <w:qFormat/>
    <w:rsid w:val="00C25787"/>
    <w:rPr>
      <w:rFonts w:ascii="宋体" w:eastAsia="宋体" w:hAnsi="宋体" w:cs="宋体" w:hint="eastAsia"/>
      <w:color w:val="000000"/>
      <w:sz w:val="16"/>
      <w:szCs w:val="16"/>
      <w:u w:val="none"/>
    </w:rPr>
  </w:style>
  <w:style w:type="character" w:customStyle="1" w:styleId="font51">
    <w:name w:val="font51"/>
    <w:basedOn w:val="a0"/>
    <w:qFormat/>
    <w:rsid w:val="00C25787"/>
    <w:rPr>
      <w:rFonts w:ascii="Times New Roman" w:hAnsi="Times New Roman" w:cs="Times New Roman" w:hint="default"/>
      <w:color w:val="000000"/>
      <w:sz w:val="16"/>
      <w:szCs w:val="16"/>
      <w:u w:val="none"/>
    </w:rPr>
  </w:style>
  <w:style w:type="character" w:customStyle="1" w:styleId="6Char">
    <w:name w:val="标题 6 Char"/>
    <w:link w:val="6"/>
    <w:qFormat/>
    <w:rsid w:val="00C25787"/>
    <w:rPr>
      <w:rFonts w:ascii="Arial" w:eastAsia="黑体" w:hAnsi="Arial"/>
      <w:b/>
      <w:bCs/>
      <w:kern w:val="2"/>
      <w:sz w:val="24"/>
      <w:szCs w:val="24"/>
      <w:lang w:val="en-US" w:eastAsia="zh-CN" w:bidi="ar-SA"/>
    </w:rPr>
  </w:style>
  <w:style w:type="character" w:customStyle="1" w:styleId="font71">
    <w:name w:val="font71"/>
    <w:basedOn w:val="a0"/>
    <w:qFormat/>
    <w:rsid w:val="00C25787"/>
    <w:rPr>
      <w:rFonts w:ascii="宋体" w:eastAsia="宋体" w:hAnsi="宋体" w:cs="宋体" w:hint="eastAsia"/>
      <w:color w:val="000000"/>
      <w:sz w:val="16"/>
      <w:szCs w:val="16"/>
      <w:u w:val="none"/>
    </w:rPr>
  </w:style>
  <w:style w:type="character" w:customStyle="1" w:styleId="Heading2Char">
    <w:name w:val="Heading 2 Char"/>
    <w:qFormat/>
    <w:locked/>
    <w:rsid w:val="00C25787"/>
    <w:rPr>
      <w:rFonts w:ascii="Cambria" w:eastAsia="宋体" w:hAnsi="Cambria" w:cs="Times New Roman"/>
      <w:b/>
      <w:bCs/>
      <w:sz w:val="32"/>
      <w:szCs w:val="32"/>
    </w:rPr>
  </w:style>
  <w:style w:type="character" w:customStyle="1" w:styleId="8Char">
    <w:name w:val="标题 8 Char"/>
    <w:link w:val="8"/>
    <w:qFormat/>
    <w:rsid w:val="00C25787"/>
    <w:rPr>
      <w:rFonts w:ascii="Arial" w:eastAsia="黑体" w:hAnsi="Arial"/>
      <w:kern w:val="2"/>
      <w:sz w:val="24"/>
      <w:szCs w:val="24"/>
      <w:lang w:val="en-US" w:eastAsia="zh-CN" w:bidi="ar-SA"/>
    </w:rPr>
  </w:style>
  <w:style w:type="character" w:customStyle="1" w:styleId="apple-converted-space">
    <w:name w:val="apple-converted-space"/>
    <w:qFormat/>
    <w:rsid w:val="00C25787"/>
    <w:rPr>
      <w:rFonts w:cs="Times New Roman"/>
    </w:rPr>
  </w:style>
  <w:style w:type="character" w:customStyle="1" w:styleId="font91">
    <w:name w:val="font91"/>
    <w:basedOn w:val="a0"/>
    <w:qFormat/>
    <w:rsid w:val="00C25787"/>
    <w:rPr>
      <w:rFonts w:ascii="Times New Roman" w:hAnsi="Times New Roman" w:cs="Times New Roman" w:hint="default"/>
      <w:color w:val="000000"/>
      <w:sz w:val="16"/>
      <w:szCs w:val="16"/>
      <w:u w:val="none"/>
    </w:rPr>
  </w:style>
  <w:style w:type="character" w:customStyle="1" w:styleId="Char0">
    <w:name w:val="批注框文本 Char"/>
    <w:link w:val="a8"/>
    <w:qFormat/>
    <w:rsid w:val="00C25787"/>
    <w:rPr>
      <w:rFonts w:eastAsia="宋体"/>
      <w:kern w:val="2"/>
      <w:sz w:val="18"/>
      <w:szCs w:val="18"/>
      <w:lang w:val="en-US" w:eastAsia="zh-CN" w:bidi="ar-SA"/>
    </w:rPr>
  </w:style>
  <w:style w:type="character" w:customStyle="1" w:styleId="hover23">
    <w:name w:val="hover23"/>
    <w:basedOn w:val="a0"/>
    <w:qFormat/>
    <w:rsid w:val="00C25787"/>
    <w:rPr>
      <w:color w:val="000000"/>
      <w:shd w:val="clear" w:color="auto" w:fill="FFFFFF"/>
    </w:rPr>
  </w:style>
  <w:style w:type="character" w:customStyle="1" w:styleId="font21">
    <w:name w:val="font21"/>
    <w:basedOn w:val="a0"/>
    <w:qFormat/>
    <w:rsid w:val="00C25787"/>
    <w:rPr>
      <w:rFonts w:ascii="宋体" w:eastAsia="宋体" w:hAnsi="宋体" w:cs="宋体" w:hint="eastAsia"/>
      <w:color w:val="000000"/>
      <w:sz w:val="16"/>
      <w:szCs w:val="16"/>
      <w:u w:val="none"/>
    </w:rPr>
  </w:style>
  <w:style w:type="character" w:customStyle="1" w:styleId="wx-space1">
    <w:name w:val="wx-space1"/>
    <w:basedOn w:val="a0"/>
    <w:qFormat/>
    <w:rsid w:val="00C25787"/>
  </w:style>
  <w:style w:type="character" w:customStyle="1" w:styleId="3Char">
    <w:name w:val="标题 3 Char"/>
    <w:link w:val="3"/>
    <w:qFormat/>
    <w:rsid w:val="00C25787"/>
    <w:rPr>
      <w:rFonts w:eastAsia="宋体"/>
      <w:b/>
      <w:bCs/>
      <w:kern w:val="2"/>
      <w:sz w:val="32"/>
      <w:szCs w:val="32"/>
      <w:lang w:val="en-US" w:eastAsia="zh-CN" w:bidi="ar-SA"/>
    </w:rPr>
  </w:style>
  <w:style w:type="character" w:customStyle="1" w:styleId="7Char">
    <w:name w:val="标题 7 Char"/>
    <w:link w:val="7"/>
    <w:qFormat/>
    <w:rsid w:val="00C25787"/>
    <w:rPr>
      <w:rFonts w:eastAsia="宋体"/>
      <w:b/>
      <w:bCs/>
      <w:kern w:val="2"/>
      <w:sz w:val="24"/>
      <w:szCs w:val="24"/>
      <w:lang w:val="en-US" w:eastAsia="zh-CN" w:bidi="ar-SA"/>
    </w:rPr>
  </w:style>
  <w:style w:type="character" w:customStyle="1" w:styleId="wx-space">
    <w:name w:val="wx-space"/>
    <w:basedOn w:val="a0"/>
    <w:qFormat/>
    <w:rsid w:val="00C25787"/>
  </w:style>
  <w:style w:type="character" w:customStyle="1" w:styleId="1Char">
    <w:name w:val="标题 1 Char"/>
    <w:link w:val="1"/>
    <w:qFormat/>
    <w:rsid w:val="00C25787"/>
    <w:rPr>
      <w:rFonts w:eastAsia="宋体"/>
      <w:b/>
      <w:bCs/>
      <w:kern w:val="44"/>
      <w:sz w:val="44"/>
      <w:szCs w:val="44"/>
      <w:lang w:val="en-US" w:eastAsia="zh-CN" w:bidi="ar-SA"/>
    </w:rPr>
  </w:style>
  <w:style w:type="character" w:customStyle="1" w:styleId="Char1">
    <w:name w:val="批注主题 Char"/>
    <w:link w:val="ac"/>
    <w:qFormat/>
    <w:rsid w:val="00C25787"/>
    <w:rPr>
      <w:rFonts w:eastAsia="宋体"/>
      <w:b/>
      <w:bCs/>
      <w:kern w:val="2"/>
      <w:sz w:val="21"/>
      <w:szCs w:val="24"/>
      <w:lang w:val="en-US" w:eastAsia="zh-CN" w:bidi="ar-SA"/>
    </w:rPr>
  </w:style>
  <w:style w:type="character" w:customStyle="1" w:styleId="Char">
    <w:name w:val="批注文字 Char"/>
    <w:link w:val="a4"/>
    <w:qFormat/>
    <w:rsid w:val="00C25787"/>
    <w:rPr>
      <w:rFonts w:eastAsia="宋体"/>
      <w:kern w:val="2"/>
      <w:sz w:val="21"/>
      <w:szCs w:val="24"/>
      <w:lang w:val="en-US" w:eastAsia="zh-CN" w:bidi="ar-SA"/>
    </w:rPr>
  </w:style>
  <w:style w:type="character" w:customStyle="1" w:styleId="hover25">
    <w:name w:val="hover25"/>
    <w:basedOn w:val="a0"/>
    <w:qFormat/>
    <w:rsid w:val="00C25787"/>
    <w:rPr>
      <w:color w:val="000000"/>
      <w:shd w:val="clear" w:color="auto" w:fill="FFFFFF"/>
    </w:rPr>
  </w:style>
  <w:style w:type="paragraph" w:customStyle="1" w:styleId="1111">
    <w:name w:val="1111"/>
    <w:basedOn w:val="a"/>
    <w:qFormat/>
    <w:rsid w:val="00C25787"/>
    <w:pPr>
      <w:spacing w:line="360" w:lineRule="auto"/>
      <w:ind w:firstLineChars="200" w:firstLine="200"/>
    </w:pPr>
    <w:rPr>
      <w:rFonts w:eastAsia="仿宋_GB2312"/>
      <w:sz w:val="24"/>
    </w:rPr>
  </w:style>
  <w:style w:type="paragraph" w:styleId="af5">
    <w:name w:val="List Paragraph"/>
    <w:basedOn w:val="a"/>
    <w:qFormat/>
    <w:rsid w:val="00C25787"/>
    <w:pPr>
      <w:ind w:firstLineChars="200" w:firstLine="420"/>
    </w:pPr>
  </w:style>
  <w:style w:type="character" w:customStyle="1" w:styleId="font31">
    <w:name w:val="font31"/>
    <w:basedOn w:val="a0"/>
    <w:qFormat/>
    <w:rsid w:val="00C25787"/>
    <w:rPr>
      <w:rFonts w:ascii="Times New Roman" w:hAnsi="Times New Roman" w:cs="Times New Roman" w:hint="default"/>
      <w:color w:val="000000"/>
      <w:sz w:val="21"/>
      <w:szCs w:val="21"/>
      <w:u w:val="none"/>
    </w:rPr>
  </w:style>
  <w:style w:type="character" w:customStyle="1" w:styleId="font11">
    <w:name w:val="font11"/>
    <w:basedOn w:val="a0"/>
    <w:qFormat/>
    <w:rsid w:val="00C25787"/>
    <w:rPr>
      <w:rFonts w:ascii="宋体" w:eastAsia="宋体" w:hAnsi="宋体" w:cs="宋体" w:hint="eastAsia"/>
      <w:color w:val="000000"/>
      <w:sz w:val="20"/>
      <w:szCs w:val="20"/>
      <w:u w:val="none"/>
    </w:rPr>
  </w:style>
  <w:style w:type="paragraph" w:customStyle="1" w:styleId="11">
    <w:name w:val="列出段落1"/>
    <w:basedOn w:val="a"/>
    <w:uiPriority w:val="99"/>
    <w:qFormat/>
    <w:rsid w:val="00C25787"/>
    <w:pPr>
      <w:ind w:firstLineChars="200" w:firstLine="420"/>
    </w:pPr>
  </w:style>
  <w:style w:type="paragraph" w:customStyle="1" w:styleId="Heading11">
    <w:name w:val="Heading #1|1"/>
    <w:basedOn w:val="a"/>
    <w:qFormat/>
    <w:rsid w:val="00C25787"/>
    <w:pPr>
      <w:spacing w:after="320"/>
      <w:jc w:val="center"/>
      <w:outlineLvl w:val="0"/>
    </w:pPr>
    <w:rPr>
      <w:rFonts w:ascii="宋体" w:hAnsi="宋体" w:cs="宋体"/>
      <w:sz w:val="40"/>
      <w:szCs w:val="40"/>
      <w:lang w:val="zh-TW" w:eastAsia="zh-TW" w:bidi="zh-TW"/>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15</Pages>
  <Words>3258</Words>
  <Characters>3553</Characters>
  <Application>Microsoft Office Word</Application>
  <DocSecurity>0</DocSecurity>
  <Lines>169</Lines>
  <Paragraphs>128</Paragraphs>
  <ScaleCrop>false</ScaleCrop>
  <Company>Microsoft</Company>
  <LinksUpToDate>false</LinksUpToDate>
  <CharactersWithSpaces>6683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岳阳市2012-2017年</dc:title>
  <dc:creator>Administrator</dc:creator>
  <cp:lastModifiedBy>Windows 用户</cp:lastModifiedBy>
  <cp:revision>51</cp:revision>
  <cp:lastPrinted>2018-11-17T11:43:00Z</cp:lastPrinted>
  <dcterms:created xsi:type="dcterms:W3CDTF">2017-09-01T08:20:00Z</dcterms:created>
  <dcterms:modified xsi:type="dcterms:W3CDTF">2022-12-04T08:59:00Z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A9B61931352E4110BB4F41071AEA221A</vt:lpwstr>
  </property>
</Properties>
</file>