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body>
    <w:p w:rsidR="00EE26C7" w:rsidRDefault="00EE26C7">
      <w:pPr>
        <w:spacing w:line="760" w:lineRule="exact"/>
        <w:rPr>
          <w:rFonts w:ascii="楷体_GB2312" w:eastAsia="楷体_GB2312" w:hAnsi="宋体"/>
          <w:b/>
          <w:sz w:val="32"/>
          <w:szCs w:val="32"/>
        </w:rPr>
      </w:pPr>
    </w:p>
    <w:p w:rsidR="00EE26C7" w:rsidRDefault="004645F4">
      <w:pPr>
        <w:spacing w:line="1200" w:lineRule="exact"/>
        <w:ind w:firstLineChars="700" w:firstLine="2249"/>
        <w:rPr>
          <w:rFonts w:ascii="楷体_GB2312" w:eastAsia="楷体_GB2312" w:hAnsi="宋体"/>
          <w:b/>
          <w:sz w:val="32"/>
          <w:szCs w:val="32"/>
        </w:rPr>
      </w:pPr>
      <w:r>
        <w:rPr>
          <w:rFonts w:ascii="楷体_GB2312" w:eastAsia="楷体_GB2312" w:hAnsi="宋体" w:hint="eastAsia"/>
          <w:b/>
          <w:sz w:val="32"/>
          <w:szCs w:val="32"/>
        </w:rPr>
        <w:t>2022</w:t>
      </w:r>
      <w:r>
        <w:rPr>
          <w:rFonts w:ascii="楷体_GB2312" w:eastAsia="楷体_GB2312" w:hAnsi="宋体" w:hint="eastAsia"/>
          <w:b/>
          <w:sz w:val="32"/>
          <w:szCs w:val="32"/>
        </w:rPr>
        <w:t>年度污水处理费重点绩效</w:t>
      </w:r>
    </w:p>
    <w:p w:rsidR="00EE26C7" w:rsidRDefault="004645F4">
      <w:pPr>
        <w:spacing w:line="1200" w:lineRule="exact"/>
        <w:ind w:firstLineChars="200" w:firstLine="2054"/>
        <w:rPr>
          <w:rFonts w:ascii="楷体_GB2312" w:eastAsia="楷体_GB2312" w:hAnsi="宋体"/>
          <w:b/>
          <w:bCs/>
          <w:spacing w:val="152"/>
          <w:sz w:val="72"/>
          <w:szCs w:val="72"/>
        </w:rPr>
      </w:pPr>
      <w:r>
        <w:rPr>
          <w:rFonts w:ascii="楷体_GB2312" w:eastAsia="楷体_GB2312" w:hAnsi="宋体" w:hint="eastAsia"/>
          <w:b/>
          <w:bCs/>
          <w:spacing w:val="152"/>
          <w:sz w:val="72"/>
          <w:szCs w:val="72"/>
        </w:rPr>
        <w:t>监控</w:t>
      </w:r>
      <w:r>
        <w:rPr>
          <w:rFonts w:ascii="楷体_GB2312" w:eastAsia="楷体_GB2312" w:hAnsi="宋体" w:hint="eastAsia"/>
          <w:b/>
          <w:bCs/>
          <w:spacing w:val="152"/>
          <w:sz w:val="72"/>
          <w:szCs w:val="72"/>
        </w:rPr>
        <w:t>报告书</w:t>
      </w:r>
    </w:p>
    <w:p w:rsidR="00EE26C7" w:rsidRDefault="004645F4">
      <w:pPr>
        <w:spacing w:line="760" w:lineRule="exact"/>
        <w:jc w:val="center"/>
        <w:outlineLvl w:val="0"/>
        <w:rPr>
          <w:rFonts w:ascii="楷体_GB2312" w:eastAsia="楷体_GB2312" w:hAnsi="宋体"/>
          <w:b/>
          <w:bCs/>
          <w:sz w:val="32"/>
          <w:szCs w:val="32"/>
        </w:rPr>
      </w:pPr>
      <w:r>
        <w:rPr>
          <w:rFonts w:ascii="楷体_GB2312" w:eastAsia="楷体_GB2312" w:hAnsi="宋体" w:hint="eastAsia"/>
          <w:b/>
          <w:bCs/>
          <w:sz w:val="32"/>
          <w:szCs w:val="32"/>
        </w:rPr>
        <w:t xml:space="preserve">  </w:t>
      </w:r>
      <w:r>
        <w:rPr>
          <w:rFonts w:ascii="楷体_GB2312" w:eastAsia="楷体_GB2312" w:hAnsi="宋体" w:hint="eastAsia"/>
          <w:b/>
          <w:bCs/>
          <w:sz w:val="32"/>
          <w:szCs w:val="32"/>
        </w:rPr>
        <w:t>湘恒兴专审字（</w:t>
      </w:r>
      <w:r>
        <w:rPr>
          <w:rFonts w:ascii="楷体_GB2312" w:eastAsia="楷体_GB2312" w:hAnsi="宋体" w:hint="eastAsia"/>
          <w:b/>
          <w:bCs/>
          <w:sz w:val="32"/>
          <w:szCs w:val="32"/>
        </w:rPr>
        <w:t>20</w:t>
      </w:r>
      <w:r>
        <w:rPr>
          <w:rFonts w:ascii="楷体_GB2312" w:eastAsia="楷体_GB2312" w:hAnsi="宋体" w:hint="eastAsia"/>
          <w:b/>
          <w:bCs/>
          <w:sz w:val="32"/>
          <w:szCs w:val="32"/>
        </w:rPr>
        <w:t>22</w:t>
      </w:r>
      <w:r>
        <w:rPr>
          <w:rFonts w:ascii="楷体_GB2312" w:eastAsia="楷体_GB2312" w:hAnsi="宋体" w:hint="eastAsia"/>
          <w:b/>
          <w:bCs/>
          <w:sz w:val="32"/>
          <w:szCs w:val="32"/>
        </w:rPr>
        <w:t>）</w:t>
      </w:r>
      <w:r>
        <w:rPr>
          <w:rFonts w:ascii="楷体_GB2312" w:eastAsia="楷体_GB2312" w:hAnsi="宋体" w:hint="eastAsia"/>
          <w:b/>
          <w:bCs/>
          <w:sz w:val="32"/>
          <w:szCs w:val="32"/>
        </w:rPr>
        <w:t>第</w:t>
      </w:r>
      <w:r>
        <w:rPr>
          <w:rFonts w:ascii="楷体_GB2312" w:eastAsia="楷体_GB2312" w:hAnsi="宋体" w:hint="eastAsia"/>
          <w:b/>
          <w:bCs/>
          <w:sz w:val="32"/>
          <w:szCs w:val="32"/>
        </w:rPr>
        <w:t>0</w:t>
      </w:r>
      <w:r>
        <w:rPr>
          <w:rFonts w:ascii="楷体_GB2312" w:eastAsia="楷体_GB2312" w:hAnsi="宋体" w:hint="eastAsia"/>
          <w:b/>
          <w:bCs/>
          <w:sz w:val="32"/>
          <w:szCs w:val="32"/>
        </w:rPr>
        <w:t xml:space="preserve">00 </w:t>
      </w:r>
      <w:r>
        <w:rPr>
          <w:rFonts w:ascii="楷体_GB2312" w:eastAsia="楷体_GB2312" w:hAnsi="宋体" w:hint="eastAsia"/>
          <w:b/>
          <w:bCs/>
          <w:sz w:val="32"/>
          <w:szCs w:val="32"/>
        </w:rPr>
        <w:t>号</w:t>
      </w:r>
    </w:p>
    <w:p w:rsidR="00EE26C7" w:rsidRDefault="00EE26C7" w:rsidP="003D6797">
      <w:pPr>
        <w:pStyle w:val="ad"/>
        <w:ind w:firstLine="321"/>
        <w:rPr>
          <w:rFonts w:ascii="楷体_GB2312" w:eastAsia="楷体_GB2312" w:hAnsi="宋体"/>
          <w:b/>
          <w:bCs/>
          <w:sz w:val="32"/>
          <w:szCs w:val="32"/>
        </w:rPr>
      </w:pPr>
    </w:p>
    <w:p w:rsidR="00EE26C7" w:rsidRDefault="00EE26C7">
      <w:pPr>
        <w:rPr>
          <w:rFonts w:eastAsia="楷体_GB2312"/>
        </w:rPr>
      </w:pPr>
    </w:p>
    <w:p w:rsidR="00EE26C7" w:rsidRDefault="00EE26C7">
      <w:pPr>
        <w:spacing w:line="760" w:lineRule="exact"/>
        <w:jc w:val="center"/>
        <w:rPr>
          <w:rFonts w:ascii="楷体_GB2312" w:eastAsia="楷体_GB2312" w:hAnsi="宋体"/>
          <w:b/>
          <w:bCs/>
        </w:rPr>
      </w:pPr>
    </w:p>
    <w:p w:rsidR="00EE26C7" w:rsidRDefault="00EE26C7">
      <w:pPr>
        <w:spacing w:line="760" w:lineRule="exact"/>
        <w:jc w:val="center"/>
        <w:rPr>
          <w:rFonts w:ascii="楷体_GB2312" w:eastAsia="楷体_GB2312" w:hAnsi="宋体"/>
          <w:b/>
          <w:bCs/>
        </w:rPr>
      </w:pPr>
    </w:p>
    <w:p w:rsidR="00EE26C7" w:rsidRDefault="00EE26C7">
      <w:pPr>
        <w:spacing w:line="760" w:lineRule="exact"/>
        <w:jc w:val="center"/>
        <w:rPr>
          <w:rFonts w:ascii="楷体_GB2312" w:eastAsia="楷体_GB2312" w:hAnsi="宋体"/>
          <w:b/>
          <w:bCs/>
        </w:rPr>
      </w:pPr>
    </w:p>
    <w:p w:rsidR="00EE26C7" w:rsidRDefault="00EE26C7">
      <w:pPr>
        <w:spacing w:line="760" w:lineRule="exact"/>
        <w:rPr>
          <w:rFonts w:ascii="楷体_GB2312" w:eastAsia="楷体_GB2312" w:hAnsi="宋体"/>
          <w:b/>
          <w:bCs/>
        </w:rPr>
      </w:pPr>
    </w:p>
    <w:p w:rsidR="00EE26C7" w:rsidRDefault="00EE26C7">
      <w:pPr>
        <w:spacing w:line="760" w:lineRule="exact"/>
        <w:rPr>
          <w:rFonts w:ascii="楷体_GB2312" w:eastAsia="楷体_GB2312" w:hAnsi="宋体"/>
          <w:b/>
          <w:bCs/>
        </w:rPr>
      </w:pPr>
    </w:p>
    <w:p w:rsidR="00EE26C7" w:rsidRDefault="00EE26C7">
      <w:pPr>
        <w:spacing w:line="760" w:lineRule="exact"/>
        <w:rPr>
          <w:rFonts w:ascii="楷体_GB2312" w:eastAsia="楷体_GB2312" w:hAnsi="宋体"/>
          <w:b/>
          <w:bCs/>
        </w:rPr>
      </w:pPr>
    </w:p>
    <w:p w:rsidR="00EE26C7" w:rsidRDefault="00EE26C7">
      <w:pPr>
        <w:spacing w:line="760" w:lineRule="exact"/>
        <w:rPr>
          <w:rFonts w:ascii="楷体_GB2312" w:eastAsia="楷体_GB2312" w:hAnsi="宋体"/>
          <w:b/>
          <w:bCs/>
        </w:rPr>
      </w:pPr>
    </w:p>
    <w:p w:rsidR="00EE26C7" w:rsidRDefault="00EE26C7">
      <w:pPr>
        <w:spacing w:line="760" w:lineRule="exact"/>
        <w:rPr>
          <w:rFonts w:ascii="楷体_GB2312" w:eastAsia="楷体_GB2312" w:hAnsi="宋体"/>
          <w:b/>
          <w:bCs/>
        </w:rPr>
      </w:pPr>
    </w:p>
    <w:p w:rsidR="00EE26C7" w:rsidRDefault="00EE26C7">
      <w:pPr>
        <w:spacing w:line="760" w:lineRule="exact"/>
        <w:outlineLvl w:val="0"/>
        <w:rPr>
          <w:rFonts w:ascii="楷体_GB2312" w:eastAsia="楷体_GB2312" w:hAnsi="宋体"/>
          <w:b/>
          <w:bCs/>
          <w:spacing w:val="40"/>
          <w:sz w:val="32"/>
          <w:szCs w:val="32"/>
        </w:rPr>
      </w:pPr>
    </w:p>
    <w:p w:rsidR="00EE26C7" w:rsidRDefault="004645F4">
      <w:pPr>
        <w:spacing w:line="760" w:lineRule="exact"/>
        <w:ind w:firstLineChars="500" w:firstLine="2006"/>
        <w:outlineLvl w:val="0"/>
        <w:rPr>
          <w:rFonts w:ascii="楷体_GB2312" w:eastAsia="楷体_GB2312" w:hAnsi="宋体"/>
          <w:b/>
          <w:bCs/>
          <w:spacing w:val="40"/>
          <w:sz w:val="32"/>
          <w:szCs w:val="32"/>
        </w:rPr>
      </w:pPr>
      <w:r>
        <w:rPr>
          <w:rFonts w:ascii="楷体_GB2312" w:eastAsia="楷体_GB2312" w:hAnsi="宋体" w:hint="eastAsia"/>
          <w:b/>
          <w:bCs/>
          <w:spacing w:val="40"/>
          <w:sz w:val="32"/>
          <w:szCs w:val="32"/>
        </w:rPr>
        <w:t>湖南恒兴联合会计师事务所</w:t>
      </w:r>
    </w:p>
    <w:p w:rsidR="00EE26C7" w:rsidRDefault="004645F4">
      <w:pPr>
        <w:spacing w:line="760" w:lineRule="exact"/>
        <w:jc w:val="center"/>
        <w:rPr>
          <w:rFonts w:ascii="楷体_GB2312" w:eastAsia="楷体_GB2312" w:hAnsi="宋体"/>
          <w:b/>
          <w:bCs/>
          <w:sz w:val="32"/>
          <w:szCs w:val="32"/>
        </w:rPr>
      </w:pPr>
      <w:r>
        <w:rPr>
          <w:rFonts w:ascii="楷体_GB2312" w:eastAsia="楷体_GB2312" w:hAnsi="宋体" w:hint="eastAsia"/>
          <w:b/>
          <w:bCs/>
          <w:sz w:val="32"/>
          <w:szCs w:val="32"/>
        </w:rPr>
        <w:t>二〇二</w:t>
      </w:r>
      <w:r>
        <w:rPr>
          <w:rFonts w:ascii="楷体_GB2312" w:eastAsia="楷体_GB2312" w:hAnsi="宋体" w:hint="eastAsia"/>
          <w:b/>
          <w:bCs/>
          <w:sz w:val="32"/>
          <w:szCs w:val="32"/>
        </w:rPr>
        <w:t>二</w:t>
      </w:r>
      <w:r>
        <w:rPr>
          <w:rFonts w:ascii="楷体_GB2312" w:eastAsia="楷体_GB2312" w:hAnsi="宋体" w:hint="eastAsia"/>
          <w:b/>
          <w:bCs/>
          <w:sz w:val="32"/>
          <w:szCs w:val="32"/>
        </w:rPr>
        <w:t>年十</w:t>
      </w:r>
      <w:r>
        <w:rPr>
          <w:rFonts w:ascii="楷体_GB2312" w:eastAsia="楷体_GB2312" w:hAnsi="宋体" w:hint="eastAsia"/>
          <w:b/>
          <w:bCs/>
          <w:sz w:val="32"/>
          <w:szCs w:val="32"/>
        </w:rPr>
        <w:t>一</w:t>
      </w:r>
      <w:r>
        <w:rPr>
          <w:rFonts w:ascii="楷体_GB2312" w:eastAsia="楷体_GB2312" w:hAnsi="宋体" w:hint="eastAsia"/>
          <w:b/>
          <w:bCs/>
          <w:sz w:val="32"/>
          <w:szCs w:val="32"/>
        </w:rPr>
        <w:t>月</w:t>
      </w:r>
    </w:p>
    <w:p w:rsidR="00EE26C7" w:rsidRDefault="00EE26C7">
      <w:pPr>
        <w:spacing w:line="800" w:lineRule="exact"/>
        <w:ind w:firstLineChars="295" w:firstLine="1066"/>
        <w:rPr>
          <w:rFonts w:ascii="黑体" w:eastAsia="黑体" w:hAnsi="黑体"/>
          <w:b/>
          <w:bCs/>
          <w:sz w:val="36"/>
          <w:szCs w:val="36"/>
        </w:rPr>
        <w:sectPr w:rsidR="00EE26C7">
          <w:headerReference w:type="even" r:id="rId8"/>
          <w:headerReference w:type="default" r:id="rId9"/>
          <w:footerReference w:type="even" r:id="rId10"/>
          <w:footerReference w:type="default" r:id="rId11"/>
          <w:headerReference w:type="first" r:id="rId12"/>
          <w:footerReference w:type="first" r:id="rId13"/>
          <w:pgSz w:w="11906" w:h="16838"/>
          <w:pgMar w:top="1440" w:right="1644" w:bottom="1247" w:left="1644" w:header="851" w:footer="992" w:gutter="0"/>
          <w:cols w:space="720"/>
          <w:titlePg/>
          <w:docGrid w:type="lines" w:linePitch="312"/>
        </w:sectPr>
      </w:pPr>
    </w:p>
    <w:p w:rsidR="00EE26C7" w:rsidRDefault="004645F4">
      <w:pPr>
        <w:spacing w:line="800" w:lineRule="exact"/>
        <w:ind w:firstLineChars="700" w:firstLine="2108"/>
        <w:rPr>
          <w:rFonts w:ascii="楷体" w:eastAsia="楷体" w:hAnsi="楷体" w:cs="楷体"/>
          <w:b/>
          <w:sz w:val="30"/>
          <w:szCs w:val="30"/>
        </w:rPr>
      </w:pPr>
      <w:r>
        <w:rPr>
          <w:rFonts w:ascii="楷体" w:eastAsia="楷体" w:hAnsi="楷体" w:cs="楷体" w:hint="eastAsia"/>
          <w:b/>
          <w:sz w:val="30"/>
          <w:szCs w:val="30"/>
        </w:rPr>
        <w:lastRenderedPageBreak/>
        <w:t>2022</w:t>
      </w:r>
      <w:r>
        <w:rPr>
          <w:rFonts w:ascii="楷体" w:eastAsia="楷体" w:hAnsi="楷体" w:cs="楷体" w:hint="eastAsia"/>
          <w:b/>
          <w:sz w:val="30"/>
          <w:szCs w:val="30"/>
        </w:rPr>
        <w:t>年度污水处理费重点绩效</w:t>
      </w:r>
    </w:p>
    <w:p w:rsidR="00EE26C7" w:rsidRDefault="004645F4">
      <w:pPr>
        <w:spacing w:line="800" w:lineRule="exact"/>
        <w:ind w:firstLineChars="900" w:firstLine="2711"/>
        <w:rPr>
          <w:rFonts w:ascii="楷体" w:eastAsia="楷体" w:hAnsi="楷体" w:cs="楷体"/>
          <w:b/>
          <w:bCs/>
          <w:sz w:val="30"/>
          <w:szCs w:val="30"/>
        </w:rPr>
      </w:pPr>
      <w:r>
        <w:rPr>
          <w:rFonts w:ascii="楷体" w:eastAsia="楷体" w:hAnsi="楷体" w:cs="楷体" w:hint="eastAsia"/>
          <w:b/>
          <w:bCs/>
          <w:sz w:val="30"/>
          <w:szCs w:val="30"/>
        </w:rPr>
        <w:t>监</w:t>
      </w:r>
      <w:r>
        <w:rPr>
          <w:rFonts w:ascii="楷体" w:eastAsia="楷体" w:hAnsi="楷体" w:cs="楷体" w:hint="eastAsia"/>
          <w:b/>
          <w:bCs/>
          <w:sz w:val="30"/>
          <w:szCs w:val="30"/>
        </w:rPr>
        <w:t xml:space="preserve"> </w:t>
      </w:r>
      <w:r>
        <w:rPr>
          <w:rFonts w:ascii="楷体" w:eastAsia="楷体" w:hAnsi="楷体" w:cs="楷体" w:hint="eastAsia"/>
          <w:b/>
          <w:bCs/>
          <w:sz w:val="30"/>
          <w:szCs w:val="30"/>
        </w:rPr>
        <w:t>控</w:t>
      </w:r>
      <w:r>
        <w:rPr>
          <w:rFonts w:ascii="楷体" w:eastAsia="楷体" w:hAnsi="楷体" w:cs="楷体" w:hint="eastAsia"/>
          <w:b/>
          <w:bCs/>
          <w:sz w:val="30"/>
          <w:szCs w:val="30"/>
        </w:rPr>
        <w:t xml:space="preserve"> </w:t>
      </w:r>
      <w:r>
        <w:rPr>
          <w:rFonts w:ascii="楷体" w:eastAsia="楷体" w:hAnsi="楷体" w:cs="楷体" w:hint="eastAsia"/>
          <w:b/>
          <w:bCs/>
          <w:sz w:val="30"/>
          <w:szCs w:val="30"/>
        </w:rPr>
        <w:t>报</w:t>
      </w:r>
      <w:r>
        <w:rPr>
          <w:rFonts w:ascii="楷体" w:eastAsia="楷体" w:hAnsi="楷体" w:cs="楷体" w:hint="eastAsia"/>
          <w:b/>
          <w:bCs/>
          <w:sz w:val="30"/>
          <w:szCs w:val="30"/>
        </w:rPr>
        <w:t xml:space="preserve"> </w:t>
      </w:r>
      <w:r>
        <w:rPr>
          <w:rFonts w:ascii="楷体" w:eastAsia="楷体" w:hAnsi="楷体" w:cs="楷体" w:hint="eastAsia"/>
          <w:b/>
          <w:bCs/>
          <w:sz w:val="30"/>
          <w:szCs w:val="30"/>
        </w:rPr>
        <w:t>告</w:t>
      </w:r>
      <w:r>
        <w:rPr>
          <w:rFonts w:ascii="楷体" w:eastAsia="楷体" w:hAnsi="楷体" w:cs="楷体" w:hint="eastAsia"/>
          <w:b/>
          <w:bCs/>
          <w:sz w:val="30"/>
          <w:szCs w:val="30"/>
        </w:rPr>
        <w:t xml:space="preserve"> </w:t>
      </w:r>
      <w:r>
        <w:rPr>
          <w:rFonts w:ascii="楷体" w:eastAsia="楷体" w:hAnsi="楷体" w:cs="楷体" w:hint="eastAsia"/>
          <w:b/>
          <w:bCs/>
          <w:sz w:val="30"/>
          <w:szCs w:val="30"/>
        </w:rPr>
        <w:t>书</w:t>
      </w:r>
    </w:p>
    <w:p w:rsidR="00EE26C7" w:rsidRDefault="00EE26C7">
      <w:pPr>
        <w:pStyle w:val="a6"/>
        <w:rPr>
          <w:rFonts w:ascii="楷体" w:eastAsia="楷体" w:hAnsi="楷体" w:cs="楷体"/>
          <w:b/>
          <w:sz w:val="30"/>
          <w:szCs w:val="30"/>
        </w:rPr>
      </w:pPr>
    </w:p>
    <w:p w:rsidR="00EE26C7" w:rsidRDefault="00EE26C7">
      <w:pPr>
        <w:pStyle w:val="90"/>
        <w:spacing w:line="720" w:lineRule="auto"/>
      </w:pPr>
    </w:p>
    <w:p w:rsidR="00EE26C7" w:rsidRDefault="004645F4">
      <w:pPr>
        <w:spacing w:line="720" w:lineRule="auto"/>
        <w:rPr>
          <w:rFonts w:ascii="楷体" w:eastAsia="楷体" w:hAnsi="楷体" w:cs="楷体"/>
          <w:b/>
          <w:sz w:val="28"/>
          <w:szCs w:val="28"/>
        </w:rPr>
      </w:pPr>
      <w:r>
        <w:rPr>
          <w:rFonts w:ascii="楷体" w:eastAsia="楷体" w:hAnsi="楷体" w:cs="楷体" w:hint="eastAsia"/>
          <w:b/>
          <w:sz w:val="28"/>
          <w:szCs w:val="28"/>
        </w:rPr>
        <w:t>项目名称</w:t>
      </w:r>
      <w:r>
        <w:rPr>
          <w:rFonts w:ascii="楷体" w:eastAsia="楷体" w:hAnsi="楷体" w:cs="楷体" w:hint="eastAsia"/>
          <w:b/>
          <w:sz w:val="28"/>
          <w:szCs w:val="28"/>
        </w:rPr>
        <w:t>2022</w:t>
      </w:r>
      <w:r>
        <w:rPr>
          <w:rFonts w:ascii="楷体" w:eastAsia="楷体" w:hAnsi="楷体" w:cs="楷体" w:hint="eastAsia"/>
          <w:b/>
          <w:sz w:val="28"/>
          <w:szCs w:val="28"/>
        </w:rPr>
        <w:t>年度污水处理费重点绩效</w:t>
      </w:r>
    </w:p>
    <w:p w:rsidR="00EE26C7" w:rsidRDefault="004645F4">
      <w:pPr>
        <w:pStyle w:val="ad"/>
        <w:spacing w:line="720" w:lineRule="auto"/>
        <w:ind w:firstLineChars="0" w:firstLine="0"/>
        <w:rPr>
          <w:rFonts w:ascii="楷体" w:eastAsia="楷体" w:hAnsi="楷体" w:cs="楷体"/>
          <w:b/>
          <w:sz w:val="28"/>
          <w:szCs w:val="28"/>
        </w:rPr>
      </w:pPr>
      <w:r>
        <w:rPr>
          <w:rFonts w:ascii="楷体" w:eastAsia="楷体" w:hAnsi="楷体" w:cs="楷体" w:hint="eastAsia"/>
          <w:b/>
          <w:sz w:val="28"/>
          <w:szCs w:val="28"/>
        </w:rPr>
        <w:t>项目单位</w:t>
      </w:r>
      <w:r>
        <w:rPr>
          <w:rFonts w:ascii="楷体" w:eastAsia="楷体" w:hAnsi="楷体" w:cs="楷体" w:hint="eastAsia"/>
          <w:b/>
          <w:sz w:val="28"/>
          <w:szCs w:val="28"/>
        </w:rPr>
        <w:t xml:space="preserve">   </w:t>
      </w:r>
      <w:r>
        <w:rPr>
          <w:rFonts w:ascii="楷体" w:eastAsia="楷体" w:hAnsi="楷体" w:cs="楷体" w:hint="eastAsia"/>
          <w:b/>
          <w:sz w:val="28"/>
          <w:szCs w:val="28"/>
        </w:rPr>
        <w:t>平江县</w:t>
      </w:r>
      <w:r>
        <w:rPr>
          <w:rFonts w:ascii="楷体" w:eastAsia="楷体" w:hAnsi="楷体" w:cs="楷体" w:hint="eastAsia"/>
          <w:b/>
          <w:sz w:val="28"/>
          <w:szCs w:val="28"/>
        </w:rPr>
        <w:t>污水处理厂</w:t>
      </w:r>
    </w:p>
    <w:p w:rsidR="00EE26C7" w:rsidRDefault="004645F4">
      <w:pPr>
        <w:pStyle w:val="ad"/>
        <w:spacing w:line="720" w:lineRule="auto"/>
        <w:ind w:firstLineChars="0" w:firstLine="0"/>
        <w:rPr>
          <w:rFonts w:ascii="楷体" w:eastAsia="楷体" w:hAnsi="楷体" w:cs="楷体"/>
          <w:b/>
          <w:sz w:val="28"/>
          <w:szCs w:val="28"/>
        </w:rPr>
      </w:pPr>
      <w:r>
        <w:rPr>
          <w:rFonts w:ascii="楷体" w:eastAsia="楷体" w:hAnsi="楷体" w:cs="楷体" w:hint="eastAsia"/>
          <w:b/>
          <w:sz w:val="28"/>
          <w:szCs w:val="28"/>
        </w:rPr>
        <w:t>主管部门</w:t>
      </w:r>
      <w:r>
        <w:rPr>
          <w:rFonts w:ascii="楷体" w:eastAsia="楷体" w:hAnsi="楷体" w:cs="楷体" w:hint="eastAsia"/>
          <w:b/>
          <w:sz w:val="28"/>
          <w:szCs w:val="28"/>
        </w:rPr>
        <w:t>平江县住房和城乡建设局</w:t>
      </w:r>
    </w:p>
    <w:p w:rsidR="00EE26C7" w:rsidRDefault="004645F4">
      <w:pPr>
        <w:pStyle w:val="ad"/>
        <w:spacing w:line="720" w:lineRule="auto"/>
        <w:ind w:firstLineChars="0" w:firstLine="0"/>
        <w:rPr>
          <w:rFonts w:ascii="楷体" w:eastAsia="楷体" w:hAnsi="楷体" w:cs="楷体"/>
          <w:b/>
          <w:sz w:val="28"/>
          <w:szCs w:val="28"/>
        </w:rPr>
      </w:pPr>
      <w:r>
        <w:rPr>
          <w:rFonts w:ascii="楷体" w:eastAsia="楷体" w:hAnsi="楷体" w:cs="楷体" w:hint="eastAsia"/>
          <w:b/>
          <w:sz w:val="28"/>
          <w:szCs w:val="28"/>
        </w:rPr>
        <w:t>跟踪期限：</w:t>
      </w:r>
      <w:r>
        <w:rPr>
          <w:rFonts w:ascii="楷体" w:eastAsia="楷体" w:hAnsi="楷体" w:cs="楷体" w:hint="eastAsia"/>
          <w:b/>
          <w:sz w:val="28"/>
          <w:szCs w:val="28"/>
        </w:rPr>
        <w:t xml:space="preserve"> 2022</w:t>
      </w:r>
      <w:r>
        <w:rPr>
          <w:rFonts w:ascii="楷体" w:eastAsia="楷体" w:hAnsi="楷体" w:cs="楷体" w:hint="eastAsia"/>
          <w:b/>
          <w:sz w:val="28"/>
          <w:szCs w:val="28"/>
        </w:rPr>
        <w:t>年</w:t>
      </w:r>
      <w:r>
        <w:rPr>
          <w:rFonts w:ascii="楷体" w:eastAsia="楷体" w:hAnsi="楷体" w:cs="楷体" w:hint="eastAsia"/>
          <w:b/>
          <w:sz w:val="28"/>
          <w:szCs w:val="28"/>
        </w:rPr>
        <w:t>1</w:t>
      </w:r>
      <w:r>
        <w:rPr>
          <w:rFonts w:ascii="楷体" w:eastAsia="楷体" w:hAnsi="楷体" w:cs="楷体" w:hint="eastAsia"/>
          <w:b/>
          <w:sz w:val="28"/>
          <w:szCs w:val="28"/>
        </w:rPr>
        <w:t>月至</w:t>
      </w:r>
      <w:r>
        <w:rPr>
          <w:rFonts w:ascii="楷体" w:eastAsia="楷体" w:hAnsi="楷体" w:cs="楷体" w:hint="eastAsia"/>
          <w:b/>
          <w:sz w:val="28"/>
          <w:szCs w:val="28"/>
        </w:rPr>
        <w:t>2022</w:t>
      </w:r>
      <w:r>
        <w:rPr>
          <w:rFonts w:ascii="楷体" w:eastAsia="楷体" w:hAnsi="楷体" w:cs="楷体" w:hint="eastAsia"/>
          <w:b/>
          <w:sz w:val="28"/>
          <w:szCs w:val="28"/>
        </w:rPr>
        <w:t>年</w:t>
      </w:r>
      <w:r>
        <w:rPr>
          <w:rFonts w:ascii="楷体" w:eastAsia="楷体" w:hAnsi="楷体" w:cs="楷体" w:hint="eastAsia"/>
          <w:b/>
          <w:sz w:val="28"/>
          <w:szCs w:val="28"/>
        </w:rPr>
        <w:t>10</w:t>
      </w:r>
      <w:r>
        <w:rPr>
          <w:rFonts w:ascii="楷体" w:eastAsia="楷体" w:hAnsi="楷体" w:cs="楷体" w:hint="eastAsia"/>
          <w:b/>
          <w:sz w:val="28"/>
          <w:szCs w:val="28"/>
        </w:rPr>
        <w:t>月</w:t>
      </w:r>
    </w:p>
    <w:p w:rsidR="00EE26C7" w:rsidRDefault="004645F4">
      <w:pPr>
        <w:pStyle w:val="ad"/>
        <w:spacing w:line="720" w:lineRule="auto"/>
        <w:ind w:firstLineChars="0" w:firstLine="0"/>
        <w:rPr>
          <w:rFonts w:ascii="楷体" w:eastAsia="楷体" w:hAnsi="楷体" w:cs="楷体"/>
          <w:b/>
          <w:sz w:val="28"/>
          <w:szCs w:val="28"/>
        </w:rPr>
      </w:pPr>
      <w:r>
        <w:rPr>
          <w:rFonts w:ascii="楷体" w:eastAsia="楷体" w:hAnsi="楷体" w:cs="楷体" w:hint="eastAsia"/>
          <w:b/>
          <w:sz w:val="28"/>
          <w:szCs w:val="28"/>
        </w:rPr>
        <w:t>监控类型：</w:t>
      </w:r>
      <w:r>
        <w:rPr>
          <w:rFonts w:ascii="楷体" w:eastAsia="楷体" w:hAnsi="楷体" w:cs="楷体" w:hint="eastAsia"/>
          <w:b/>
          <w:sz w:val="28"/>
          <w:szCs w:val="28"/>
        </w:rPr>
        <w:t xml:space="preserve"> </w:t>
      </w:r>
      <w:r>
        <w:rPr>
          <w:rFonts w:ascii="楷体" w:eastAsia="楷体" w:hAnsi="楷体" w:cs="楷体" w:hint="eastAsia"/>
          <w:b/>
          <w:sz w:val="28"/>
          <w:szCs w:val="28"/>
        </w:rPr>
        <w:t>部门整体支出重点监控□</w:t>
      </w:r>
      <w:r>
        <w:rPr>
          <w:rFonts w:ascii="楷体" w:eastAsia="楷体" w:hAnsi="楷体" w:cs="楷体" w:hint="eastAsia"/>
          <w:b/>
          <w:sz w:val="28"/>
          <w:szCs w:val="28"/>
        </w:rPr>
        <w:t xml:space="preserve">    </w:t>
      </w:r>
      <w:r>
        <w:rPr>
          <w:rFonts w:ascii="楷体" w:eastAsia="楷体" w:hAnsi="楷体" w:cs="楷体" w:hint="eastAsia"/>
          <w:b/>
          <w:sz w:val="28"/>
          <w:szCs w:val="28"/>
        </w:rPr>
        <w:t>项目支出重点监控☑</w:t>
      </w:r>
    </w:p>
    <w:p w:rsidR="00EE26C7" w:rsidRDefault="004645F4">
      <w:pPr>
        <w:pStyle w:val="ad"/>
        <w:spacing w:line="720" w:lineRule="auto"/>
        <w:ind w:firstLineChars="0" w:firstLine="0"/>
        <w:rPr>
          <w:rFonts w:ascii="楷体" w:eastAsia="楷体" w:hAnsi="楷体" w:cs="楷体"/>
          <w:b/>
          <w:sz w:val="28"/>
          <w:szCs w:val="28"/>
        </w:rPr>
      </w:pPr>
      <w:r>
        <w:rPr>
          <w:rFonts w:ascii="楷体" w:eastAsia="楷体" w:hAnsi="楷体" w:cs="楷体" w:hint="eastAsia"/>
          <w:b/>
          <w:sz w:val="28"/>
          <w:szCs w:val="28"/>
        </w:rPr>
        <w:t>监控机构：</w:t>
      </w:r>
      <w:r>
        <w:rPr>
          <w:rFonts w:ascii="楷体" w:eastAsia="楷体" w:hAnsi="楷体" w:cs="楷体" w:hint="eastAsia"/>
          <w:b/>
          <w:sz w:val="28"/>
          <w:szCs w:val="28"/>
        </w:rPr>
        <w:t xml:space="preserve"> </w:t>
      </w:r>
      <w:r>
        <w:rPr>
          <w:rFonts w:ascii="楷体" w:eastAsia="楷体" w:hAnsi="楷体" w:cs="楷体" w:hint="eastAsia"/>
          <w:b/>
          <w:sz w:val="28"/>
          <w:szCs w:val="28"/>
        </w:rPr>
        <w:t>湖南恒兴联合会计师事务所</w:t>
      </w:r>
    </w:p>
    <w:p w:rsidR="00EE26C7" w:rsidRDefault="00EE26C7">
      <w:pPr>
        <w:pStyle w:val="Style1"/>
        <w:spacing w:line="720" w:lineRule="auto"/>
        <w:rPr>
          <w:rFonts w:ascii="楷体" w:eastAsia="楷体" w:hAnsi="楷体" w:cs="楷体"/>
          <w:b/>
          <w:sz w:val="24"/>
        </w:rPr>
      </w:pPr>
    </w:p>
    <w:p w:rsidR="00EE26C7" w:rsidRDefault="00EE26C7">
      <w:pPr>
        <w:spacing w:line="800" w:lineRule="exact"/>
        <w:rPr>
          <w:rFonts w:ascii="楷体" w:eastAsia="楷体" w:hAnsi="楷体" w:cs="楷体"/>
          <w:b/>
          <w:sz w:val="24"/>
        </w:rPr>
      </w:pPr>
    </w:p>
    <w:p w:rsidR="00EE26C7" w:rsidRDefault="00EE26C7">
      <w:pPr>
        <w:pStyle w:val="a6"/>
        <w:rPr>
          <w:rFonts w:ascii="楷体" w:eastAsia="楷体" w:hAnsi="楷体" w:cs="楷体"/>
          <w:b/>
          <w:sz w:val="24"/>
        </w:rPr>
      </w:pPr>
    </w:p>
    <w:p w:rsidR="00EE26C7" w:rsidRDefault="00EE26C7">
      <w:pPr>
        <w:pStyle w:val="90"/>
        <w:rPr>
          <w:rFonts w:ascii="楷体" w:eastAsia="楷体" w:hAnsi="楷体" w:cs="楷体"/>
          <w:b/>
          <w:sz w:val="24"/>
        </w:rPr>
      </w:pPr>
    </w:p>
    <w:p w:rsidR="00EE26C7" w:rsidRDefault="00EE26C7"/>
    <w:p w:rsidR="00EE26C7" w:rsidRDefault="00EE26C7">
      <w:pPr>
        <w:pStyle w:val="a6"/>
        <w:rPr>
          <w:rFonts w:ascii="楷体" w:eastAsia="楷体" w:hAnsi="楷体" w:cs="楷体"/>
          <w:b/>
          <w:sz w:val="24"/>
        </w:rPr>
      </w:pPr>
    </w:p>
    <w:p w:rsidR="00EE26C7" w:rsidRDefault="00EE26C7">
      <w:pPr>
        <w:pStyle w:val="90"/>
        <w:rPr>
          <w:rFonts w:ascii="楷体" w:eastAsia="楷体" w:hAnsi="楷体" w:cs="楷体"/>
          <w:b/>
          <w:sz w:val="24"/>
        </w:rPr>
      </w:pPr>
    </w:p>
    <w:p w:rsidR="00EE26C7" w:rsidRDefault="004645F4">
      <w:pPr>
        <w:ind w:firstLineChars="900" w:firstLine="2530"/>
      </w:pPr>
      <w:r>
        <w:rPr>
          <w:rFonts w:ascii="宋体" w:hAnsi="宋体" w:cs="宋体" w:hint="eastAsia"/>
          <w:b/>
          <w:sz w:val="28"/>
          <w:szCs w:val="28"/>
        </w:rPr>
        <w:t>评价</w:t>
      </w:r>
      <w:r>
        <w:rPr>
          <w:rFonts w:ascii="宋体" w:hAnsi="宋体" w:cs="宋体" w:hint="eastAsia"/>
          <w:b/>
          <w:sz w:val="28"/>
          <w:szCs w:val="28"/>
        </w:rPr>
        <w:t>时间：二〇</w:t>
      </w:r>
      <w:r>
        <w:rPr>
          <w:rFonts w:ascii="宋体" w:hAnsi="宋体" w:cs="宋体" w:hint="eastAsia"/>
          <w:b/>
          <w:sz w:val="28"/>
          <w:szCs w:val="28"/>
        </w:rPr>
        <w:t>二二</w:t>
      </w:r>
      <w:r>
        <w:rPr>
          <w:rFonts w:ascii="宋体" w:hAnsi="宋体" w:cs="宋体" w:hint="eastAsia"/>
          <w:b/>
          <w:sz w:val="28"/>
          <w:szCs w:val="28"/>
        </w:rPr>
        <w:t>年十一月</w:t>
      </w:r>
    </w:p>
    <w:p w:rsidR="00EE26C7" w:rsidRDefault="00EE26C7" w:rsidP="003D6797">
      <w:pPr>
        <w:pStyle w:val="ad"/>
        <w:ind w:firstLine="210"/>
      </w:pPr>
    </w:p>
    <w:p w:rsidR="00EE26C7" w:rsidRDefault="00EE26C7">
      <w:pPr>
        <w:pStyle w:val="90"/>
        <w:sectPr w:rsidR="00EE26C7">
          <w:headerReference w:type="default" r:id="rId14"/>
          <w:footerReference w:type="default" r:id="rId15"/>
          <w:footerReference w:type="first" r:id="rId16"/>
          <w:pgSz w:w="11906" w:h="16838"/>
          <w:pgMar w:top="1440" w:right="1644" w:bottom="1247" w:left="1644" w:header="851" w:footer="992" w:gutter="0"/>
          <w:pgNumType w:start="1"/>
          <w:cols w:space="720"/>
          <w:docGrid w:type="lines" w:linePitch="312"/>
        </w:sectPr>
      </w:pPr>
      <w:bookmarkStart w:id="0" w:name="_GoBack"/>
      <w:bookmarkEnd w:id="0"/>
    </w:p>
    <w:p w:rsidR="00EE26C7" w:rsidRDefault="004645F4">
      <w:pPr>
        <w:tabs>
          <w:tab w:val="left" w:pos="2835"/>
          <w:tab w:val="left" w:pos="4725"/>
        </w:tabs>
        <w:spacing w:line="940" w:lineRule="exact"/>
        <w:jc w:val="center"/>
        <w:outlineLvl w:val="1"/>
        <w:rPr>
          <w:rFonts w:ascii="黑体" w:eastAsia="黑体" w:hAnsi="宋体"/>
          <w:spacing w:val="-16"/>
          <w:w w:val="66"/>
          <w:sz w:val="96"/>
          <w:szCs w:val="96"/>
        </w:rPr>
      </w:pPr>
      <w:r>
        <w:rPr>
          <w:rFonts w:ascii="黑体" w:eastAsia="黑体" w:hAnsi="宋体" w:hint="eastAsia"/>
          <w:spacing w:val="-16"/>
          <w:w w:val="66"/>
          <w:sz w:val="96"/>
          <w:szCs w:val="96"/>
        </w:rPr>
        <w:lastRenderedPageBreak/>
        <w:t>湖南恒兴联合会计师事务所</w:t>
      </w:r>
    </w:p>
    <w:p w:rsidR="00EE26C7" w:rsidRDefault="004645F4">
      <w:pPr>
        <w:tabs>
          <w:tab w:val="left" w:pos="2835"/>
          <w:tab w:val="left" w:pos="4725"/>
        </w:tabs>
        <w:spacing w:line="760" w:lineRule="exact"/>
        <w:jc w:val="center"/>
        <w:outlineLvl w:val="0"/>
        <w:rPr>
          <w:rFonts w:ascii="黑体" w:eastAsia="黑体" w:hAnsi="宋体"/>
          <w:spacing w:val="-16"/>
          <w:w w:val="66"/>
          <w:sz w:val="36"/>
          <w:szCs w:val="36"/>
        </w:rPr>
      </w:pPr>
      <w:r>
        <w:rPr>
          <w:rFonts w:ascii="黑体" w:eastAsia="黑体" w:hAnsi="宋体" w:hint="eastAsia"/>
          <w:sz w:val="36"/>
          <w:szCs w:val="36"/>
        </w:rPr>
        <w:t>HUNAN HENGXING UNITED C.P.A OFFICE</w:t>
      </w:r>
    </w:p>
    <w:p w:rsidR="00EE26C7" w:rsidRDefault="004645F4">
      <w:pPr>
        <w:adjustRightInd w:val="0"/>
        <w:snapToGrid w:val="0"/>
        <w:spacing w:line="760" w:lineRule="exact"/>
        <w:jc w:val="center"/>
        <w:outlineLvl w:val="0"/>
        <w:rPr>
          <w:rFonts w:ascii="楷体_GB2312" w:eastAsia="楷体_GB2312" w:hAnsi="宋体"/>
          <w:b/>
          <w:spacing w:val="20"/>
          <w:sz w:val="36"/>
          <w:szCs w:val="36"/>
        </w:rPr>
      </w:pPr>
      <w:r>
        <w:rPr>
          <w:rFonts w:ascii="楷体_GB2312" w:eastAsia="楷体_GB2312" w:hAnsi="宋体" w:hint="eastAsia"/>
          <w:b/>
          <w:spacing w:val="20"/>
          <w:sz w:val="36"/>
          <w:szCs w:val="36"/>
        </w:rPr>
        <w:t>湘恒兴专审字（</w:t>
      </w:r>
      <w:r>
        <w:rPr>
          <w:rFonts w:ascii="楷体_GB2312" w:eastAsia="楷体_GB2312" w:hAnsi="宋体" w:hint="eastAsia"/>
          <w:b/>
          <w:spacing w:val="20"/>
          <w:sz w:val="36"/>
          <w:szCs w:val="36"/>
        </w:rPr>
        <w:t>20</w:t>
      </w:r>
      <w:r>
        <w:rPr>
          <w:rFonts w:ascii="楷体_GB2312" w:eastAsia="楷体_GB2312" w:hAnsi="宋体" w:hint="eastAsia"/>
          <w:b/>
          <w:spacing w:val="20"/>
          <w:sz w:val="36"/>
          <w:szCs w:val="36"/>
        </w:rPr>
        <w:t>22</w:t>
      </w:r>
      <w:r>
        <w:rPr>
          <w:rFonts w:ascii="楷体_GB2312" w:eastAsia="楷体_GB2312" w:hAnsi="宋体" w:hint="eastAsia"/>
          <w:b/>
          <w:spacing w:val="20"/>
          <w:sz w:val="36"/>
          <w:szCs w:val="36"/>
        </w:rPr>
        <w:t>）第</w:t>
      </w:r>
      <w:r>
        <w:rPr>
          <w:rFonts w:ascii="楷体_GB2312" w:eastAsia="楷体_GB2312" w:hAnsi="宋体" w:hint="eastAsia"/>
          <w:b/>
          <w:spacing w:val="20"/>
          <w:sz w:val="36"/>
          <w:szCs w:val="36"/>
        </w:rPr>
        <w:t>0</w:t>
      </w:r>
      <w:r>
        <w:rPr>
          <w:rFonts w:ascii="楷体_GB2312" w:eastAsia="楷体_GB2312" w:hAnsi="宋体" w:hint="eastAsia"/>
          <w:b/>
          <w:spacing w:val="20"/>
          <w:sz w:val="36"/>
          <w:szCs w:val="36"/>
        </w:rPr>
        <w:t>号</w:t>
      </w:r>
    </w:p>
    <w:p w:rsidR="00EE26C7" w:rsidRDefault="00EE26C7">
      <w:pPr>
        <w:adjustRightInd w:val="0"/>
        <w:snapToGrid w:val="0"/>
        <w:spacing w:line="760" w:lineRule="exact"/>
        <w:jc w:val="center"/>
        <w:outlineLvl w:val="0"/>
      </w:pPr>
      <w:r w:rsidRPr="00EE26C7">
        <w:rPr>
          <w:rFonts w:ascii="宋体" w:hAnsi="宋体" w:cs="宋体"/>
          <w:b/>
          <w:sz w:val="32"/>
          <w:szCs w:val="32"/>
        </w:rPr>
        <w:pict>
          <v:line id="直线 11" o:spid="_x0000_s1026" style="position:absolute;left:0;text-align:left;z-index:1" from="5.25pt,3.4pt" to="430.5pt,3.4pt" wrapcoords="0 0 21600 0 0 0" o:gfxdata="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nhjKbSAAAABgEA&#10;AA8AAAAAAAAAAQAgAAAAIgAAAGRycy9kb3ducmV2LnhtbFBLAQIUABQAAAAIAIdO4kDUiJ0h5wEA&#10;ANwDAAAOAAAAAAAAAAEAIAAAACEBAABkcnMvZTJvRG9jLnhtbFBLBQYAAAAABgAGAFkBAAB6BQAA&#10;AAA=&#10;" o:allowincell="f">
            <w10:wrap type="tight"/>
          </v:line>
        </w:pict>
      </w:r>
      <w:r w:rsidR="004645F4">
        <w:rPr>
          <w:rFonts w:ascii="宋体" w:hAnsi="宋体" w:cs="宋体" w:hint="eastAsia"/>
          <w:b/>
          <w:sz w:val="32"/>
          <w:szCs w:val="32"/>
        </w:rPr>
        <w:t>2022</w:t>
      </w:r>
      <w:r w:rsidR="004645F4">
        <w:rPr>
          <w:rFonts w:ascii="宋体" w:hAnsi="宋体" w:cs="宋体" w:hint="eastAsia"/>
          <w:b/>
          <w:sz w:val="32"/>
          <w:szCs w:val="32"/>
        </w:rPr>
        <w:t>年度污水处理费重点绩效</w:t>
      </w:r>
    </w:p>
    <w:p w:rsidR="00EE26C7" w:rsidRDefault="004645F4">
      <w:pPr>
        <w:spacing w:line="760" w:lineRule="exact"/>
        <w:jc w:val="center"/>
        <w:outlineLvl w:val="0"/>
        <w:rPr>
          <w:rFonts w:ascii="黑体" w:eastAsia="黑体" w:hAnsi="宋体"/>
          <w:b/>
          <w:sz w:val="44"/>
        </w:rPr>
      </w:pPr>
      <w:r>
        <w:rPr>
          <w:rFonts w:ascii="黑体" w:eastAsia="黑体" w:hAnsi="宋体" w:hint="eastAsia"/>
          <w:b/>
          <w:sz w:val="44"/>
        </w:rPr>
        <w:t>监</w:t>
      </w:r>
      <w:r>
        <w:rPr>
          <w:rFonts w:ascii="黑体" w:eastAsia="黑体" w:hAnsi="宋体" w:hint="eastAsia"/>
          <w:b/>
          <w:sz w:val="44"/>
        </w:rPr>
        <w:t xml:space="preserve"> </w:t>
      </w:r>
      <w:r>
        <w:rPr>
          <w:rFonts w:ascii="黑体" w:eastAsia="黑体" w:hAnsi="宋体" w:hint="eastAsia"/>
          <w:b/>
          <w:sz w:val="44"/>
        </w:rPr>
        <w:t>控</w:t>
      </w:r>
      <w:r>
        <w:rPr>
          <w:rFonts w:ascii="黑体" w:eastAsia="黑体" w:hAnsi="宋体" w:hint="eastAsia"/>
          <w:b/>
          <w:sz w:val="44"/>
        </w:rPr>
        <w:t xml:space="preserve"> </w:t>
      </w:r>
      <w:r>
        <w:rPr>
          <w:rFonts w:ascii="黑体" w:eastAsia="黑体" w:hAnsi="宋体" w:hint="eastAsia"/>
          <w:b/>
          <w:sz w:val="44"/>
        </w:rPr>
        <w:t>报告</w:t>
      </w:r>
    </w:p>
    <w:p w:rsidR="00EE26C7" w:rsidRDefault="003D6797" w:rsidP="003D6797">
      <w:pPr>
        <w:autoSpaceDE w:val="0"/>
        <w:autoSpaceDN w:val="0"/>
        <w:adjustRightInd w:val="0"/>
        <w:ind w:firstLineChars="1000" w:firstLine="321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(征求意见稿)</w:t>
      </w:r>
    </w:p>
    <w:p w:rsidR="00EE26C7" w:rsidRDefault="004645F4">
      <w:pPr>
        <w:autoSpaceDE w:val="0"/>
        <w:autoSpaceDN w:val="0"/>
        <w:adjustRightInd w:val="0"/>
        <w:spacing w:line="15" w:lineRule="auto"/>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平江县财政局：</w:t>
      </w:r>
    </w:p>
    <w:p w:rsidR="00EE26C7" w:rsidRDefault="004645F4">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我们接受委托，对平江县住房和城乡建设局（以下简称：“住建局”）组织实施的“</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年度污水处理费重点绩效”（以下称“污水处理费项目”）的绩效运行情况开展跟踪监控。</w:t>
      </w:r>
    </w:p>
    <w:p w:rsidR="00EE26C7" w:rsidRDefault="004645F4">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住建局应当对其所提供的项目绩效资料的真实性、合法性和完整性负责。我们的责任是对这些资料发表绩效监控意见。我们的跟踪监控工作是根据《中华人民共和国会计法》及相关法律法规的规定进行的，在跟踪监控过程中，我们结合具体情况及委托要求，实施了包括抽查会计记录、询问、复核、现场勘察等我们认为必要的检查程序。现将有关情况报告如下：</w:t>
      </w:r>
    </w:p>
    <w:p w:rsidR="00EE26C7" w:rsidRDefault="004645F4">
      <w:pPr>
        <w:pStyle w:val="11"/>
        <w:spacing w:line="360" w:lineRule="auto"/>
        <w:ind w:firstLineChars="100" w:firstLine="281"/>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sz w:val="28"/>
          <w:szCs w:val="28"/>
        </w:rPr>
        <w:t>一、项目基本情况</w:t>
      </w:r>
    </w:p>
    <w:p w:rsidR="00EE26C7" w:rsidRDefault="004645F4">
      <w:pPr>
        <w:spacing w:line="360" w:lineRule="auto"/>
        <w:ind w:firstLineChars="200" w:firstLine="56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w:t>
      </w:r>
      <w:r>
        <w:rPr>
          <w:rFonts w:asciiTheme="minorEastAsia" w:eastAsiaTheme="minorEastAsia" w:hAnsiTheme="minorEastAsia" w:cstheme="minorEastAsia" w:hint="eastAsia"/>
          <w:color w:val="000000"/>
          <w:sz w:val="28"/>
          <w:szCs w:val="28"/>
        </w:rPr>
        <w:t>企业基本资料</w:t>
      </w:r>
    </w:p>
    <w:p w:rsidR="00EE26C7" w:rsidRDefault="004645F4">
      <w:pPr>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平江县污水处理设施建设于</w:t>
      </w:r>
      <w:r>
        <w:rPr>
          <w:rFonts w:asciiTheme="minorEastAsia" w:eastAsiaTheme="minorEastAsia" w:hAnsiTheme="minorEastAsia" w:cstheme="minorEastAsia" w:hint="eastAsia"/>
          <w:kern w:val="0"/>
          <w:sz w:val="28"/>
          <w:szCs w:val="28"/>
        </w:rPr>
        <w:t>2008</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6</w:t>
      </w:r>
      <w:r>
        <w:rPr>
          <w:rFonts w:asciiTheme="minorEastAsia" w:eastAsiaTheme="minorEastAsia" w:hAnsiTheme="minorEastAsia" w:cstheme="minorEastAsia" w:hint="eastAsia"/>
          <w:kern w:val="0"/>
          <w:sz w:val="28"/>
          <w:szCs w:val="28"/>
        </w:rPr>
        <w:t>月正式启动。平江县水质净化中心（县城污水处理厂）位于县城西郊王甲山，总用地</w:t>
      </w:r>
      <w:r>
        <w:rPr>
          <w:rFonts w:asciiTheme="minorEastAsia" w:eastAsiaTheme="minorEastAsia" w:hAnsiTheme="minorEastAsia" w:cstheme="minorEastAsia" w:hint="eastAsia"/>
          <w:kern w:val="0"/>
          <w:sz w:val="28"/>
          <w:szCs w:val="28"/>
        </w:rPr>
        <w:t>30.08</w:t>
      </w:r>
      <w:r>
        <w:rPr>
          <w:rFonts w:asciiTheme="minorEastAsia" w:eastAsiaTheme="minorEastAsia" w:hAnsiTheme="minorEastAsia" w:cstheme="minorEastAsia" w:hint="eastAsia"/>
          <w:kern w:val="0"/>
          <w:sz w:val="28"/>
          <w:szCs w:val="28"/>
        </w:rPr>
        <w:t>亩，通</w:t>
      </w:r>
      <w:r>
        <w:rPr>
          <w:rFonts w:asciiTheme="minorEastAsia" w:eastAsiaTheme="minorEastAsia" w:hAnsiTheme="minorEastAsia" w:cstheme="minorEastAsia" w:hint="eastAsia"/>
          <w:kern w:val="0"/>
          <w:sz w:val="28"/>
          <w:szCs w:val="28"/>
        </w:rPr>
        <w:lastRenderedPageBreak/>
        <w:t>过</w:t>
      </w:r>
      <w:r>
        <w:rPr>
          <w:rFonts w:asciiTheme="minorEastAsia" w:eastAsiaTheme="minorEastAsia" w:hAnsiTheme="minorEastAsia" w:cstheme="minorEastAsia" w:hint="eastAsia"/>
          <w:kern w:val="0"/>
          <w:sz w:val="28"/>
          <w:szCs w:val="28"/>
        </w:rPr>
        <w:t>BOT</w:t>
      </w:r>
      <w:r>
        <w:rPr>
          <w:rFonts w:asciiTheme="minorEastAsia" w:eastAsiaTheme="minorEastAsia" w:hAnsiTheme="minorEastAsia" w:cstheme="minorEastAsia" w:hint="eastAsia"/>
          <w:kern w:val="0"/>
          <w:sz w:val="28"/>
          <w:szCs w:val="28"/>
        </w:rPr>
        <w:t>方式招标，由广东敖克环</w:t>
      </w:r>
      <w:r>
        <w:rPr>
          <w:rFonts w:asciiTheme="minorEastAsia" w:eastAsiaTheme="minorEastAsia" w:hAnsiTheme="minorEastAsia" w:cstheme="minorEastAsia" w:hint="eastAsia"/>
          <w:kern w:val="0"/>
          <w:sz w:val="28"/>
          <w:szCs w:val="28"/>
        </w:rPr>
        <w:t>保设备有限公司出资注册的平江县格林莱环保实业有限公司负责投资建设和运营，一期</w:t>
      </w:r>
      <w:r>
        <w:rPr>
          <w:rFonts w:asciiTheme="minorEastAsia" w:eastAsiaTheme="minorEastAsia" w:hAnsiTheme="minorEastAsia" w:cstheme="minorEastAsia" w:hint="eastAsia"/>
          <w:kern w:val="0"/>
          <w:sz w:val="28"/>
          <w:szCs w:val="28"/>
        </w:rPr>
        <w:t>2</w:t>
      </w:r>
      <w:r>
        <w:rPr>
          <w:rFonts w:asciiTheme="minorEastAsia" w:eastAsiaTheme="minorEastAsia" w:hAnsiTheme="minorEastAsia" w:cstheme="minorEastAsia" w:hint="eastAsia"/>
          <w:kern w:val="0"/>
          <w:sz w:val="28"/>
          <w:szCs w:val="28"/>
        </w:rPr>
        <w:t>万吨</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日于</w:t>
      </w:r>
      <w:r>
        <w:rPr>
          <w:rFonts w:asciiTheme="minorEastAsia" w:eastAsiaTheme="minorEastAsia" w:hAnsiTheme="minorEastAsia" w:cstheme="minorEastAsia" w:hint="eastAsia"/>
          <w:kern w:val="0"/>
          <w:sz w:val="28"/>
          <w:szCs w:val="28"/>
        </w:rPr>
        <w:t>2009</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12</w:t>
      </w:r>
      <w:r>
        <w:rPr>
          <w:rFonts w:asciiTheme="minorEastAsia" w:eastAsiaTheme="minorEastAsia" w:hAnsiTheme="minorEastAsia" w:cstheme="minorEastAsia" w:hint="eastAsia"/>
          <w:kern w:val="0"/>
          <w:sz w:val="28"/>
          <w:szCs w:val="28"/>
        </w:rPr>
        <w:t>月建成并投产运行，污水处理厂建成后，生活污水经处理达到《城镇污水处理厂污染物排放标准》（</w:t>
      </w:r>
      <w:r>
        <w:rPr>
          <w:rFonts w:asciiTheme="minorEastAsia" w:eastAsiaTheme="minorEastAsia" w:hAnsiTheme="minorEastAsia" w:cstheme="minorEastAsia" w:hint="eastAsia"/>
          <w:kern w:val="0"/>
          <w:sz w:val="28"/>
          <w:szCs w:val="28"/>
        </w:rPr>
        <w:t>GB 18918-2002</w:t>
      </w:r>
      <w:r>
        <w:rPr>
          <w:rFonts w:asciiTheme="minorEastAsia" w:eastAsiaTheme="minorEastAsia" w:hAnsiTheme="minorEastAsia" w:cstheme="minorEastAsia" w:hint="eastAsia"/>
          <w:kern w:val="0"/>
          <w:sz w:val="28"/>
          <w:szCs w:val="28"/>
        </w:rPr>
        <w:t>）一级</w:t>
      </w:r>
      <w:r>
        <w:rPr>
          <w:rFonts w:asciiTheme="minorEastAsia" w:eastAsiaTheme="minorEastAsia" w:hAnsiTheme="minorEastAsia" w:cstheme="minorEastAsia" w:hint="eastAsia"/>
          <w:kern w:val="0"/>
          <w:sz w:val="28"/>
          <w:szCs w:val="28"/>
        </w:rPr>
        <w:t>B</w:t>
      </w:r>
      <w:r>
        <w:rPr>
          <w:rFonts w:asciiTheme="minorEastAsia" w:eastAsiaTheme="minorEastAsia" w:hAnsiTheme="minorEastAsia" w:cstheme="minorEastAsia" w:hint="eastAsia"/>
          <w:kern w:val="0"/>
          <w:sz w:val="28"/>
          <w:szCs w:val="28"/>
        </w:rPr>
        <w:t>标准后再排入汨罗江，由于县城规模扩大、污水收集率的提高，污水量增加，原</w:t>
      </w:r>
      <w:r>
        <w:rPr>
          <w:rFonts w:asciiTheme="minorEastAsia" w:eastAsiaTheme="minorEastAsia" w:hAnsiTheme="minorEastAsia" w:cstheme="minorEastAsia" w:hint="eastAsia"/>
          <w:kern w:val="0"/>
          <w:sz w:val="28"/>
          <w:szCs w:val="28"/>
        </w:rPr>
        <w:t>2</w:t>
      </w:r>
      <w:r>
        <w:rPr>
          <w:rFonts w:asciiTheme="minorEastAsia" w:eastAsiaTheme="minorEastAsia" w:hAnsiTheme="minorEastAsia" w:cstheme="minorEastAsia" w:hint="eastAsia"/>
          <w:kern w:val="0"/>
          <w:sz w:val="28"/>
          <w:szCs w:val="28"/>
        </w:rPr>
        <w:t>万吨</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日的处理能力不能满足城市发展需求，</w:t>
      </w:r>
      <w:r>
        <w:rPr>
          <w:rFonts w:asciiTheme="minorEastAsia" w:eastAsiaTheme="minorEastAsia" w:hAnsiTheme="minorEastAsia" w:cstheme="minorEastAsia" w:hint="eastAsia"/>
          <w:kern w:val="0"/>
          <w:sz w:val="28"/>
          <w:szCs w:val="28"/>
        </w:rPr>
        <w:t>2013</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7</w:t>
      </w:r>
      <w:r>
        <w:rPr>
          <w:rFonts w:asciiTheme="minorEastAsia" w:eastAsiaTheme="minorEastAsia" w:hAnsiTheme="minorEastAsia" w:cstheme="minorEastAsia" w:hint="eastAsia"/>
          <w:kern w:val="0"/>
          <w:sz w:val="28"/>
          <w:szCs w:val="28"/>
        </w:rPr>
        <w:t>月全面完成改扩建任务，新增</w:t>
      </w:r>
      <w:r>
        <w:rPr>
          <w:rFonts w:asciiTheme="minorEastAsia" w:eastAsiaTheme="minorEastAsia" w:hAnsiTheme="minorEastAsia" w:cstheme="minorEastAsia" w:hint="eastAsia"/>
          <w:kern w:val="0"/>
          <w:sz w:val="28"/>
          <w:szCs w:val="28"/>
        </w:rPr>
        <w:t>CASS</w:t>
      </w:r>
      <w:r>
        <w:rPr>
          <w:rFonts w:asciiTheme="minorEastAsia" w:eastAsiaTheme="minorEastAsia" w:hAnsiTheme="minorEastAsia" w:cstheme="minorEastAsia" w:hint="eastAsia"/>
          <w:kern w:val="0"/>
          <w:sz w:val="28"/>
          <w:szCs w:val="28"/>
        </w:rPr>
        <w:t>池两组，处理能力达到</w:t>
      </w:r>
      <w:r>
        <w:rPr>
          <w:rFonts w:asciiTheme="minorEastAsia" w:eastAsiaTheme="minorEastAsia" w:hAnsiTheme="minorEastAsia" w:cstheme="minorEastAsia" w:hint="eastAsia"/>
          <w:kern w:val="0"/>
          <w:sz w:val="28"/>
          <w:szCs w:val="28"/>
        </w:rPr>
        <w:t>4</w:t>
      </w:r>
      <w:r>
        <w:rPr>
          <w:rFonts w:asciiTheme="minorEastAsia" w:eastAsiaTheme="minorEastAsia" w:hAnsiTheme="minorEastAsia" w:cstheme="minorEastAsia" w:hint="eastAsia"/>
          <w:kern w:val="0"/>
          <w:sz w:val="28"/>
          <w:szCs w:val="28"/>
        </w:rPr>
        <w:t>万吨</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日，目前已经收集处理县城建成区</w:t>
      </w:r>
      <w:r>
        <w:rPr>
          <w:rFonts w:asciiTheme="minorEastAsia" w:eastAsiaTheme="minorEastAsia" w:hAnsiTheme="minorEastAsia" w:cstheme="minorEastAsia" w:hint="eastAsia"/>
          <w:kern w:val="0"/>
          <w:sz w:val="28"/>
          <w:szCs w:val="28"/>
        </w:rPr>
        <w:t>90%</w:t>
      </w:r>
      <w:r>
        <w:rPr>
          <w:rFonts w:asciiTheme="minorEastAsia" w:eastAsiaTheme="minorEastAsia" w:hAnsiTheme="minorEastAsia" w:cstheme="minorEastAsia" w:hint="eastAsia"/>
          <w:kern w:val="0"/>
          <w:sz w:val="28"/>
          <w:szCs w:val="28"/>
        </w:rPr>
        <w:t>的区域。</w:t>
      </w:r>
    </w:p>
    <w:p w:rsidR="00EE26C7" w:rsidRDefault="004645F4">
      <w:pPr>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随着</w:t>
      </w:r>
      <w:r>
        <w:rPr>
          <w:rFonts w:asciiTheme="minorEastAsia" w:eastAsiaTheme="minorEastAsia" w:hAnsiTheme="minorEastAsia" w:cstheme="minorEastAsia" w:hint="eastAsia"/>
          <w:kern w:val="0"/>
          <w:sz w:val="28"/>
          <w:szCs w:val="28"/>
        </w:rPr>
        <w:t>2015</w:t>
      </w:r>
      <w:r>
        <w:rPr>
          <w:rFonts w:asciiTheme="minorEastAsia" w:eastAsiaTheme="minorEastAsia" w:hAnsiTheme="minorEastAsia" w:cstheme="minorEastAsia" w:hint="eastAsia"/>
          <w:kern w:val="0"/>
          <w:sz w:val="28"/>
          <w:szCs w:val="28"/>
        </w:rPr>
        <w:t>年国务院正式印发“水十条”</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《水污染防治行动</w:t>
      </w:r>
      <w:r>
        <w:rPr>
          <w:rFonts w:asciiTheme="minorEastAsia" w:eastAsiaTheme="minorEastAsia" w:hAnsiTheme="minorEastAsia" w:cstheme="minorEastAsia" w:hint="eastAsia"/>
          <w:kern w:val="0"/>
          <w:sz w:val="28"/>
          <w:szCs w:val="28"/>
        </w:rPr>
        <w:t>计划》，国家对环保的重视及要求的提升，和湖南省住建厅关于加快“一湖四水”区域城镇生活污水处理提标改造。</w:t>
      </w:r>
      <w:r>
        <w:rPr>
          <w:rFonts w:asciiTheme="minorEastAsia" w:eastAsiaTheme="minorEastAsia" w:hAnsiTheme="minorEastAsia" w:cstheme="minorEastAsia" w:hint="eastAsia"/>
          <w:kern w:val="0"/>
          <w:sz w:val="28"/>
          <w:szCs w:val="28"/>
        </w:rPr>
        <w:t>2019</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7</w:t>
      </w:r>
      <w:r>
        <w:rPr>
          <w:rFonts w:asciiTheme="minorEastAsia" w:eastAsiaTheme="minorEastAsia" w:hAnsiTheme="minorEastAsia" w:cstheme="minorEastAsia" w:hint="eastAsia"/>
          <w:kern w:val="0"/>
          <w:sz w:val="28"/>
          <w:szCs w:val="28"/>
        </w:rPr>
        <w:t>月</w:t>
      </w:r>
      <w:r>
        <w:rPr>
          <w:rFonts w:asciiTheme="minorEastAsia" w:eastAsiaTheme="minorEastAsia" w:hAnsiTheme="minorEastAsia" w:cstheme="minorEastAsia" w:hint="eastAsia"/>
          <w:kern w:val="0"/>
          <w:sz w:val="28"/>
          <w:szCs w:val="28"/>
        </w:rPr>
        <w:t>31</w:t>
      </w:r>
      <w:r>
        <w:rPr>
          <w:rFonts w:asciiTheme="minorEastAsia" w:eastAsiaTheme="minorEastAsia" w:hAnsiTheme="minorEastAsia" w:cstheme="minorEastAsia" w:hint="eastAsia"/>
          <w:kern w:val="0"/>
          <w:sz w:val="28"/>
          <w:szCs w:val="28"/>
        </w:rPr>
        <w:t>日平江县污水处理厂提标改造工程正式动工，新建中间提升泵站、高效沉淀池、反硝化深床滤池和加药间，完成投资</w:t>
      </w:r>
      <w:r>
        <w:rPr>
          <w:rFonts w:asciiTheme="minorEastAsia" w:eastAsiaTheme="minorEastAsia" w:hAnsiTheme="minorEastAsia" w:cstheme="minorEastAsia" w:hint="eastAsia"/>
          <w:kern w:val="0"/>
          <w:sz w:val="28"/>
          <w:szCs w:val="28"/>
        </w:rPr>
        <w:t>2700</w:t>
      </w:r>
      <w:r>
        <w:rPr>
          <w:rFonts w:asciiTheme="minorEastAsia" w:eastAsiaTheme="minorEastAsia" w:hAnsiTheme="minorEastAsia" w:cstheme="minorEastAsia" w:hint="eastAsia"/>
          <w:kern w:val="0"/>
          <w:sz w:val="28"/>
          <w:szCs w:val="28"/>
        </w:rPr>
        <w:t>余，将出水水质由《城镇污水处理厂污染物排放标准》（</w:t>
      </w:r>
      <w:r>
        <w:rPr>
          <w:rFonts w:asciiTheme="minorEastAsia" w:eastAsiaTheme="minorEastAsia" w:hAnsiTheme="minorEastAsia" w:cstheme="minorEastAsia" w:hint="eastAsia"/>
          <w:kern w:val="0"/>
          <w:sz w:val="28"/>
          <w:szCs w:val="28"/>
        </w:rPr>
        <w:t>GB 18918-2002</w:t>
      </w:r>
      <w:r>
        <w:rPr>
          <w:rFonts w:asciiTheme="minorEastAsia" w:eastAsiaTheme="minorEastAsia" w:hAnsiTheme="minorEastAsia" w:cstheme="minorEastAsia" w:hint="eastAsia"/>
          <w:kern w:val="0"/>
          <w:sz w:val="28"/>
          <w:szCs w:val="28"/>
        </w:rPr>
        <w:t>）一级</w:t>
      </w:r>
      <w:r>
        <w:rPr>
          <w:rFonts w:asciiTheme="minorEastAsia" w:eastAsiaTheme="minorEastAsia" w:hAnsiTheme="minorEastAsia" w:cstheme="minorEastAsia" w:hint="eastAsia"/>
          <w:kern w:val="0"/>
          <w:sz w:val="28"/>
          <w:szCs w:val="28"/>
        </w:rPr>
        <w:t>B</w:t>
      </w:r>
      <w:r>
        <w:rPr>
          <w:rFonts w:asciiTheme="minorEastAsia" w:eastAsiaTheme="minorEastAsia" w:hAnsiTheme="minorEastAsia" w:cstheme="minorEastAsia" w:hint="eastAsia"/>
          <w:kern w:val="0"/>
          <w:sz w:val="28"/>
          <w:szCs w:val="28"/>
        </w:rPr>
        <w:t>标准提升至《城镇污水处理厂污染物排放标准》（</w:t>
      </w:r>
      <w:r>
        <w:rPr>
          <w:rFonts w:asciiTheme="minorEastAsia" w:eastAsiaTheme="minorEastAsia" w:hAnsiTheme="minorEastAsia" w:cstheme="minorEastAsia" w:hint="eastAsia"/>
          <w:kern w:val="0"/>
          <w:sz w:val="28"/>
          <w:szCs w:val="28"/>
        </w:rPr>
        <w:t>GB 18918-2002</w:t>
      </w:r>
      <w:r>
        <w:rPr>
          <w:rFonts w:asciiTheme="minorEastAsia" w:eastAsiaTheme="minorEastAsia" w:hAnsiTheme="minorEastAsia" w:cstheme="minorEastAsia" w:hint="eastAsia"/>
          <w:kern w:val="0"/>
          <w:sz w:val="28"/>
          <w:szCs w:val="28"/>
        </w:rPr>
        <w:t>）一级</w:t>
      </w:r>
      <w:r>
        <w:rPr>
          <w:rFonts w:asciiTheme="minorEastAsia" w:eastAsiaTheme="minorEastAsia" w:hAnsiTheme="minorEastAsia" w:cstheme="minorEastAsia" w:hint="eastAsia"/>
          <w:kern w:val="0"/>
          <w:sz w:val="28"/>
          <w:szCs w:val="28"/>
        </w:rPr>
        <w:t>A</w:t>
      </w:r>
      <w:r>
        <w:rPr>
          <w:rFonts w:asciiTheme="minorEastAsia" w:eastAsiaTheme="minorEastAsia" w:hAnsiTheme="minorEastAsia" w:cstheme="minorEastAsia" w:hint="eastAsia"/>
          <w:kern w:val="0"/>
          <w:sz w:val="28"/>
          <w:szCs w:val="28"/>
        </w:rPr>
        <w:t>标准，以减少水污染物排放。</w:t>
      </w:r>
    </w:p>
    <w:p w:rsidR="00EE26C7" w:rsidRDefault="004645F4">
      <w:pPr>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w:t>
      </w:r>
      <w:r>
        <w:rPr>
          <w:rFonts w:asciiTheme="minorEastAsia" w:eastAsiaTheme="minorEastAsia" w:hAnsiTheme="minorEastAsia" w:cstheme="minorEastAsia" w:hint="eastAsia"/>
          <w:kern w:val="0"/>
          <w:sz w:val="28"/>
          <w:szCs w:val="28"/>
        </w:rPr>
        <w:t>本项目运行情况</w:t>
      </w:r>
    </w:p>
    <w:p w:rsidR="00EE26C7" w:rsidRDefault="004645F4">
      <w:pPr>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目前平均每年处理污水</w:t>
      </w:r>
      <w:r>
        <w:rPr>
          <w:rFonts w:asciiTheme="minorEastAsia" w:eastAsiaTheme="minorEastAsia" w:hAnsiTheme="minorEastAsia" w:cstheme="minorEastAsia" w:hint="eastAsia"/>
          <w:kern w:val="0"/>
          <w:sz w:val="28"/>
          <w:szCs w:val="28"/>
        </w:rPr>
        <w:t>1500</w:t>
      </w:r>
      <w:r>
        <w:rPr>
          <w:rFonts w:asciiTheme="minorEastAsia" w:eastAsiaTheme="minorEastAsia" w:hAnsiTheme="minorEastAsia" w:cstheme="minorEastAsia" w:hint="eastAsia"/>
          <w:kern w:val="0"/>
          <w:sz w:val="28"/>
          <w:szCs w:val="28"/>
        </w:rPr>
        <w:t>多万吨，年削减化学需氧量</w:t>
      </w:r>
      <w:r>
        <w:rPr>
          <w:rFonts w:asciiTheme="minorEastAsia" w:eastAsiaTheme="minorEastAsia" w:hAnsiTheme="minorEastAsia" w:cstheme="minorEastAsia" w:hint="eastAsia"/>
          <w:kern w:val="0"/>
          <w:sz w:val="28"/>
          <w:szCs w:val="28"/>
        </w:rPr>
        <w:t>4000</w:t>
      </w:r>
      <w:r>
        <w:rPr>
          <w:rFonts w:asciiTheme="minorEastAsia" w:eastAsiaTheme="minorEastAsia" w:hAnsiTheme="minorEastAsia" w:cstheme="minorEastAsia" w:hint="eastAsia"/>
          <w:kern w:val="0"/>
          <w:sz w:val="28"/>
          <w:szCs w:val="28"/>
        </w:rPr>
        <w:t>吨以上，</w:t>
      </w:r>
      <w:r>
        <w:rPr>
          <w:rFonts w:asciiTheme="minorEastAsia" w:eastAsiaTheme="minorEastAsia" w:hAnsiTheme="minorEastAsia" w:cstheme="minorEastAsia" w:hint="eastAsia"/>
          <w:kern w:val="0"/>
          <w:sz w:val="28"/>
          <w:szCs w:val="28"/>
        </w:rPr>
        <w:t>20</w:t>
      </w:r>
      <w:r>
        <w:rPr>
          <w:rFonts w:asciiTheme="minorEastAsia" w:eastAsiaTheme="minorEastAsia" w:hAnsiTheme="minorEastAsia" w:cstheme="minorEastAsia" w:hint="eastAsia"/>
          <w:kern w:val="0"/>
          <w:sz w:val="28"/>
          <w:szCs w:val="28"/>
        </w:rPr>
        <w:t>22</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1</w:t>
      </w:r>
      <w:r>
        <w:rPr>
          <w:rFonts w:asciiTheme="minorEastAsia" w:eastAsiaTheme="minorEastAsia" w:hAnsiTheme="minorEastAsia" w:cstheme="minorEastAsia" w:hint="eastAsia"/>
          <w:kern w:val="0"/>
          <w:sz w:val="28"/>
          <w:szCs w:val="28"/>
        </w:rPr>
        <w:t>月</w:t>
      </w:r>
      <w:r>
        <w:rPr>
          <w:rFonts w:asciiTheme="minorEastAsia" w:eastAsiaTheme="minorEastAsia" w:hAnsiTheme="minorEastAsia" w:cstheme="minorEastAsia" w:hint="eastAsia"/>
          <w:kern w:val="0"/>
          <w:sz w:val="28"/>
          <w:szCs w:val="28"/>
        </w:rPr>
        <w:t>1</w:t>
      </w:r>
      <w:r>
        <w:rPr>
          <w:rFonts w:asciiTheme="minorEastAsia" w:eastAsiaTheme="minorEastAsia" w:hAnsiTheme="minorEastAsia" w:cstheme="minorEastAsia" w:hint="eastAsia"/>
          <w:kern w:val="0"/>
          <w:sz w:val="28"/>
          <w:szCs w:val="28"/>
        </w:rPr>
        <w:t>日至</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10</w:t>
      </w:r>
      <w:r>
        <w:rPr>
          <w:rFonts w:asciiTheme="minorEastAsia" w:eastAsiaTheme="minorEastAsia" w:hAnsiTheme="minorEastAsia" w:cstheme="minorEastAsia" w:hint="eastAsia"/>
          <w:kern w:val="0"/>
          <w:sz w:val="28"/>
          <w:szCs w:val="28"/>
        </w:rPr>
        <w:t>月</w:t>
      </w:r>
      <w:r>
        <w:rPr>
          <w:rFonts w:asciiTheme="minorEastAsia" w:eastAsiaTheme="minorEastAsia" w:hAnsiTheme="minorEastAsia" w:cstheme="minorEastAsia" w:hint="eastAsia"/>
          <w:kern w:val="0"/>
          <w:sz w:val="28"/>
          <w:szCs w:val="28"/>
        </w:rPr>
        <w:t>31</w:t>
      </w:r>
      <w:r>
        <w:rPr>
          <w:rFonts w:asciiTheme="minorEastAsia" w:eastAsiaTheme="minorEastAsia" w:hAnsiTheme="minorEastAsia" w:cstheme="minorEastAsia" w:hint="eastAsia"/>
          <w:kern w:val="0"/>
          <w:sz w:val="28"/>
          <w:szCs w:val="28"/>
        </w:rPr>
        <w:t>日止，已共处理污水</w:t>
      </w:r>
      <w:r>
        <w:rPr>
          <w:rFonts w:ascii="宋体" w:hAnsi="宋体" w:cs="宋体" w:hint="eastAsia"/>
          <w:sz w:val="28"/>
          <w:szCs w:val="28"/>
        </w:rPr>
        <w:t>12800123</w:t>
      </w:r>
      <w:r>
        <w:rPr>
          <w:rFonts w:asciiTheme="minorEastAsia" w:eastAsiaTheme="minorEastAsia" w:hAnsiTheme="minorEastAsia" w:cstheme="minorEastAsia" w:hint="eastAsia"/>
          <w:kern w:val="0"/>
          <w:sz w:val="28"/>
          <w:szCs w:val="28"/>
        </w:rPr>
        <w:t>吨，消减</w:t>
      </w:r>
      <w:r>
        <w:rPr>
          <w:rFonts w:asciiTheme="minorEastAsia" w:eastAsiaTheme="minorEastAsia" w:hAnsiTheme="minorEastAsia" w:cstheme="minorEastAsia" w:hint="eastAsia"/>
          <w:kern w:val="0"/>
          <w:sz w:val="28"/>
          <w:szCs w:val="28"/>
        </w:rPr>
        <w:t>COD3214.72</w:t>
      </w:r>
      <w:r>
        <w:rPr>
          <w:rFonts w:asciiTheme="minorEastAsia" w:eastAsiaTheme="minorEastAsia" w:hAnsiTheme="minorEastAsia" w:cstheme="minorEastAsia" w:hint="eastAsia"/>
          <w:kern w:val="0"/>
          <w:sz w:val="28"/>
          <w:szCs w:val="28"/>
        </w:rPr>
        <w:t>吨、</w:t>
      </w:r>
      <w:r>
        <w:rPr>
          <w:rFonts w:asciiTheme="minorEastAsia" w:eastAsiaTheme="minorEastAsia" w:hAnsiTheme="minorEastAsia" w:cstheme="minorEastAsia" w:hint="eastAsia"/>
          <w:kern w:val="0"/>
          <w:sz w:val="28"/>
          <w:szCs w:val="28"/>
        </w:rPr>
        <w:t>BOD1334.79</w:t>
      </w:r>
      <w:r>
        <w:rPr>
          <w:rFonts w:asciiTheme="minorEastAsia" w:eastAsiaTheme="minorEastAsia" w:hAnsiTheme="minorEastAsia" w:cstheme="minorEastAsia" w:hint="eastAsia"/>
          <w:kern w:val="0"/>
          <w:sz w:val="28"/>
          <w:szCs w:val="28"/>
        </w:rPr>
        <w:t>吨、氨氮</w:t>
      </w:r>
      <w:r>
        <w:rPr>
          <w:rFonts w:asciiTheme="minorEastAsia" w:eastAsiaTheme="minorEastAsia" w:hAnsiTheme="minorEastAsia" w:cstheme="minorEastAsia" w:hint="eastAsia"/>
          <w:kern w:val="0"/>
          <w:sz w:val="28"/>
          <w:szCs w:val="28"/>
        </w:rPr>
        <w:t>134.44</w:t>
      </w:r>
      <w:r>
        <w:rPr>
          <w:rFonts w:asciiTheme="minorEastAsia" w:eastAsiaTheme="minorEastAsia" w:hAnsiTheme="minorEastAsia" w:cstheme="minorEastAsia" w:hint="eastAsia"/>
          <w:kern w:val="0"/>
          <w:sz w:val="28"/>
          <w:szCs w:val="28"/>
        </w:rPr>
        <w:t>吨、总磷</w:t>
      </w:r>
      <w:r>
        <w:rPr>
          <w:rFonts w:asciiTheme="minorEastAsia" w:eastAsiaTheme="minorEastAsia" w:hAnsiTheme="minorEastAsia" w:cstheme="minorEastAsia" w:hint="eastAsia"/>
          <w:kern w:val="0"/>
          <w:sz w:val="28"/>
          <w:szCs w:val="28"/>
        </w:rPr>
        <w:t>27.83</w:t>
      </w:r>
      <w:r>
        <w:rPr>
          <w:rFonts w:asciiTheme="minorEastAsia" w:eastAsiaTheme="minorEastAsia" w:hAnsiTheme="minorEastAsia" w:cstheme="minorEastAsia" w:hint="eastAsia"/>
          <w:kern w:val="0"/>
          <w:sz w:val="28"/>
          <w:szCs w:val="28"/>
        </w:rPr>
        <w:t>吨，汨罗江地表水水质出现明显好转，从未出现过富营养化污染的情况，明显改善了沿江风景，对城关汨罗江风景带建设起到了积极的促进作</w:t>
      </w:r>
      <w:r>
        <w:rPr>
          <w:rFonts w:asciiTheme="minorEastAsia" w:eastAsiaTheme="minorEastAsia" w:hAnsiTheme="minorEastAsia" w:cstheme="minorEastAsia" w:hint="eastAsia"/>
          <w:kern w:val="0"/>
          <w:sz w:val="28"/>
          <w:szCs w:val="28"/>
        </w:rPr>
        <w:lastRenderedPageBreak/>
        <w:t>用。</w:t>
      </w:r>
    </w:p>
    <w:p w:rsidR="00EE26C7" w:rsidRDefault="004645F4">
      <w:pPr>
        <w:spacing w:line="360" w:lineRule="auto"/>
        <w:ind w:firstLineChars="200" w:firstLine="560"/>
      </w:pPr>
      <w:r>
        <w:rPr>
          <w:rFonts w:asciiTheme="minorEastAsia" w:eastAsiaTheme="minorEastAsia" w:hAnsiTheme="minorEastAsia" w:cstheme="minorEastAsia" w:hint="eastAsia"/>
          <w:sz w:val="28"/>
          <w:szCs w:val="28"/>
        </w:rPr>
        <w:t>服务单价按</w:t>
      </w:r>
      <w:r>
        <w:rPr>
          <w:rFonts w:asciiTheme="minorEastAsia" w:eastAsiaTheme="minorEastAsia" w:hAnsiTheme="minorEastAsia" w:cstheme="minorEastAsia" w:hint="eastAsia"/>
          <w:sz w:val="28"/>
          <w:szCs w:val="28"/>
        </w:rPr>
        <w:t>BOT</w:t>
      </w:r>
      <w:r>
        <w:rPr>
          <w:rFonts w:asciiTheme="minorEastAsia" w:eastAsiaTheme="minorEastAsia" w:hAnsiTheme="minorEastAsia" w:cstheme="minorEastAsia" w:hint="eastAsia"/>
          <w:sz w:val="28"/>
          <w:szCs w:val="28"/>
        </w:rPr>
        <w:t>协议约定的每两年根据居民消费物价指数（</w:t>
      </w:r>
      <w:r>
        <w:rPr>
          <w:rFonts w:asciiTheme="minorEastAsia" w:eastAsiaTheme="minorEastAsia" w:hAnsiTheme="minorEastAsia" w:cstheme="minorEastAsia" w:hint="eastAsia"/>
          <w:sz w:val="28"/>
          <w:szCs w:val="28"/>
        </w:rPr>
        <w:t>CPI</w:t>
      </w:r>
      <w:r>
        <w:rPr>
          <w:rFonts w:asciiTheme="minorEastAsia" w:eastAsiaTheme="minorEastAsia" w:hAnsiTheme="minorEastAsia" w:cstheme="minorEastAsia" w:hint="eastAsia"/>
          <w:sz w:val="28"/>
          <w:szCs w:val="28"/>
        </w:rPr>
        <w:t>）的变化进行调整，目前执行服务价为</w:t>
      </w:r>
      <w:r>
        <w:rPr>
          <w:rFonts w:asciiTheme="minorEastAsia" w:eastAsiaTheme="minorEastAsia" w:hAnsiTheme="minorEastAsia" w:cstheme="minorEastAsia" w:hint="eastAsia"/>
          <w:sz w:val="28"/>
          <w:szCs w:val="28"/>
        </w:rPr>
        <w:t>2018</w:t>
      </w:r>
      <w:r>
        <w:rPr>
          <w:rFonts w:asciiTheme="minorEastAsia" w:eastAsiaTheme="minorEastAsia" w:hAnsiTheme="minorEastAsia" w:cstheme="minorEastAsia" w:hint="eastAsia"/>
          <w:sz w:val="28"/>
          <w:szCs w:val="28"/>
        </w:rPr>
        <w:t>年调整后的</w:t>
      </w:r>
      <w:r>
        <w:rPr>
          <w:rFonts w:asciiTheme="minorEastAsia" w:eastAsiaTheme="minorEastAsia" w:hAnsiTheme="minorEastAsia" w:cstheme="minorEastAsia" w:hint="eastAsia"/>
          <w:sz w:val="28"/>
          <w:szCs w:val="28"/>
        </w:rPr>
        <w:t>0.865</w:t>
      </w:r>
      <w:r>
        <w:rPr>
          <w:rFonts w:asciiTheme="minorEastAsia" w:eastAsiaTheme="minorEastAsia" w:hAnsiTheme="minorEastAsia" w:cstheme="minorEastAsia" w:hint="eastAsia"/>
          <w:sz w:val="28"/>
          <w:szCs w:val="28"/>
        </w:rPr>
        <w:t>元</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吨。</w:t>
      </w:r>
      <w:r>
        <w:rPr>
          <w:rFonts w:asciiTheme="minorEastAsia" w:eastAsiaTheme="minorEastAsia" w:hAnsiTheme="minorEastAsia" w:cstheme="minorEastAsia" w:hint="eastAsia"/>
          <w:sz w:val="28"/>
          <w:szCs w:val="28"/>
        </w:rPr>
        <w:t>2019</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12</w:t>
      </w:r>
      <w:r>
        <w:rPr>
          <w:rFonts w:asciiTheme="minorEastAsia" w:eastAsiaTheme="minorEastAsia" w:hAnsiTheme="minorEastAsia" w:cstheme="minorEastAsia" w:hint="eastAsia"/>
          <w:sz w:val="28"/>
          <w:szCs w:val="28"/>
        </w:rPr>
        <w:t>月</w:t>
      </w:r>
      <w:r>
        <w:rPr>
          <w:rFonts w:asciiTheme="minorEastAsia" w:eastAsiaTheme="minorEastAsia" w:hAnsiTheme="minorEastAsia" w:cstheme="minorEastAsia" w:hint="eastAsia"/>
          <w:sz w:val="28"/>
          <w:szCs w:val="28"/>
        </w:rPr>
        <w:t>31</w:t>
      </w:r>
      <w:r>
        <w:rPr>
          <w:rFonts w:asciiTheme="minorEastAsia" w:eastAsiaTheme="minorEastAsia" w:hAnsiTheme="minorEastAsia" w:cstheme="minorEastAsia" w:hint="eastAsia"/>
          <w:sz w:val="28"/>
          <w:szCs w:val="28"/>
        </w:rPr>
        <w:t>日完成提标改造，污水排放标准提升为《城镇污水处理厂污染物排放标准》（</w:t>
      </w:r>
      <w:r>
        <w:rPr>
          <w:rFonts w:asciiTheme="minorEastAsia" w:eastAsiaTheme="minorEastAsia" w:hAnsiTheme="minorEastAsia" w:cstheme="minorEastAsia" w:hint="eastAsia"/>
          <w:sz w:val="28"/>
          <w:szCs w:val="28"/>
        </w:rPr>
        <w:t>GB</w:t>
      </w:r>
      <w:r>
        <w:rPr>
          <w:rFonts w:asciiTheme="minorEastAsia" w:eastAsiaTheme="minorEastAsia" w:hAnsiTheme="minorEastAsia" w:cstheme="minorEastAsia" w:hint="eastAsia"/>
          <w:sz w:val="28"/>
          <w:szCs w:val="28"/>
        </w:rPr>
        <w:t>18918-2002</w:t>
      </w:r>
      <w:r>
        <w:rPr>
          <w:rFonts w:asciiTheme="minorEastAsia" w:eastAsiaTheme="minorEastAsia" w:hAnsiTheme="minorEastAsia" w:cstheme="minorEastAsia" w:hint="eastAsia"/>
          <w:sz w:val="28"/>
          <w:szCs w:val="28"/>
        </w:rPr>
        <w:t>）一级</w:t>
      </w:r>
      <w:r>
        <w:rPr>
          <w:rFonts w:asciiTheme="minorEastAsia" w:eastAsiaTheme="minorEastAsia" w:hAnsiTheme="minorEastAsia" w:cstheme="minorEastAsia" w:hint="eastAsia"/>
          <w:sz w:val="28"/>
          <w:szCs w:val="28"/>
        </w:rPr>
        <w:t>A</w:t>
      </w:r>
      <w:r>
        <w:rPr>
          <w:rFonts w:asciiTheme="minorEastAsia" w:eastAsiaTheme="minorEastAsia" w:hAnsiTheme="minorEastAsia" w:cstheme="minorEastAsia" w:hint="eastAsia"/>
          <w:sz w:val="28"/>
          <w:szCs w:val="28"/>
        </w:rPr>
        <w:t>标准，新标准运行水价尚在恰谈中。</w:t>
      </w:r>
    </w:p>
    <w:p w:rsidR="00EE26C7" w:rsidRDefault="004645F4">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3.</w:t>
      </w:r>
      <w:r>
        <w:rPr>
          <w:rFonts w:ascii="宋体" w:hAnsi="宋体" w:cs="宋体" w:hint="eastAsia"/>
          <w:kern w:val="0"/>
          <w:sz w:val="28"/>
          <w:szCs w:val="28"/>
        </w:rPr>
        <w:t>公司组织机构及各部门工作人员构成情况</w:t>
      </w:r>
    </w:p>
    <w:p w:rsidR="00EE26C7" w:rsidRDefault="004645F4">
      <w:pPr>
        <w:pStyle w:val="20"/>
        <w:spacing w:line="360" w:lineRule="auto"/>
        <w:ind w:leftChars="0" w:left="0" w:firstLine="560"/>
        <w:rPr>
          <w:rFonts w:cs="宋体"/>
          <w:b/>
          <w:bCs/>
          <w:sz w:val="28"/>
          <w:szCs w:val="28"/>
        </w:rPr>
      </w:pPr>
      <w:r>
        <w:rPr>
          <w:rFonts w:hint="eastAsia"/>
          <w:sz w:val="28"/>
          <w:szCs w:val="28"/>
        </w:rPr>
        <w:t>污水处理厂人数共计</w:t>
      </w:r>
      <w:r>
        <w:rPr>
          <w:rFonts w:hint="eastAsia"/>
          <w:sz w:val="28"/>
          <w:szCs w:val="28"/>
        </w:rPr>
        <w:t>37</w:t>
      </w:r>
      <w:r>
        <w:rPr>
          <w:rFonts w:hint="eastAsia"/>
          <w:sz w:val="28"/>
          <w:szCs w:val="28"/>
        </w:rPr>
        <w:t>人，共有</w:t>
      </w:r>
      <w:r>
        <w:rPr>
          <w:rFonts w:hint="eastAsia"/>
          <w:sz w:val="28"/>
          <w:szCs w:val="28"/>
        </w:rPr>
        <w:t>3</w:t>
      </w:r>
      <w:r>
        <w:rPr>
          <w:rFonts w:hint="eastAsia"/>
          <w:sz w:val="28"/>
          <w:szCs w:val="28"/>
        </w:rPr>
        <w:t>个部门，其中财务部负责负责项目融资工作，制定项目公司资金使用计划，完成日常资金往来处理工作，进行成本管理，制作项目公司财务报表和税务工作；运营部负责污水处理厂现场的日常运行管理工作；总务部负责项目公司的日常管理，包括生产管理、人事管理、外联工作、档案管理等。</w:t>
      </w:r>
    </w:p>
    <w:p w:rsidR="00EE26C7" w:rsidRDefault="004645F4">
      <w:pPr>
        <w:pStyle w:val="11"/>
        <w:numPr>
          <w:ilvl w:val="0"/>
          <w:numId w:val="2"/>
        </w:numPr>
        <w:ind w:firstLineChars="100" w:firstLine="281"/>
        <w:rPr>
          <w:rFonts w:cs="宋体"/>
          <w:b/>
          <w:bCs/>
          <w:sz w:val="28"/>
          <w:szCs w:val="28"/>
        </w:rPr>
      </w:pPr>
      <w:r>
        <w:rPr>
          <w:rFonts w:cs="宋体" w:hint="eastAsia"/>
          <w:b/>
          <w:bCs/>
          <w:sz w:val="28"/>
          <w:szCs w:val="28"/>
        </w:rPr>
        <w:t>预算执行情况</w:t>
      </w:r>
    </w:p>
    <w:p w:rsidR="00EE26C7" w:rsidRDefault="004645F4">
      <w:pPr>
        <w:pStyle w:val="11"/>
        <w:ind w:firstLine="562"/>
        <w:rPr>
          <w:rFonts w:cs="宋体"/>
          <w:sz w:val="28"/>
          <w:szCs w:val="28"/>
        </w:rPr>
      </w:pPr>
      <w:r>
        <w:rPr>
          <w:rFonts w:cs="宋体" w:hint="eastAsia"/>
          <w:b/>
          <w:bCs/>
          <w:sz w:val="28"/>
          <w:szCs w:val="28"/>
        </w:rPr>
        <w:t>1</w:t>
      </w:r>
      <w:r>
        <w:rPr>
          <w:rFonts w:cs="宋体" w:hint="eastAsia"/>
          <w:b/>
          <w:bCs/>
          <w:sz w:val="28"/>
          <w:szCs w:val="28"/>
        </w:rPr>
        <w:t>、预算及到位情况：</w:t>
      </w:r>
      <w:r>
        <w:rPr>
          <w:rFonts w:ascii="宋体" w:hAnsi="宋体" w:cs="宋体" w:hint="eastAsia"/>
          <w:sz w:val="28"/>
          <w:szCs w:val="28"/>
        </w:rPr>
        <w:t>根据项目单位提供预算数据显示，</w:t>
      </w:r>
      <w:r>
        <w:rPr>
          <w:rFonts w:ascii="宋体" w:hAnsi="宋体" w:cs="宋体" w:hint="eastAsia"/>
          <w:sz w:val="28"/>
          <w:szCs w:val="28"/>
        </w:rPr>
        <w:t>2021</w:t>
      </w:r>
      <w:r>
        <w:rPr>
          <w:rFonts w:ascii="宋体" w:hAnsi="宋体" w:cs="宋体" w:hint="eastAsia"/>
          <w:sz w:val="28"/>
          <w:szCs w:val="28"/>
        </w:rPr>
        <w:t>年</w:t>
      </w:r>
      <w:r>
        <w:rPr>
          <w:rFonts w:ascii="宋体" w:hAnsi="宋体" w:cs="宋体" w:hint="eastAsia"/>
          <w:sz w:val="28"/>
          <w:szCs w:val="28"/>
        </w:rPr>
        <w:t>申报</w:t>
      </w:r>
      <w:r>
        <w:rPr>
          <w:rFonts w:ascii="宋体" w:hAnsi="宋体" w:cs="宋体" w:hint="eastAsia"/>
          <w:sz w:val="28"/>
          <w:szCs w:val="28"/>
        </w:rPr>
        <w:t>2022</w:t>
      </w:r>
      <w:r>
        <w:rPr>
          <w:rFonts w:ascii="宋体" w:hAnsi="宋体" w:cs="宋体" w:hint="eastAsia"/>
          <w:sz w:val="28"/>
          <w:szCs w:val="28"/>
        </w:rPr>
        <w:t>年预计年处理污水</w:t>
      </w:r>
      <w:r>
        <w:rPr>
          <w:rFonts w:ascii="宋体" w:hAnsi="宋体" w:cs="宋体" w:hint="eastAsia"/>
          <w:sz w:val="28"/>
          <w:szCs w:val="28"/>
        </w:rPr>
        <w:t>14647499</w:t>
      </w:r>
      <w:r>
        <w:rPr>
          <w:rFonts w:ascii="宋体" w:hAnsi="宋体" w:cs="宋体" w:hint="eastAsia"/>
          <w:sz w:val="28"/>
          <w:szCs w:val="28"/>
        </w:rPr>
        <w:t>吨</w:t>
      </w:r>
      <w:r>
        <w:rPr>
          <w:rFonts w:ascii="宋体" w:hAnsi="宋体" w:cs="宋体" w:hint="eastAsia"/>
          <w:sz w:val="28"/>
          <w:szCs w:val="28"/>
        </w:rPr>
        <w:t>，年预计费用为</w:t>
      </w:r>
      <w:r>
        <w:rPr>
          <w:rFonts w:ascii="宋体" w:hAnsi="宋体" w:cs="宋体" w:hint="eastAsia"/>
          <w:sz w:val="28"/>
          <w:szCs w:val="28"/>
        </w:rPr>
        <w:t>1267</w:t>
      </w:r>
      <w:r>
        <w:rPr>
          <w:rFonts w:ascii="宋体" w:hAnsi="宋体" w:cs="宋体" w:hint="eastAsia"/>
          <w:sz w:val="28"/>
          <w:szCs w:val="28"/>
        </w:rPr>
        <w:t>万</w:t>
      </w:r>
      <w:r>
        <w:rPr>
          <w:rFonts w:ascii="宋体" w:hAnsi="宋体" w:cs="宋体" w:hint="eastAsia"/>
          <w:sz w:val="28"/>
          <w:szCs w:val="28"/>
        </w:rPr>
        <w:t>元</w:t>
      </w:r>
      <w:r>
        <w:rPr>
          <w:rFonts w:cs="宋体" w:hint="eastAsia"/>
          <w:sz w:val="28"/>
          <w:szCs w:val="28"/>
        </w:rPr>
        <w:t>。</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1-10</w:t>
      </w:r>
      <w:r>
        <w:rPr>
          <w:rFonts w:ascii="宋体" w:hAnsi="宋体" w:cs="宋体" w:hint="eastAsia"/>
          <w:sz w:val="28"/>
          <w:szCs w:val="28"/>
        </w:rPr>
        <w:t>月财政支付到位共计</w:t>
      </w:r>
      <w:r>
        <w:rPr>
          <w:rFonts w:ascii="宋体" w:hAnsi="宋体" w:cs="宋体" w:hint="eastAsia"/>
          <w:sz w:val="28"/>
          <w:szCs w:val="28"/>
        </w:rPr>
        <w:t>1108.99</w:t>
      </w:r>
      <w:r>
        <w:rPr>
          <w:rFonts w:ascii="宋体" w:hAnsi="宋体" w:cs="宋体" w:hint="eastAsia"/>
          <w:sz w:val="28"/>
          <w:szCs w:val="28"/>
        </w:rPr>
        <w:t>万元，其中包含</w:t>
      </w:r>
      <w:r>
        <w:rPr>
          <w:rFonts w:ascii="宋体" w:hAnsi="宋体" w:cs="宋体" w:hint="eastAsia"/>
          <w:sz w:val="28"/>
          <w:szCs w:val="28"/>
        </w:rPr>
        <w:t>2021</w:t>
      </w:r>
      <w:r>
        <w:rPr>
          <w:rFonts w:ascii="宋体" w:hAnsi="宋体" w:cs="宋体" w:hint="eastAsia"/>
          <w:sz w:val="28"/>
          <w:szCs w:val="28"/>
        </w:rPr>
        <w:t>年</w:t>
      </w:r>
      <w:r>
        <w:rPr>
          <w:rFonts w:ascii="宋体" w:hAnsi="宋体" w:cs="宋体" w:hint="eastAsia"/>
          <w:sz w:val="28"/>
          <w:szCs w:val="28"/>
        </w:rPr>
        <w:t>12</w:t>
      </w:r>
      <w:r>
        <w:rPr>
          <w:rFonts w:ascii="宋体" w:hAnsi="宋体" w:cs="宋体" w:hint="eastAsia"/>
          <w:sz w:val="28"/>
          <w:szCs w:val="28"/>
        </w:rPr>
        <w:t>月份污水处理服务费</w:t>
      </w:r>
      <w:r>
        <w:rPr>
          <w:rFonts w:ascii="宋体" w:hAnsi="宋体" w:cs="宋体" w:hint="eastAsia"/>
          <w:sz w:val="28"/>
          <w:szCs w:val="28"/>
        </w:rPr>
        <w:t>112.49</w:t>
      </w:r>
      <w:r>
        <w:rPr>
          <w:rFonts w:ascii="宋体" w:hAnsi="宋体" w:cs="宋体" w:hint="eastAsia"/>
          <w:sz w:val="28"/>
          <w:szCs w:val="28"/>
        </w:rPr>
        <w:t>万元，</w:t>
      </w:r>
      <w:r>
        <w:rPr>
          <w:rFonts w:ascii="宋体" w:hAnsi="宋体" w:cs="宋体" w:hint="eastAsia"/>
          <w:sz w:val="28"/>
          <w:szCs w:val="28"/>
        </w:rPr>
        <w:t>2022</w:t>
      </w:r>
      <w:r>
        <w:rPr>
          <w:rFonts w:ascii="宋体" w:hAnsi="宋体" w:cs="宋体" w:hint="eastAsia"/>
          <w:sz w:val="28"/>
          <w:szCs w:val="28"/>
        </w:rPr>
        <w:t>年污水处理厂</w:t>
      </w:r>
      <w:r>
        <w:rPr>
          <w:rFonts w:ascii="宋体" w:hAnsi="宋体" w:cs="宋体" w:hint="eastAsia"/>
          <w:sz w:val="28"/>
          <w:szCs w:val="28"/>
        </w:rPr>
        <w:t>污水处理服务费</w:t>
      </w:r>
      <w:r>
        <w:rPr>
          <w:rFonts w:ascii="宋体" w:hAnsi="宋体" w:cs="宋体" w:hint="eastAsia"/>
          <w:sz w:val="28"/>
          <w:szCs w:val="28"/>
        </w:rPr>
        <w:t>996</w:t>
      </w:r>
      <w:r>
        <w:rPr>
          <w:rFonts w:ascii="宋体" w:hAnsi="宋体" w:cs="宋体" w:hint="eastAsia"/>
          <w:sz w:val="28"/>
          <w:szCs w:val="28"/>
        </w:rPr>
        <w:t>.</w:t>
      </w:r>
      <w:r>
        <w:rPr>
          <w:rFonts w:ascii="宋体" w:hAnsi="宋体" w:cs="宋体" w:hint="eastAsia"/>
          <w:sz w:val="28"/>
          <w:szCs w:val="28"/>
        </w:rPr>
        <w:t>5</w:t>
      </w:r>
      <w:r>
        <w:rPr>
          <w:rFonts w:ascii="宋体" w:hAnsi="宋体" w:cs="宋体" w:hint="eastAsia"/>
          <w:sz w:val="28"/>
          <w:szCs w:val="28"/>
        </w:rPr>
        <w:t>万</w:t>
      </w:r>
      <w:r>
        <w:rPr>
          <w:rFonts w:ascii="宋体" w:hAnsi="宋体" w:cs="宋体" w:hint="eastAsia"/>
          <w:sz w:val="28"/>
          <w:szCs w:val="28"/>
        </w:rPr>
        <w:t>元</w:t>
      </w:r>
      <w:r>
        <w:rPr>
          <w:rFonts w:ascii="宋体" w:hAnsi="宋体" w:cs="宋体" w:hint="eastAsia"/>
          <w:sz w:val="28"/>
          <w:szCs w:val="28"/>
        </w:rPr>
        <w:t>，资金到位率</w:t>
      </w:r>
      <w:r>
        <w:rPr>
          <w:rFonts w:ascii="宋体" w:hAnsi="宋体" w:cs="宋体" w:hint="eastAsia"/>
          <w:sz w:val="28"/>
          <w:szCs w:val="28"/>
        </w:rPr>
        <w:t>87.53%</w:t>
      </w:r>
      <w:r>
        <w:rPr>
          <w:rFonts w:ascii="宋体" w:hAnsi="宋体" w:cs="宋体" w:hint="eastAsia"/>
          <w:sz w:val="28"/>
          <w:szCs w:val="28"/>
        </w:rPr>
        <w:t>。</w:t>
      </w:r>
    </w:p>
    <w:p w:rsidR="00EE26C7" w:rsidRDefault="004645F4">
      <w:pPr>
        <w:ind w:firstLineChars="200" w:firstLine="562"/>
        <w:rPr>
          <w:rFonts w:cs="宋体"/>
          <w:b/>
          <w:bCs/>
          <w:sz w:val="28"/>
          <w:szCs w:val="28"/>
        </w:rPr>
      </w:pPr>
      <w:r>
        <w:rPr>
          <w:rFonts w:cs="宋体" w:hint="eastAsia"/>
          <w:b/>
          <w:bCs/>
          <w:sz w:val="28"/>
          <w:szCs w:val="28"/>
        </w:rPr>
        <w:t>2</w:t>
      </w:r>
      <w:r>
        <w:rPr>
          <w:rFonts w:cs="宋体" w:hint="eastAsia"/>
          <w:b/>
          <w:bCs/>
          <w:sz w:val="28"/>
          <w:szCs w:val="28"/>
        </w:rPr>
        <w:t>、</w:t>
      </w:r>
      <w:r>
        <w:rPr>
          <w:rFonts w:cs="宋体" w:hint="eastAsia"/>
          <w:b/>
          <w:bCs/>
          <w:sz w:val="28"/>
          <w:szCs w:val="28"/>
        </w:rPr>
        <w:t>资金支出情况</w:t>
      </w:r>
    </w:p>
    <w:p w:rsidR="00EE26C7" w:rsidRDefault="004645F4">
      <w:pPr>
        <w:ind w:firstLineChars="150" w:firstLine="420"/>
        <w:rPr>
          <w:rFonts w:asciiTheme="minorEastAsia" w:eastAsiaTheme="minorEastAsia" w:hAnsiTheme="minorEastAsia" w:cstheme="minorEastAsia"/>
          <w:color w:val="000000"/>
          <w:kern w:val="0"/>
          <w:sz w:val="28"/>
          <w:szCs w:val="28"/>
          <w:lang/>
        </w:rPr>
      </w:pPr>
      <w:r>
        <w:rPr>
          <w:rFonts w:ascii="宋体" w:hAnsi="宋体" w:cs="宋体" w:hint="eastAsia"/>
          <w:sz w:val="28"/>
          <w:szCs w:val="28"/>
        </w:rPr>
        <w:t>截</w:t>
      </w:r>
      <w:r>
        <w:rPr>
          <w:rFonts w:ascii="宋体" w:hAnsi="宋体" w:cs="宋体" w:hint="eastAsia"/>
          <w:sz w:val="28"/>
          <w:szCs w:val="28"/>
        </w:rPr>
        <w:t>至</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10</w:t>
      </w:r>
      <w:r>
        <w:rPr>
          <w:rFonts w:ascii="宋体" w:hAnsi="宋体" w:cs="宋体" w:hint="eastAsia"/>
          <w:sz w:val="28"/>
          <w:szCs w:val="28"/>
        </w:rPr>
        <w:t>月</w:t>
      </w:r>
      <w:r>
        <w:rPr>
          <w:rFonts w:ascii="宋体" w:hAnsi="宋体" w:cs="宋体" w:hint="eastAsia"/>
          <w:sz w:val="28"/>
          <w:szCs w:val="28"/>
        </w:rPr>
        <w:t>31</w:t>
      </w:r>
      <w:r>
        <w:rPr>
          <w:rFonts w:ascii="宋体" w:hAnsi="宋体" w:cs="宋体" w:hint="eastAsia"/>
          <w:sz w:val="28"/>
          <w:szCs w:val="28"/>
        </w:rPr>
        <w:t>日止，共计处理污水</w:t>
      </w:r>
      <w:r>
        <w:rPr>
          <w:rFonts w:ascii="宋体" w:hAnsi="宋体" w:cs="宋体" w:hint="eastAsia"/>
          <w:sz w:val="28"/>
          <w:szCs w:val="28"/>
        </w:rPr>
        <w:t>12800123</w:t>
      </w:r>
      <w:r>
        <w:rPr>
          <w:rFonts w:ascii="宋体" w:hAnsi="宋体" w:cs="宋体" w:hint="eastAsia"/>
          <w:sz w:val="28"/>
          <w:szCs w:val="28"/>
        </w:rPr>
        <w:t>吨，</w:t>
      </w:r>
      <w:r>
        <w:rPr>
          <w:rFonts w:cs="宋体" w:hint="eastAsia"/>
          <w:sz w:val="28"/>
          <w:szCs w:val="28"/>
        </w:rPr>
        <w:t>2022</w:t>
      </w:r>
      <w:r>
        <w:rPr>
          <w:rFonts w:cs="宋体" w:hint="eastAsia"/>
          <w:sz w:val="28"/>
          <w:szCs w:val="28"/>
        </w:rPr>
        <w:t>年</w:t>
      </w:r>
      <w:r>
        <w:rPr>
          <w:rFonts w:cs="宋体" w:hint="eastAsia"/>
          <w:sz w:val="28"/>
          <w:szCs w:val="28"/>
        </w:rPr>
        <w:t>1-10</w:t>
      </w:r>
      <w:r>
        <w:rPr>
          <w:rFonts w:cs="宋体" w:hint="eastAsia"/>
          <w:sz w:val="28"/>
          <w:szCs w:val="28"/>
        </w:rPr>
        <w:t>月</w:t>
      </w:r>
      <w:r>
        <w:rPr>
          <w:rFonts w:cs="宋体" w:hint="eastAsia"/>
          <w:sz w:val="28"/>
          <w:szCs w:val="28"/>
        </w:rPr>
        <w:t>使用</w:t>
      </w:r>
      <w:r>
        <w:rPr>
          <w:rFonts w:cs="宋体" w:hint="eastAsia"/>
          <w:sz w:val="28"/>
          <w:szCs w:val="28"/>
        </w:rPr>
        <w:t>支出共计</w:t>
      </w:r>
      <w:r>
        <w:rPr>
          <w:rFonts w:asciiTheme="minorEastAsia" w:eastAsiaTheme="minorEastAsia" w:hAnsiTheme="minorEastAsia" w:cstheme="minorEastAsia" w:hint="eastAsia"/>
          <w:color w:val="000000"/>
          <w:kern w:val="0"/>
          <w:sz w:val="28"/>
          <w:szCs w:val="28"/>
          <w:lang/>
        </w:rPr>
        <w:t>1239.88</w:t>
      </w:r>
      <w:r>
        <w:rPr>
          <w:rFonts w:asciiTheme="minorEastAsia" w:eastAsiaTheme="minorEastAsia" w:hAnsiTheme="minorEastAsia" w:cstheme="minorEastAsia" w:hint="eastAsia"/>
          <w:bCs/>
          <w:color w:val="000000"/>
          <w:kern w:val="0"/>
          <w:sz w:val="28"/>
          <w:szCs w:val="28"/>
          <w:lang/>
        </w:rPr>
        <w:t>万元，</w:t>
      </w:r>
      <w:r>
        <w:rPr>
          <w:rFonts w:asciiTheme="minorEastAsia" w:eastAsiaTheme="minorEastAsia" w:hAnsiTheme="minorEastAsia" w:cstheme="minorEastAsia" w:hint="eastAsia"/>
          <w:color w:val="000000"/>
          <w:kern w:val="0"/>
          <w:sz w:val="28"/>
          <w:szCs w:val="28"/>
          <w:lang/>
        </w:rPr>
        <w:t>项目支出具体情况如下：</w:t>
      </w:r>
    </w:p>
    <w:p w:rsidR="00EE26C7" w:rsidRDefault="004645F4">
      <w:pPr>
        <w:ind w:firstLineChars="200" w:firstLine="560"/>
        <w:rPr>
          <w:rFonts w:cs="宋体"/>
          <w:sz w:val="28"/>
          <w:szCs w:val="28"/>
        </w:rPr>
      </w:pPr>
      <w:r>
        <w:rPr>
          <w:rFonts w:asciiTheme="minorEastAsia" w:eastAsiaTheme="minorEastAsia" w:hAnsiTheme="minorEastAsia" w:cstheme="minorEastAsia" w:hint="eastAsia"/>
          <w:color w:val="000000"/>
          <w:kern w:val="0"/>
          <w:sz w:val="28"/>
          <w:szCs w:val="28"/>
          <w:lang/>
        </w:rPr>
        <w:t>其中：</w:t>
      </w:r>
      <w:r>
        <w:rPr>
          <w:rFonts w:asciiTheme="minorEastAsia" w:eastAsiaTheme="minorEastAsia" w:hAnsiTheme="minorEastAsia" w:cstheme="minorEastAsia" w:hint="eastAsia"/>
          <w:color w:val="000000"/>
          <w:kern w:val="0"/>
          <w:sz w:val="28"/>
          <w:szCs w:val="28"/>
          <w:lang/>
        </w:rPr>
        <w:t>水电费</w:t>
      </w:r>
      <w:r>
        <w:rPr>
          <w:rFonts w:asciiTheme="minorEastAsia" w:eastAsiaTheme="minorEastAsia" w:hAnsiTheme="minorEastAsia" w:cstheme="minorEastAsia" w:hint="eastAsia"/>
          <w:color w:val="000000"/>
          <w:kern w:val="0"/>
          <w:sz w:val="28"/>
          <w:szCs w:val="28"/>
          <w:lang/>
        </w:rPr>
        <w:t>182.02</w:t>
      </w:r>
      <w:r>
        <w:rPr>
          <w:rFonts w:asciiTheme="minorEastAsia" w:eastAsiaTheme="minorEastAsia" w:hAnsiTheme="minorEastAsia" w:cstheme="minorEastAsia" w:hint="eastAsia"/>
          <w:color w:val="000000"/>
          <w:kern w:val="0"/>
          <w:sz w:val="28"/>
          <w:szCs w:val="28"/>
          <w:lang/>
        </w:rPr>
        <w:t>万元、药剂费用</w:t>
      </w:r>
      <w:r>
        <w:rPr>
          <w:rFonts w:asciiTheme="minorEastAsia" w:eastAsiaTheme="minorEastAsia" w:hAnsiTheme="minorEastAsia" w:cstheme="minorEastAsia" w:hint="eastAsia"/>
          <w:color w:val="000000"/>
          <w:kern w:val="0"/>
          <w:sz w:val="28"/>
          <w:szCs w:val="28"/>
          <w:lang/>
        </w:rPr>
        <w:t>13.55</w:t>
      </w:r>
      <w:r>
        <w:rPr>
          <w:rFonts w:asciiTheme="minorEastAsia" w:eastAsiaTheme="minorEastAsia" w:hAnsiTheme="minorEastAsia" w:cstheme="minorEastAsia" w:hint="eastAsia"/>
          <w:color w:val="000000"/>
          <w:kern w:val="0"/>
          <w:sz w:val="28"/>
          <w:szCs w:val="28"/>
          <w:lang/>
        </w:rPr>
        <w:t>万元、支付设备配件</w:t>
      </w:r>
      <w:r>
        <w:rPr>
          <w:rFonts w:asciiTheme="minorEastAsia" w:eastAsiaTheme="minorEastAsia" w:hAnsiTheme="minorEastAsia" w:cstheme="minorEastAsia" w:hint="eastAsia"/>
          <w:color w:val="000000"/>
          <w:kern w:val="0"/>
          <w:sz w:val="28"/>
          <w:szCs w:val="28"/>
          <w:lang/>
        </w:rPr>
        <w:lastRenderedPageBreak/>
        <w:t>及维修费</w:t>
      </w:r>
      <w:r>
        <w:rPr>
          <w:rFonts w:asciiTheme="minorEastAsia" w:eastAsiaTheme="minorEastAsia" w:hAnsiTheme="minorEastAsia" w:cstheme="minorEastAsia" w:hint="eastAsia"/>
          <w:color w:val="000000"/>
          <w:kern w:val="0"/>
          <w:sz w:val="28"/>
          <w:szCs w:val="28"/>
          <w:lang/>
        </w:rPr>
        <w:t>127.23</w:t>
      </w:r>
      <w:r>
        <w:rPr>
          <w:rFonts w:asciiTheme="minorEastAsia" w:eastAsiaTheme="minorEastAsia" w:hAnsiTheme="minorEastAsia" w:cstheme="minorEastAsia" w:hint="eastAsia"/>
          <w:color w:val="000000"/>
          <w:kern w:val="0"/>
          <w:sz w:val="28"/>
          <w:szCs w:val="28"/>
          <w:lang/>
        </w:rPr>
        <w:t>万元、职工工资</w:t>
      </w:r>
      <w:r>
        <w:rPr>
          <w:rFonts w:asciiTheme="minorEastAsia" w:eastAsiaTheme="minorEastAsia" w:hAnsiTheme="minorEastAsia" w:cstheme="minorEastAsia" w:hint="eastAsia"/>
          <w:color w:val="000000"/>
          <w:kern w:val="0"/>
          <w:sz w:val="28"/>
          <w:szCs w:val="28"/>
          <w:lang/>
        </w:rPr>
        <w:t>214.07</w:t>
      </w:r>
      <w:r>
        <w:rPr>
          <w:rFonts w:asciiTheme="minorEastAsia" w:eastAsiaTheme="minorEastAsia" w:hAnsiTheme="minorEastAsia" w:cstheme="minorEastAsia" w:hint="eastAsia"/>
          <w:color w:val="000000"/>
          <w:kern w:val="0"/>
          <w:sz w:val="28"/>
          <w:szCs w:val="28"/>
          <w:lang/>
        </w:rPr>
        <w:t>万元、社保费用</w:t>
      </w:r>
      <w:r>
        <w:rPr>
          <w:rFonts w:asciiTheme="minorEastAsia" w:eastAsiaTheme="minorEastAsia" w:hAnsiTheme="minorEastAsia" w:cstheme="minorEastAsia" w:hint="eastAsia"/>
          <w:color w:val="000000"/>
          <w:kern w:val="0"/>
          <w:sz w:val="28"/>
          <w:szCs w:val="28"/>
          <w:lang/>
        </w:rPr>
        <w:t>22.35</w:t>
      </w:r>
      <w:r>
        <w:rPr>
          <w:rFonts w:asciiTheme="minorEastAsia" w:eastAsiaTheme="minorEastAsia" w:hAnsiTheme="minorEastAsia" w:cstheme="minorEastAsia" w:hint="eastAsia"/>
          <w:color w:val="000000"/>
          <w:kern w:val="0"/>
          <w:sz w:val="28"/>
          <w:szCs w:val="28"/>
          <w:lang/>
        </w:rPr>
        <w:t>万元、污泥处理费</w:t>
      </w:r>
      <w:r>
        <w:rPr>
          <w:rFonts w:asciiTheme="minorEastAsia" w:eastAsiaTheme="minorEastAsia" w:hAnsiTheme="minorEastAsia" w:cstheme="minorEastAsia" w:hint="eastAsia"/>
          <w:color w:val="000000"/>
          <w:kern w:val="0"/>
          <w:sz w:val="28"/>
          <w:szCs w:val="28"/>
          <w:lang/>
        </w:rPr>
        <w:t>83.22</w:t>
      </w:r>
      <w:r>
        <w:rPr>
          <w:rFonts w:asciiTheme="minorEastAsia" w:eastAsiaTheme="minorEastAsia" w:hAnsiTheme="minorEastAsia" w:cstheme="minorEastAsia" w:hint="eastAsia"/>
          <w:color w:val="000000"/>
          <w:kern w:val="0"/>
          <w:sz w:val="28"/>
          <w:szCs w:val="28"/>
          <w:lang/>
        </w:rPr>
        <w:t>万元、税费</w:t>
      </w:r>
      <w:r>
        <w:rPr>
          <w:rFonts w:asciiTheme="minorEastAsia" w:eastAsiaTheme="minorEastAsia" w:hAnsiTheme="minorEastAsia" w:cstheme="minorEastAsia" w:hint="eastAsia"/>
          <w:color w:val="000000"/>
          <w:kern w:val="0"/>
          <w:sz w:val="28"/>
          <w:szCs w:val="28"/>
          <w:lang/>
        </w:rPr>
        <w:t>9.86</w:t>
      </w:r>
      <w:r>
        <w:rPr>
          <w:rFonts w:asciiTheme="minorEastAsia" w:eastAsiaTheme="minorEastAsia" w:hAnsiTheme="minorEastAsia" w:cstheme="minorEastAsia" w:hint="eastAsia"/>
          <w:color w:val="000000"/>
          <w:kern w:val="0"/>
          <w:sz w:val="28"/>
          <w:szCs w:val="28"/>
          <w:lang/>
        </w:rPr>
        <w:t>万元、三方检测服务费</w:t>
      </w:r>
      <w:r>
        <w:rPr>
          <w:rFonts w:asciiTheme="minorEastAsia" w:eastAsiaTheme="minorEastAsia" w:hAnsiTheme="minorEastAsia" w:cstheme="minorEastAsia" w:hint="eastAsia"/>
          <w:color w:val="000000"/>
          <w:kern w:val="0"/>
          <w:sz w:val="28"/>
          <w:szCs w:val="28"/>
          <w:lang/>
        </w:rPr>
        <w:t>52.39</w:t>
      </w:r>
      <w:r>
        <w:rPr>
          <w:rFonts w:asciiTheme="minorEastAsia" w:eastAsiaTheme="minorEastAsia" w:hAnsiTheme="minorEastAsia" w:cstheme="minorEastAsia" w:hint="eastAsia"/>
          <w:color w:val="000000"/>
          <w:kern w:val="0"/>
          <w:sz w:val="28"/>
          <w:szCs w:val="28"/>
          <w:lang/>
        </w:rPr>
        <w:t>万元、</w:t>
      </w:r>
      <w:r>
        <w:rPr>
          <w:rFonts w:asciiTheme="minorEastAsia" w:eastAsiaTheme="minorEastAsia" w:hAnsiTheme="minorEastAsia" w:cstheme="minorEastAsia" w:hint="eastAsia"/>
          <w:color w:val="000000"/>
          <w:kern w:val="0"/>
          <w:sz w:val="28"/>
          <w:szCs w:val="28"/>
          <w:lang/>
        </w:rPr>
        <w:t xml:space="preserve"> </w:t>
      </w:r>
      <w:r>
        <w:rPr>
          <w:rFonts w:asciiTheme="minorEastAsia" w:eastAsiaTheme="minorEastAsia" w:hAnsiTheme="minorEastAsia" w:cstheme="minorEastAsia" w:hint="eastAsia"/>
          <w:color w:val="000000"/>
          <w:kern w:val="0"/>
          <w:sz w:val="28"/>
          <w:szCs w:val="28"/>
          <w:lang/>
        </w:rPr>
        <w:t>还往来借款</w:t>
      </w:r>
      <w:r>
        <w:rPr>
          <w:rFonts w:asciiTheme="minorEastAsia" w:eastAsiaTheme="minorEastAsia" w:hAnsiTheme="minorEastAsia" w:cstheme="minorEastAsia" w:hint="eastAsia"/>
          <w:color w:val="000000"/>
          <w:kern w:val="0"/>
          <w:sz w:val="28"/>
          <w:szCs w:val="28"/>
          <w:lang/>
        </w:rPr>
        <w:t xml:space="preserve"> 70 </w:t>
      </w:r>
      <w:r>
        <w:rPr>
          <w:rFonts w:asciiTheme="minorEastAsia" w:eastAsiaTheme="minorEastAsia" w:hAnsiTheme="minorEastAsia" w:cstheme="minorEastAsia" w:hint="eastAsia"/>
          <w:color w:val="000000"/>
          <w:kern w:val="0"/>
          <w:sz w:val="28"/>
          <w:szCs w:val="28"/>
          <w:lang/>
        </w:rPr>
        <w:t>万元、还银行借贷及手续费</w:t>
      </w:r>
      <w:r>
        <w:rPr>
          <w:rFonts w:asciiTheme="minorEastAsia" w:eastAsiaTheme="minorEastAsia" w:hAnsiTheme="minorEastAsia" w:cstheme="minorEastAsia" w:hint="eastAsia"/>
          <w:color w:val="000000"/>
          <w:kern w:val="0"/>
          <w:sz w:val="28"/>
          <w:szCs w:val="28"/>
          <w:lang/>
        </w:rPr>
        <w:t>452.75</w:t>
      </w:r>
      <w:r>
        <w:rPr>
          <w:rFonts w:asciiTheme="minorEastAsia" w:eastAsiaTheme="minorEastAsia" w:hAnsiTheme="minorEastAsia" w:cstheme="minorEastAsia" w:hint="eastAsia"/>
          <w:color w:val="000000"/>
          <w:kern w:val="0"/>
          <w:sz w:val="28"/>
          <w:szCs w:val="28"/>
          <w:lang/>
        </w:rPr>
        <w:t>万元、邮政电信服务费</w:t>
      </w:r>
      <w:r>
        <w:rPr>
          <w:rFonts w:asciiTheme="minorEastAsia" w:eastAsiaTheme="minorEastAsia" w:hAnsiTheme="minorEastAsia" w:cstheme="minorEastAsia" w:hint="eastAsia"/>
          <w:color w:val="000000"/>
          <w:kern w:val="0"/>
          <w:sz w:val="28"/>
          <w:szCs w:val="28"/>
          <w:lang/>
        </w:rPr>
        <w:t>0.16</w:t>
      </w:r>
      <w:r>
        <w:rPr>
          <w:rFonts w:asciiTheme="minorEastAsia" w:eastAsiaTheme="minorEastAsia" w:hAnsiTheme="minorEastAsia" w:cstheme="minorEastAsia" w:hint="eastAsia"/>
          <w:color w:val="000000"/>
          <w:kern w:val="0"/>
          <w:sz w:val="28"/>
          <w:szCs w:val="28"/>
          <w:lang/>
        </w:rPr>
        <w:t>万元、差旅费</w:t>
      </w:r>
      <w:r>
        <w:rPr>
          <w:rFonts w:asciiTheme="minorEastAsia" w:eastAsiaTheme="minorEastAsia" w:hAnsiTheme="minorEastAsia" w:cstheme="minorEastAsia" w:hint="eastAsia"/>
          <w:color w:val="000000"/>
          <w:kern w:val="0"/>
          <w:sz w:val="28"/>
          <w:szCs w:val="28"/>
          <w:lang/>
        </w:rPr>
        <w:t>0.5</w:t>
      </w:r>
      <w:r>
        <w:rPr>
          <w:rFonts w:asciiTheme="minorEastAsia" w:eastAsiaTheme="minorEastAsia" w:hAnsiTheme="minorEastAsia" w:cstheme="minorEastAsia" w:hint="eastAsia"/>
          <w:color w:val="000000"/>
          <w:kern w:val="0"/>
          <w:sz w:val="28"/>
          <w:szCs w:val="28"/>
          <w:lang/>
        </w:rPr>
        <w:t>万元、招待费</w:t>
      </w:r>
      <w:r>
        <w:rPr>
          <w:rFonts w:asciiTheme="minorEastAsia" w:eastAsiaTheme="minorEastAsia" w:hAnsiTheme="minorEastAsia" w:cstheme="minorEastAsia" w:hint="eastAsia"/>
          <w:color w:val="000000"/>
          <w:kern w:val="0"/>
          <w:sz w:val="28"/>
          <w:szCs w:val="28"/>
          <w:lang/>
        </w:rPr>
        <w:t>1.71</w:t>
      </w:r>
      <w:r>
        <w:rPr>
          <w:rFonts w:asciiTheme="minorEastAsia" w:eastAsiaTheme="minorEastAsia" w:hAnsiTheme="minorEastAsia" w:cstheme="minorEastAsia" w:hint="eastAsia"/>
          <w:color w:val="000000"/>
          <w:kern w:val="0"/>
          <w:sz w:val="28"/>
          <w:szCs w:val="28"/>
          <w:lang/>
        </w:rPr>
        <w:t>万元、企业伙食开支</w:t>
      </w:r>
      <w:r>
        <w:rPr>
          <w:rFonts w:asciiTheme="minorEastAsia" w:eastAsiaTheme="minorEastAsia" w:hAnsiTheme="minorEastAsia" w:cstheme="minorEastAsia" w:hint="eastAsia"/>
          <w:color w:val="000000"/>
          <w:kern w:val="0"/>
          <w:sz w:val="28"/>
          <w:szCs w:val="28"/>
          <w:lang/>
        </w:rPr>
        <w:t>8.04</w:t>
      </w:r>
      <w:r>
        <w:rPr>
          <w:rFonts w:asciiTheme="minorEastAsia" w:eastAsiaTheme="minorEastAsia" w:hAnsiTheme="minorEastAsia" w:cstheme="minorEastAsia" w:hint="eastAsia"/>
          <w:color w:val="000000"/>
          <w:kern w:val="0"/>
          <w:sz w:val="28"/>
          <w:szCs w:val="28"/>
          <w:lang/>
        </w:rPr>
        <w:t>万元、员工培训教育费</w:t>
      </w:r>
      <w:r>
        <w:rPr>
          <w:rFonts w:asciiTheme="minorEastAsia" w:eastAsiaTheme="minorEastAsia" w:hAnsiTheme="minorEastAsia" w:cstheme="minorEastAsia" w:hint="eastAsia"/>
          <w:color w:val="000000"/>
          <w:kern w:val="0"/>
          <w:sz w:val="28"/>
          <w:szCs w:val="28"/>
          <w:lang/>
        </w:rPr>
        <w:t>2.03</w:t>
      </w:r>
      <w:r>
        <w:rPr>
          <w:rFonts w:asciiTheme="minorEastAsia" w:eastAsiaTheme="minorEastAsia" w:hAnsiTheme="minorEastAsia" w:cstheme="minorEastAsia" w:hint="eastAsia"/>
          <w:color w:val="000000"/>
          <w:kern w:val="0"/>
          <w:sz w:val="28"/>
          <w:szCs w:val="28"/>
          <w:lang/>
        </w:rPr>
        <w:t>万元</w:t>
      </w:r>
      <w:r>
        <w:rPr>
          <w:rFonts w:cs="宋体" w:hint="eastAsia"/>
          <w:sz w:val="28"/>
          <w:szCs w:val="28"/>
        </w:rPr>
        <w:t>。</w:t>
      </w:r>
    </w:p>
    <w:p w:rsidR="00EE26C7" w:rsidRDefault="004645F4">
      <w:pPr>
        <w:pStyle w:val="90"/>
        <w:ind w:left="0" w:firstLineChars="200" w:firstLine="562"/>
        <w:rPr>
          <w:rFonts w:cs="宋体"/>
          <w:b/>
          <w:bCs/>
          <w:sz w:val="28"/>
          <w:szCs w:val="28"/>
        </w:rPr>
      </w:pPr>
      <w:r>
        <w:rPr>
          <w:rFonts w:cs="宋体" w:hint="eastAsia"/>
          <w:b/>
          <w:bCs/>
          <w:sz w:val="28"/>
          <w:szCs w:val="28"/>
        </w:rPr>
        <w:t>3</w:t>
      </w:r>
      <w:r>
        <w:rPr>
          <w:rFonts w:cs="宋体" w:hint="eastAsia"/>
          <w:b/>
          <w:bCs/>
          <w:sz w:val="28"/>
          <w:szCs w:val="28"/>
        </w:rPr>
        <w:t>、</w:t>
      </w:r>
      <w:r>
        <w:rPr>
          <w:rFonts w:cs="宋体" w:hint="eastAsia"/>
          <w:b/>
          <w:bCs/>
          <w:sz w:val="28"/>
          <w:szCs w:val="28"/>
        </w:rPr>
        <w:t>资金管理情况</w:t>
      </w:r>
    </w:p>
    <w:p w:rsidR="00EE26C7" w:rsidRDefault="004645F4">
      <w:pPr>
        <w:spacing w:line="660" w:lineRule="exact"/>
        <w:ind w:firstLineChars="200" w:firstLine="560"/>
        <w:jc w:val="left"/>
        <w:rPr>
          <w:rFonts w:ascii="宋体" w:hAnsi="宋体" w:cs="宋体"/>
          <w:sz w:val="28"/>
          <w:szCs w:val="28"/>
        </w:rPr>
      </w:pPr>
      <w:r>
        <w:rPr>
          <w:rFonts w:hint="eastAsia"/>
          <w:sz w:val="28"/>
          <w:szCs w:val="28"/>
        </w:rPr>
        <w:t>该项目资金</w:t>
      </w:r>
      <w:r>
        <w:rPr>
          <w:rFonts w:hint="eastAsia"/>
          <w:sz w:val="28"/>
          <w:szCs w:val="28"/>
        </w:rPr>
        <w:t>由</w:t>
      </w:r>
      <w:r>
        <w:rPr>
          <w:rFonts w:hint="eastAsia"/>
          <w:sz w:val="28"/>
          <w:szCs w:val="28"/>
        </w:rPr>
        <w:t>住建局以及污水处理厂</w:t>
      </w:r>
      <w:r>
        <w:rPr>
          <w:rFonts w:hint="eastAsia"/>
          <w:sz w:val="28"/>
          <w:szCs w:val="28"/>
        </w:rPr>
        <w:t>实行严格的管理和把控。</w:t>
      </w:r>
      <w:r>
        <w:rPr>
          <w:rFonts w:ascii="宋体" w:hAnsi="宋体" w:cs="宋体" w:hint="eastAsia"/>
          <w:sz w:val="28"/>
          <w:szCs w:val="28"/>
        </w:rPr>
        <w:t>平江污水处理厂制度了《污水厂财务管理制度》</w:t>
      </w:r>
      <w:r>
        <w:rPr>
          <w:rFonts w:hint="eastAsia"/>
          <w:sz w:val="28"/>
          <w:szCs w:val="28"/>
        </w:rPr>
        <w:t>，</w:t>
      </w:r>
      <w:r>
        <w:rPr>
          <w:rFonts w:ascii="宋体" w:hAnsi="宋体" w:cs="宋体" w:hint="eastAsia"/>
          <w:sz w:val="28"/>
          <w:szCs w:val="28"/>
        </w:rPr>
        <w:t>按</w:t>
      </w:r>
      <w:r>
        <w:rPr>
          <w:rFonts w:ascii="宋体" w:hAnsi="宋体" w:cs="宋体" w:hint="eastAsia"/>
          <w:sz w:val="28"/>
          <w:szCs w:val="28"/>
        </w:rPr>
        <w:t>要求执行各项费用开支，对各项费用开支进行监督和控制</w:t>
      </w:r>
      <w:r>
        <w:rPr>
          <w:rFonts w:ascii="宋体" w:hAnsi="宋体" w:cs="宋体" w:hint="eastAsia"/>
          <w:sz w:val="28"/>
          <w:szCs w:val="28"/>
        </w:rPr>
        <w:t>，</w:t>
      </w:r>
      <w:r>
        <w:rPr>
          <w:rFonts w:ascii="宋体" w:hAnsi="宋体" w:cs="宋体" w:hint="eastAsia"/>
          <w:sz w:val="28"/>
          <w:szCs w:val="28"/>
        </w:rPr>
        <w:t>厉行节约，合理使用资金。对各项经济分析活动、业务过程进行完整准确及时记录和计算，</w:t>
      </w:r>
      <w:r w:rsidRPr="003D6797">
        <w:rPr>
          <w:rFonts w:ascii="宋体" w:hAnsi="宋体" w:cs="宋体" w:hint="eastAsia"/>
          <w:sz w:val="28"/>
          <w:szCs w:val="28"/>
        </w:rPr>
        <w:t>保证报销手续及票据的合法及准确性</w:t>
      </w:r>
      <w:r w:rsidRPr="003D6797">
        <w:rPr>
          <w:rFonts w:ascii="宋体" w:hAnsi="宋体" w:cs="宋体" w:hint="eastAsia"/>
          <w:sz w:val="28"/>
          <w:szCs w:val="28"/>
        </w:rPr>
        <w:t>。</w:t>
      </w:r>
      <w:r w:rsidRPr="003D6797">
        <w:rPr>
          <w:rFonts w:ascii="宋体" w:hAnsi="宋体" w:cs="宋体" w:hint="eastAsia"/>
          <w:sz w:val="28"/>
          <w:szCs w:val="28"/>
        </w:rPr>
        <w:t>资产中心</w:t>
      </w:r>
      <w:r w:rsidRPr="003D6797">
        <w:rPr>
          <w:rFonts w:ascii="宋体" w:hAnsi="宋体" w:cs="宋体" w:hint="eastAsia"/>
          <w:sz w:val="28"/>
          <w:szCs w:val="28"/>
        </w:rPr>
        <w:t>到帐资金已</w:t>
      </w:r>
      <w:r w:rsidRPr="003D6797">
        <w:rPr>
          <w:rFonts w:ascii="宋体" w:hAnsi="宋体" w:cs="宋体" w:hint="eastAsia"/>
          <w:sz w:val="28"/>
          <w:szCs w:val="28"/>
        </w:rPr>
        <w:t>及时</w:t>
      </w:r>
      <w:r w:rsidRPr="003D6797">
        <w:rPr>
          <w:rFonts w:ascii="宋体" w:hAnsi="宋体" w:cs="宋体" w:hint="eastAsia"/>
          <w:sz w:val="28"/>
          <w:szCs w:val="28"/>
        </w:rPr>
        <w:t>按要求支付，保证资金高效运行，发挥资金使用效益。</w:t>
      </w:r>
    </w:p>
    <w:p w:rsidR="00EE26C7" w:rsidRDefault="004645F4">
      <w:pPr>
        <w:pStyle w:val="11"/>
        <w:numPr>
          <w:ilvl w:val="0"/>
          <w:numId w:val="2"/>
        </w:numPr>
        <w:ind w:firstLineChars="100" w:firstLine="281"/>
        <w:rPr>
          <w:rFonts w:cs="宋体"/>
          <w:b/>
          <w:bCs/>
          <w:sz w:val="28"/>
          <w:szCs w:val="28"/>
        </w:rPr>
      </w:pPr>
      <w:r>
        <w:rPr>
          <w:rFonts w:cs="宋体" w:hint="eastAsia"/>
          <w:b/>
          <w:bCs/>
          <w:sz w:val="28"/>
          <w:szCs w:val="28"/>
        </w:rPr>
        <w:t>项目</w:t>
      </w:r>
      <w:r>
        <w:rPr>
          <w:rFonts w:cs="宋体" w:hint="eastAsia"/>
          <w:b/>
          <w:bCs/>
          <w:sz w:val="28"/>
          <w:szCs w:val="28"/>
        </w:rPr>
        <w:t>实施</w:t>
      </w:r>
      <w:r>
        <w:rPr>
          <w:rFonts w:cs="宋体" w:hint="eastAsia"/>
          <w:b/>
          <w:bCs/>
          <w:sz w:val="28"/>
          <w:szCs w:val="28"/>
        </w:rPr>
        <w:t>情况</w:t>
      </w:r>
    </w:p>
    <w:p w:rsidR="00EE26C7" w:rsidRDefault="004645F4">
      <w:pPr>
        <w:ind w:firstLineChars="150" w:firstLine="420"/>
        <w:rPr>
          <w:rFonts w:cs="宋体"/>
          <w:sz w:val="28"/>
          <w:szCs w:val="28"/>
        </w:rPr>
      </w:pPr>
      <w:r>
        <w:rPr>
          <w:rFonts w:cs="宋体" w:hint="eastAsia"/>
          <w:sz w:val="28"/>
          <w:szCs w:val="28"/>
        </w:rPr>
        <w:t>1</w:t>
      </w:r>
      <w:r>
        <w:rPr>
          <w:rFonts w:cs="宋体" w:hint="eastAsia"/>
          <w:sz w:val="28"/>
          <w:szCs w:val="28"/>
        </w:rPr>
        <w:t>、绩效目标申报情况</w:t>
      </w:r>
    </w:p>
    <w:p w:rsidR="00EE26C7" w:rsidRDefault="004645F4">
      <w:pPr>
        <w:ind w:firstLineChars="150" w:firstLine="420"/>
      </w:pPr>
      <w:r>
        <w:rPr>
          <w:rFonts w:cs="宋体" w:hint="eastAsia"/>
          <w:sz w:val="28"/>
          <w:szCs w:val="28"/>
        </w:rPr>
        <w:t xml:space="preserve"> </w:t>
      </w:r>
      <w:r>
        <w:rPr>
          <w:rFonts w:cs="宋体" w:hint="eastAsia"/>
          <w:sz w:val="28"/>
          <w:szCs w:val="28"/>
        </w:rPr>
        <w:t>经项目单位提供数据：逐年申报预订目标，由住建、环保、财政多方监管运行</w:t>
      </w:r>
      <w:r w:rsidRPr="003D6797">
        <w:rPr>
          <w:rFonts w:ascii="宋体" w:hAnsi="宋体" w:cs="宋体" w:hint="eastAsia"/>
          <w:sz w:val="28"/>
          <w:szCs w:val="28"/>
        </w:rPr>
        <w:t>，</w:t>
      </w:r>
      <w:r w:rsidRPr="003D6797">
        <w:rPr>
          <w:rFonts w:ascii="宋体" w:hAnsi="宋体" w:cs="宋体" w:hint="eastAsia"/>
          <w:sz w:val="28"/>
          <w:szCs w:val="28"/>
        </w:rPr>
        <w:t>按</w:t>
      </w:r>
      <w:r w:rsidRPr="003D6797">
        <w:rPr>
          <w:rFonts w:ascii="宋体" w:hAnsi="宋体" w:cs="宋体" w:hint="eastAsia"/>
          <w:sz w:val="28"/>
          <w:szCs w:val="28"/>
        </w:rPr>
        <w:t>4013</w:t>
      </w:r>
      <w:r w:rsidRPr="003D6797">
        <w:rPr>
          <w:rFonts w:ascii="宋体" w:hAnsi="宋体" w:cs="宋体" w:hint="eastAsia"/>
          <w:sz w:val="28"/>
          <w:szCs w:val="28"/>
        </w:rPr>
        <w:t>0.13</w:t>
      </w:r>
      <w:r w:rsidRPr="003D6797">
        <w:rPr>
          <w:rFonts w:ascii="宋体" w:hAnsi="宋体" w:cs="宋体" w:hint="eastAsia"/>
          <w:sz w:val="28"/>
          <w:szCs w:val="28"/>
        </w:rPr>
        <w:t>吨</w:t>
      </w:r>
      <w:r w:rsidRPr="003D6797">
        <w:rPr>
          <w:rFonts w:ascii="宋体" w:hAnsi="宋体" w:cs="宋体" w:hint="eastAsia"/>
          <w:sz w:val="28"/>
          <w:szCs w:val="28"/>
        </w:rPr>
        <w:t>/</w:t>
      </w:r>
      <w:r w:rsidRPr="003D6797">
        <w:rPr>
          <w:rFonts w:ascii="宋体" w:hAnsi="宋体" w:cs="宋体" w:hint="eastAsia"/>
          <w:sz w:val="28"/>
          <w:szCs w:val="28"/>
        </w:rPr>
        <w:t>天</w:t>
      </w:r>
      <w:r>
        <w:rPr>
          <w:rFonts w:ascii="宋体" w:hAnsi="宋体" w:cs="宋体" w:hint="eastAsia"/>
          <w:sz w:val="28"/>
          <w:szCs w:val="28"/>
        </w:rPr>
        <w:t>、</w:t>
      </w:r>
      <w:r>
        <w:rPr>
          <w:rFonts w:ascii="宋体" w:hAnsi="宋体" w:cs="宋体" w:hint="eastAsia"/>
          <w:sz w:val="28"/>
          <w:szCs w:val="28"/>
        </w:rPr>
        <w:t>0.865</w:t>
      </w:r>
      <w:r>
        <w:rPr>
          <w:rFonts w:ascii="宋体" w:hAnsi="宋体" w:cs="宋体" w:hint="eastAsia"/>
          <w:sz w:val="28"/>
          <w:szCs w:val="28"/>
        </w:rPr>
        <w:t>元</w:t>
      </w:r>
      <w:r>
        <w:rPr>
          <w:rFonts w:ascii="宋体" w:hAnsi="宋体" w:cs="宋体" w:hint="eastAsia"/>
          <w:sz w:val="28"/>
          <w:szCs w:val="28"/>
        </w:rPr>
        <w:t>/</w:t>
      </w:r>
      <w:r>
        <w:rPr>
          <w:rFonts w:ascii="宋体" w:hAnsi="宋体" w:cs="宋体" w:hint="eastAsia"/>
          <w:sz w:val="28"/>
          <w:szCs w:val="28"/>
        </w:rPr>
        <w:t>吨的单价由财政部门</w:t>
      </w:r>
      <w:r>
        <w:rPr>
          <w:rFonts w:ascii="宋体" w:hAnsi="宋体" w:cs="宋体" w:hint="eastAsia"/>
          <w:sz w:val="28"/>
          <w:szCs w:val="28"/>
        </w:rPr>
        <w:t>申报</w:t>
      </w:r>
      <w:r>
        <w:rPr>
          <w:rFonts w:ascii="宋体" w:hAnsi="宋体" w:cs="宋体" w:hint="eastAsia"/>
          <w:sz w:val="28"/>
          <w:szCs w:val="28"/>
        </w:rPr>
        <w:t>，</w:t>
      </w:r>
      <w:r>
        <w:rPr>
          <w:rFonts w:ascii="宋体" w:hAnsi="宋体" w:cs="宋体" w:hint="eastAsia"/>
          <w:sz w:val="28"/>
          <w:szCs w:val="28"/>
        </w:rPr>
        <w:t>2022</w:t>
      </w:r>
      <w:r>
        <w:rPr>
          <w:rFonts w:ascii="宋体" w:hAnsi="宋体" w:cs="宋体" w:hint="eastAsia"/>
          <w:sz w:val="28"/>
          <w:szCs w:val="28"/>
        </w:rPr>
        <w:t>年应处理污水</w:t>
      </w:r>
      <w:r>
        <w:rPr>
          <w:rFonts w:ascii="宋体" w:hAnsi="宋体" w:cs="宋体" w:hint="eastAsia"/>
          <w:sz w:val="28"/>
          <w:szCs w:val="28"/>
        </w:rPr>
        <w:t>14647499</w:t>
      </w:r>
      <w:r>
        <w:rPr>
          <w:rFonts w:ascii="宋体" w:hAnsi="宋体" w:cs="宋体" w:hint="eastAsia"/>
          <w:sz w:val="28"/>
          <w:szCs w:val="28"/>
        </w:rPr>
        <w:t>吨</w:t>
      </w:r>
      <w:r>
        <w:rPr>
          <w:rFonts w:ascii="宋体" w:hAnsi="宋体" w:cs="宋体" w:hint="eastAsia"/>
          <w:sz w:val="28"/>
          <w:szCs w:val="28"/>
        </w:rPr>
        <w:t>，预计年</w:t>
      </w:r>
      <w:r>
        <w:rPr>
          <w:rFonts w:ascii="宋体" w:hAnsi="宋体" w:cs="宋体" w:hint="eastAsia"/>
          <w:sz w:val="28"/>
          <w:szCs w:val="28"/>
        </w:rPr>
        <w:t>服务</w:t>
      </w:r>
      <w:r>
        <w:rPr>
          <w:rFonts w:ascii="宋体" w:hAnsi="宋体" w:cs="宋体" w:hint="eastAsia"/>
          <w:sz w:val="28"/>
          <w:szCs w:val="28"/>
        </w:rPr>
        <w:t>费用为</w:t>
      </w:r>
      <w:r>
        <w:rPr>
          <w:rFonts w:ascii="宋体" w:hAnsi="宋体" w:cs="宋体" w:hint="eastAsia"/>
          <w:sz w:val="28"/>
          <w:szCs w:val="28"/>
        </w:rPr>
        <w:t>1267</w:t>
      </w:r>
      <w:r>
        <w:rPr>
          <w:rFonts w:ascii="宋体" w:hAnsi="宋体" w:cs="宋体" w:hint="eastAsia"/>
          <w:sz w:val="28"/>
          <w:szCs w:val="28"/>
        </w:rPr>
        <w:t>万</w:t>
      </w:r>
      <w:r>
        <w:rPr>
          <w:rFonts w:ascii="宋体" w:hAnsi="宋体" w:cs="宋体" w:hint="eastAsia"/>
          <w:sz w:val="28"/>
          <w:szCs w:val="28"/>
        </w:rPr>
        <w:t>元</w:t>
      </w:r>
      <w:r>
        <w:rPr>
          <w:rFonts w:ascii="宋体" w:hAnsi="宋体" w:cs="宋体" w:hint="eastAsia"/>
          <w:sz w:val="28"/>
          <w:szCs w:val="28"/>
        </w:rPr>
        <w:t>。但项目单位未提供绩效申报表。</w:t>
      </w:r>
    </w:p>
    <w:p w:rsidR="00EE26C7" w:rsidRDefault="004645F4">
      <w:pPr>
        <w:numPr>
          <w:ilvl w:val="0"/>
          <w:numId w:val="3"/>
        </w:numPr>
        <w:ind w:firstLineChars="150" w:firstLine="420"/>
        <w:rPr>
          <w:rFonts w:cs="宋体"/>
          <w:sz w:val="28"/>
          <w:szCs w:val="28"/>
        </w:rPr>
      </w:pPr>
      <w:r>
        <w:rPr>
          <w:rFonts w:cs="宋体" w:hint="eastAsia"/>
          <w:sz w:val="28"/>
          <w:szCs w:val="28"/>
        </w:rPr>
        <w:t>项目实施情况</w:t>
      </w:r>
    </w:p>
    <w:p w:rsidR="00EE26C7" w:rsidRDefault="004645F4" w:rsidP="003D6797">
      <w:pPr>
        <w:pStyle w:val="a6"/>
        <w:ind w:firstLineChars="150" w:firstLine="420"/>
      </w:pPr>
      <w:r>
        <w:rPr>
          <w:rFonts w:hAnsi="宋体" w:hint="eastAsia"/>
          <w:sz w:val="28"/>
          <w:szCs w:val="28"/>
        </w:rPr>
        <w:t>随着城市扩容人口增多，</w:t>
      </w:r>
      <w:r>
        <w:rPr>
          <w:rFonts w:hAnsi="宋体" w:hint="eastAsia"/>
          <w:sz w:val="28"/>
          <w:szCs w:val="28"/>
        </w:rPr>
        <w:t>截至</w:t>
      </w:r>
      <w:r>
        <w:rPr>
          <w:rFonts w:hAnsi="宋体" w:hint="eastAsia"/>
          <w:sz w:val="28"/>
          <w:szCs w:val="28"/>
        </w:rPr>
        <w:t>2022</w:t>
      </w:r>
      <w:r>
        <w:rPr>
          <w:rFonts w:hAnsi="宋体" w:hint="eastAsia"/>
          <w:sz w:val="28"/>
          <w:szCs w:val="28"/>
        </w:rPr>
        <w:t>年</w:t>
      </w:r>
      <w:r>
        <w:rPr>
          <w:rFonts w:hAnsi="宋体" w:hint="eastAsia"/>
          <w:sz w:val="28"/>
          <w:szCs w:val="28"/>
        </w:rPr>
        <w:t>10</w:t>
      </w:r>
      <w:r>
        <w:rPr>
          <w:rFonts w:hAnsi="宋体" w:hint="eastAsia"/>
          <w:sz w:val="28"/>
          <w:szCs w:val="28"/>
        </w:rPr>
        <w:t>月</w:t>
      </w:r>
      <w:r>
        <w:rPr>
          <w:rFonts w:hAnsi="宋体" w:hint="eastAsia"/>
          <w:sz w:val="28"/>
          <w:szCs w:val="28"/>
        </w:rPr>
        <w:t>31</w:t>
      </w:r>
      <w:r>
        <w:rPr>
          <w:rFonts w:hAnsi="宋体" w:hint="eastAsia"/>
          <w:sz w:val="28"/>
          <w:szCs w:val="28"/>
        </w:rPr>
        <w:t>日</w:t>
      </w:r>
      <w:r>
        <w:rPr>
          <w:rFonts w:hAnsi="宋体" w:hint="eastAsia"/>
          <w:sz w:val="28"/>
          <w:szCs w:val="28"/>
        </w:rPr>
        <w:t>实际</w:t>
      </w:r>
      <w:r>
        <w:rPr>
          <w:rFonts w:hAnsi="宋体" w:hint="eastAsia"/>
          <w:sz w:val="28"/>
          <w:szCs w:val="28"/>
        </w:rPr>
        <w:t>处理污水</w:t>
      </w:r>
      <w:r>
        <w:rPr>
          <w:rFonts w:hAnsi="宋体" w:hint="eastAsia"/>
          <w:sz w:val="28"/>
          <w:szCs w:val="28"/>
        </w:rPr>
        <w:t>12800123</w:t>
      </w:r>
      <w:r>
        <w:rPr>
          <w:rFonts w:hAnsi="宋体" w:hint="eastAsia"/>
          <w:sz w:val="28"/>
          <w:szCs w:val="28"/>
        </w:rPr>
        <w:t>吨</w:t>
      </w:r>
      <w:r>
        <w:rPr>
          <w:rFonts w:hAnsi="宋体" w:hint="eastAsia"/>
          <w:sz w:val="28"/>
          <w:szCs w:val="28"/>
        </w:rPr>
        <w:t>，</w:t>
      </w:r>
      <w:r>
        <w:rPr>
          <w:rFonts w:hAnsi="宋体" w:hint="eastAsia"/>
          <w:sz w:val="28"/>
          <w:szCs w:val="28"/>
        </w:rPr>
        <w:t>平均污水处理量达</w:t>
      </w:r>
      <w:r>
        <w:rPr>
          <w:rFonts w:hAnsi="宋体" w:hint="eastAsia"/>
          <w:sz w:val="28"/>
          <w:szCs w:val="28"/>
        </w:rPr>
        <w:t>42800</w:t>
      </w:r>
      <w:r>
        <w:rPr>
          <w:rFonts w:hAnsi="宋体" w:hint="eastAsia"/>
          <w:sz w:val="28"/>
          <w:szCs w:val="28"/>
        </w:rPr>
        <w:t>吨</w:t>
      </w:r>
      <w:r>
        <w:rPr>
          <w:rFonts w:hAnsi="宋体" w:hint="eastAsia"/>
          <w:sz w:val="28"/>
          <w:szCs w:val="28"/>
        </w:rPr>
        <w:t>/</w:t>
      </w:r>
      <w:r>
        <w:rPr>
          <w:rFonts w:hAnsi="宋体" w:hint="eastAsia"/>
          <w:sz w:val="28"/>
          <w:szCs w:val="28"/>
        </w:rPr>
        <w:t>天</w:t>
      </w:r>
      <w:r>
        <w:rPr>
          <w:rFonts w:hAnsi="宋体" w:hint="eastAsia"/>
          <w:sz w:val="28"/>
          <w:szCs w:val="28"/>
        </w:rPr>
        <w:t>。</w:t>
      </w:r>
      <w:r>
        <w:rPr>
          <w:rFonts w:hint="eastAsia"/>
          <w:sz w:val="28"/>
          <w:szCs w:val="28"/>
        </w:rPr>
        <w:t>经</w:t>
      </w:r>
      <w:r>
        <w:rPr>
          <w:sz w:val="28"/>
          <w:szCs w:val="28"/>
        </w:rPr>
        <w:t>自行检验和三方公司监测</w:t>
      </w:r>
      <w:r>
        <w:rPr>
          <w:rFonts w:hint="eastAsia"/>
          <w:sz w:val="28"/>
          <w:szCs w:val="28"/>
        </w:rPr>
        <w:t>污水处理运行各项指标均为达标排放</w:t>
      </w:r>
      <w:r>
        <w:rPr>
          <w:rFonts w:hint="eastAsia"/>
          <w:sz w:val="28"/>
          <w:szCs w:val="28"/>
        </w:rPr>
        <w:t>。</w:t>
      </w:r>
    </w:p>
    <w:p w:rsidR="00EE26C7" w:rsidRDefault="004645F4">
      <w:pPr>
        <w:ind w:firstLineChars="150" w:firstLine="420"/>
        <w:rPr>
          <w:rFonts w:cs="宋体"/>
          <w:sz w:val="28"/>
          <w:szCs w:val="28"/>
        </w:rPr>
      </w:pPr>
      <w:r>
        <w:rPr>
          <w:rFonts w:cs="宋体" w:hint="eastAsia"/>
          <w:sz w:val="28"/>
          <w:szCs w:val="28"/>
        </w:rPr>
        <w:lastRenderedPageBreak/>
        <w:t>3</w:t>
      </w:r>
      <w:r>
        <w:rPr>
          <w:rFonts w:cs="宋体" w:hint="eastAsia"/>
          <w:sz w:val="28"/>
          <w:szCs w:val="28"/>
        </w:rPr>
        <w:t>、主要目标任务及完成任务情况</w:t>
      </w:r>
    </w:p>
    <w:p w:rsidR="00EE26C7" w:rsidRDefault="004645F4">
      <w:pPr>
        <w:ind w:firstLineChars="150" w:firstLine="420"/>
        <w:rPr>
          <w:rFonts w:cs="宋体"/>
          <w:sz w:val="28"/>
          <w:szCs w:val="28"/>
        </w:rPr>
      </w:pPr>
      <w:r>
        <w:rPr>
          <w:rFonts w:cs="宋体" w:hint="eastAsia"/>
          <w:sz w:val="28"/>
          <w:szCs w:val="28"/>
        </w:rPr>
        <w:t>（</w:t>
      </w:r>
      <w:r>
        <w:rPr>
          <w:rFonts w:cs="宋体" w:hint="eastAsia"/>
          <w:sz w:val="28"/>
          <w:szCs w:val="28"/>
        </w:rPr>
        <w:t>1</w:t>
      </w:r>
      <w:r>
        <w:rPr>
          <w:rFonts w:cs="宋体" w:hint="eastAsia"/>
          <w:sz w:val="28"/>
          <w:szCs w:val="28"/>
        </w:rPr>
        <w:t>）主要目标任务</w:t>
      </w:r>
    </w:p>
    <w:p w:rsidR="00EE26C7" w:rsidRDefault="004645F4">
      <w:pPr>
        <w:pStyle w:val="a6"/>
        <w:rPr>
          <w:sz w:val="28"/>
          <w:szCs w:val="28"/>
        </w:rPr>
      </w:pPr>
      <w:r>
        <w:rPr>
          <w:rFonts w:hint="eastAsia"/>
          <w:sz w:val="28"/>
          <w:szCs w:val="28"/>
        </w:rPr>
        <w:t xml:space="preserve">     </w:t>
      </w:r>
      <w:r>
        <w:rPr>
          <w:rFonts w:hint="eastAsia"/>
          <w:sz w:val="28"/>
          <w:szCs w:val="28"/>
        </w:rPr>
        <w:t>计划全年处理污水</w:t>
      </w:r>
      <w:r>
        <w:rPr>
          <w:rFonts w:hAnsi="宋体" w:hint="eastAsia"/>
          <w:sz w:val="28"/>
          <w:szCs w:val="28"/>
        </w:rPr>
        <w:t>14647499</w:t>
      </w:r>
      <w:r>
        <w:rPr>
          <w:rFonts w:hAnsi="宋体" w:hint="eastAsia"/>
          <w:sz w:val="28"/>
          <w:szCs w:val="28"/>
        </w:rPr>
        <w:t>吨，消减化学需氧量</w:t>
      </w:r>
      <w:r>
        <w:rPr>
          <w:rFonts w:hAnsi="宋体" w:hint="eastAsia"/>
          <w:sz w:val="28"/>
          <w:szCs w:val="28"/>
        </w:rPr>
        <w:t>3800</w:t>
      </w:r>
      <w:r>
        <w:rPr>
          <w:rFonts w:hAnsi="宋体" w:hint="eastAsia"/>
          <w:sz w:val="28"/>
          <w:szCs w:val="28"/>
        </w:rPr>
        <w:t>吨</w:t>
      </w:r>
      <w:r>
        <w:rPr>
          <w:rFonts w:hint="eastAsia"/>
          <w:sz w:val="28"/>
          <w:szCs w:val="28"/>
        </w:rPr>
        <w:t>。</w:t>
      </w:r>
    </w:p>
    <w:p w:rsidR="00EE26C7" w:rsidRDefault="004645F4">
      <w:pPr>
        <w:numPr>
          <w:ilvl w:val="0"/>
          <w:numId w:val="4"/>
        </w:numPr>
        <w:ind w:firstLineChars="150" w:firstLine="420"/>
        <w:rPr>
          <w:rFonts w:cs="宋体"/>
          <w:sz w:val="28"/>
          <w:szCs w:val="28"/>
        </w:rPr>
      </w:pPr>
      <w:r>
        <w:rPr>
          <w:rFonts w:cs="宋体" w:hint="eastAsia"/>
          <w:sz w:val="28"/>
          <w:szCs w:val="28"/>
        </w:rPr>
        <w:t>任务完成情况及项目进度</w:t>
      </w:r>
    </w:p>
    <w:p w:rsidR="00EE26C7" w:rsidRDefault="004645F4">
      <w:pPr>
        <w:pStyle w:val="a6"/>
        <w:rPr>
          <w:sz w:val="28"/>
          <w:szCs w:val="28"/>
        </w:rPr>
      </w:pPr>
      <w:r>
        <w:rPr>
          <w:rFonts w:hint="eastAsia"/>
          <w:sz w:val="28"/>
          <w:szCs w:val="28"/>
        </w:rPr>
        <w:t xml:space="preserve">  </w:t>
      </w:r>
      <w:r>
        <w:rPr>
          <w:rFonts w:hint="eastAsia"/>
          <w:sz w:val="28"/>
          <w:szCs w:val="28"/>
        </w:rPr>
        <w:t>目前已处理污水</w:t>
      </w:r>
      <w:r>
        <w:rPr>
          <w:rFonts w:hAnsi="宋体" w:hint="eastAsia"/>
          <w:sz w:val="28"/>
          <w:szCs w:val="28"/>
        </w:rPr>
        <w:t>12800123</w:t>
      </w:r>
      <w:r>
        <w:rPr>
          <w:rFonts w:hAnsi="宋体" w:hint="eastAsia"/>
          <w:sz w:val="28"/>
          <w:szCs w:val="28"/>
        </w:rPr>
        <w:t>吨</w:t>
      </w:r>
      <w:r>
        <w:rPr>
          <w:rFonts w:hAnsi="宋体" w:hint="eastAsia"/>
          <w:sz w:val="28"/>
          <w:szCs w:val="28"/>
        </w:rPr>
        <w:t>，</w:t>
      </w:r>
      <w:r>
        <w:rPr>
          <w:rFonts w:hAnsi="宋体" w:hint="eastAsia"/>
          <w:sz w:val="28"/>
          <w:szCs w:val="28"/>
        </w:rPr>
        <w:t>剩余</w:t>
      </w:r>
      <w:r>
        <w:rPr>
          <w:rFonts w:hAnsi="宋体" w:hint="eastAsia"/>
          <w:sz w:val="28"/>
          <w:szCs w:val="28"/>
        </w:rPr>
        <w:t>1847376</w:t>
      </w:r>
      <w:r>
        <w:rPr>
          <w:rFonts w:hAnsi="宋体" w:hint="eastAsia"/>
          <w:sz w:val="28"/>
          <w:szCs w:val="28"/>
        </w:rPr>
        <w:t>吨未完成，完成率占全年</w:t>
      </w:r>
      <w:r>
        <w:rPr>
          <w:rFonts w:hAnsi="宋体" w:hint="eastAsia"/>
          <w:sz w:val="28"/>
          <w:szCs w:val="28"/>
        </w:rPr>
        <w:t>87.38%</w:t>
      </w:r>
      <w:r>
        <w:rPr>
          <w:rFonts w:hAnsi="宋体" w:hint="eastAsia"/>
          <w:sz w:val="28"/>
          <w:szCs w:val="28"/>
        </w:rPr>
        <w:t>，按照前</w:t>
      </w:r>
      <w:r>
        <w:rPr>
          <w:rFonts w:hAnsi="宋体" w:hint="eastAsia"/>
          <w:sz w:val="28"/>
          <w:szCs w:val="28"/>
        </w:rPr>
        <w:t>10</w:t>
      </w:r>
      <w:r>
        <w:rPr>
          <w:rFonts w:hAnsi="宋体" w:hint="eastAsia"/>
          <w:sz w:val="28"/>
          <w:szCs w:val="28"/>
        </w:rPr>
        <w:t>个月平均处理量</w:t>
      </w:r>
      <w:r>
        <w:rPr>
          <w:rFonts w:hAnsi="宋体" w:hint="eastAsia"/>
          <w:sz w:val="28"/>
          <w:szCs w:val="28"/>
        </w:rPr>
        <w:t>42800</w:t>
      </w:r>
      <w:r>
        <w:rPr>
          <w:rFonts w:hAnsi="宋体" w:hint="eastAsia"/>
          <w:sz w:val="28"/>
          <w:szCs w:val="28"/>
        </w:rPr>
        <w:t>吨</w:t>
      </w:r>
      <w:r>
        <w:rPr>
          <w:rFonts w:hAnsi="宋体" w:hint="eastAsia"/>
          <w:sz w:val="28"/>
          <w:szCs w:val="28"/>
        </w:rPr>
        <w:t>/</w:t>
      </w:r>
      <w:r>
        <w:rPr>
          <w:rFonts w:hAnsi="宋体" w:hint="eastAsia"/>
          <w:sz w:val="28"/>
          <w:szCs w:val="28"/>
        </w:rPr>
        <w:t>天，剩余</w:t>
      </w:r>
      <w:r>
        <w:rPr>
          <w:rFonts w:hAnsi="宋体" w:hint="eastAsia"/>
          <w:sz w:val="28"/>
          <w:szCs w:val="28"/>
        </w:rPr>
        <w:t>60</w:t>
      </w:r>
      <w:r>
        <w:rPr>
          <w:rFonts w:hAnsi="宋体" w:hint="eastAsia"/>
          <w:sz w:val="28"/>
          <w:szCs w:val="28"/>
        </w:rPr>
        <w:t>天预计完成</w:t>
      </w:r>
      <w:r>
        <w:rPr>
          <w:rFonts w:hAnsi="宋体" w:hint="eastAsia"/>
          <w:sz w:val="28"/>
          <w:szCs w:val="28"/>
        </w:rPr>
        <w:t>2568000</w:t>
      </w:r>
      <w:r>
        <w:rPr>
          <w:rFonts w:hAnsi="宋体" w:hint="eastAsia"/>
          <w:sz w:val="28"/>
          <w:szCs w:val="28"/>
        </w:rPr>
        <w:t>吨，超额完成，完成进度较好</w:t>
      </w:r>
      <w:r>
        <w:rPr>
          <w:rFonts w:hint="eastAsia"/>
          <w:sz w:val="28"/>
          <w:szCs w:val="28"/>
        </w:rPr>
        <w:t>。</w:t>
      </w:r>
    </w:p>
    <w:p w:rsidR="00EE26C7" w:rsidRDefault="004645F4">
      <w:pPr>
        <w:spacing w:line="600" w:lineRule="exact"/>
        <w:ind w:firstLineChars="200" w:firstLine="562"/>
        <w:rPr>
          <w:sz w:val="28"/>
          <w:szCs w:val="28"/>
        </w:rPr>
      </w:pPr>
      <w:r>
        <w:rPr>
          <w:rFonts w:hint="eastAsia"/>
          <w:b/>
          <w:bCs/>
          <w:sz w:val="28"/>
          <w:szCs w:val="28"/>
        </w:rPr>
        <w:t>4</w:t>
      </w:r>
      <w:r>
        <w:rPr>
          <w:rFonts w:hint="eastAsia"/>
          <w:b/>
          <w:bCs/>
          <w:sz w:val="28"/>
          <w:szCs w:val="28"/>
        </w:rPr>
        <w:t>、项目管理情况</w:t>
      </w:r>
    </w:p>
    <w:p w:rsidR="00EE26C7" w:rsidRDefault="004645F4">
      <w:pPr>
        <w:ind w:firstLineChars="150" w:firstLine="420"/>
      </w:pPr>
      <w:r>
        <w:rPr>
          <w:rFonts w:cs="宋体" w:hint="eastAsia"/>
          <w:sz w:val="28"/>
          <w:szCs w:val="28"/>
        </w:rPr>
        <w:t>（</w:t>
      </w:r>
      <w:r>
        <w:rPr>
          <w:rFonts w:cs="宋体" w:hint="eastAsia"/>
          <w:sz w:val="28"/>
          <w:szCs w:val="28"/>
        </w:rPr>
        <w:t>1</w:t>
      </w:r>
      <w:r>
        <w:rPr>
          <w:rFonts w:cs="宋体" w:hint="eastAsia"/>
          <w:sz w:val="28"/>
          <w:szCs w:val="28"/>
        </w:rPr>
        <w:t>）为加强对本项目管理，成立了领导小组及具体分工、项目主管部门</w:t>
      </w:r>
      <w:r>
        <w:rPr>
          <w:rFonts w:asciiTheme="minorEastAsia" w:eastAsiaTheme="minorEastAsia" w:hAnsiTheme="minorEastAsia" w:cstheme="minorEastAsia" w:hint="eastAsia"/>
          <w:color w:val="000000"/>
          <w:sz w:val="28"/>
          <w:szCs w:val="28"/>
        </w:rPr>
        <w:t>。</w:t>
      </w:r>
    </w:p>
    <w:p w:rsidR="00EE26C7" w:rsidRDefault="004645F4">
      <w:pPr>
        <w:ind w:firstLineChars="150" w:firstLine="420"/>
        <w:rPr>
          <w:rFonts w:cs="宋体"/>
          <w:sz w:val="28"/>
          <w:szCs w:val="28"/>
        </w:rPr>
      </w:pPr>
      <w:r>
        <w:rPr>
          <w:rFonts w:cs="宋体" w:hint="eastAsia"/>
          <w:sz w:val="28"/>
          <w:szCs w:val="28"/>
        </w:rPr>
        <w:t>（</w:t>
      </w:r>
      <w:r>
        <w:rPr>
          <w:rFonts w:cs="宋体" w:hint="eastAsia"/>
          <w:sz w:val="28"/>
          <w:szCs w:val="28"/>
        </w:rPr>
        <w:t>2</w:t>
      </w:r>
      <w:r>
        <w:rPr>
          <w:rFonts w:cs="宋体" w:hint="eastAsia"/>
          <w:sz w:val="28"/>
          <w:szCs w:val="28"/>
        </w:rPr>
        <w:t>）相关管理制度</w:t>
      </w:r>
    </w:p>
    <w:p w:rsidR="00EE26C7" w:rsidRDefault="004645F4">
      <w:pPr>
        <w:pStyle w:val="a6"/>
        <w:ind w:firstLineChars="200" w:firstLine="560"/>
        <w:rPr>
          <w:rFonts w:ascii="Times New Roman" w:hAnsi="Times New Roman"/>
          <w:sz w:val="28"/>
          <w:szCs w:val="28"/>
        </w:rPr>
      </w:pPr>
      <w:r>
        <w:rPr>
          <w:rFonts w:ascii="Times New Roman" w:hAnsi="Times New Roman" w:hint="eastAsia"/>
          <w:sz w:val="28"/>
          <w:szCs w:val="28"/>
        </w:rPr>
        <w:t>该项目设置了</w:t>
      </w:r>
      <w:r>
        <w:rPr>
          <w:rFonts w:ascii="Times New Roman" w:hAnsi="Times New Roman" w:hint="eastAsia"/>
          <w:sz w:val="28"/>
          <w:szCs w:val="28"/>
        </w:rPr>
        <w:t>《</w:t>
      </w:r>
      <w:r>
        <w:rPr>
          <w:rFonts w:ascii="Times New Roman" w:hAnsi="Times New Roman" w:hint="eastAsia"/>
          <w:sz w:val="28"/>
          <w:szCs w:val="28"/>
        </w:rPr>
        <w:t>污水厂财务管理制度</w:t>
      </w:r>
      <w:r>
        <w:rPr>
          <w:rFonts w:ascii="Times New Roman" w:hAnsi="Times New Roman" w:hint="eastAsia"/>
          <w:sz w:val="28"/>
          <w:szCs w:val="28"/>
        </w:rPr>
        <w:t>》中包含财务管理、采购管理、账务管理等规定</w:t>
      </w:r>
      <w:r>
        <w:rPr>
          <w:rFonts w:ascii="Times New Roman" w:hAnsi="Times New Roman" w:hint="eastAsia"/>
          <w:sz w:val="28"/>
          <w:szCs w:val="28"/>
        </w:rPr>
        <w:t>，实现财务管理规范化、制度化，达到增收节支的目的</w:t>
      </w:r>
      <w:r>
        <w:rPr>
          <w:rFonts w:ascii="Times New Roman" w:hAnsi="Times New Roman" w:hint="eastAsia"/>
          <w:sz w:val="28"/>
          <w:szCs w:val="28"/>
        </w:rPr>
        <w:t>。</w:t>
      </w:r>
    </w:p>
    <w:p w:rsidR="00EE26C7" w:rsidRDefault="004645F4">
      <w:pPr>
        <w:spacing w:line="600" w:lineRule="exact"/>
        <w:ind w:firstLineChars="200" w:firstLine="562"/>
        <w:rPr>
          <w:b/>
          <w:bCs/>
          <w:sz w:val="28"/>
          <w:szCs w:val="28"/>
        </w:rPr>
      </w:pPr>
      <w:r>
        <w:rPr>
          <w:rFonts w:hint="eastAsia"/>
          <w:b/>
          <w:bCs/>
          <w:sz w:val="28"/>
          <w:szCs w:val="28"/>
        </w:rPr>
        <w:t>四、项目自行监控情况</w:t>
      </w:r>
    </w:p>
    <w:p w:rsidR="00EE26C7" w:rsidRDefault="004645F4">
      <w:pPr>
        <w:ind w:firstLineChars="150" w:firstLine="420"/>
        <w:rPr>
          <w:rFonts w:cs="宋体"/>
          <w:sz w:val="28"/>
          <w:szCs w:val="28"/>
        </w:rPr>
      </w:pPr>
      <w:r>
        <w:rPr>
          <w:rFonts w:cs="宋体" w:hint="eastAsia"/>
          <w:sz w:val="28"/>
          <w:szCs w:val="28"/>
        </w:rPr>
        <w:t>1</w:t>
      </w:r>
      <w:r>
        <w:rPr>
          <w:rFonts w:cs="宋体" w:hint="eastAsia"/>
          <w:sz w:val="28"/>
          <w:szCs w:val="28"/>
        </w:rPr>
        <w:t>、项目自行监控完成情况：未进行自行监控</w:t>
      </w:r>
    </w:p>
    <w:p w:rsidR="00EE26C7" w:rsidRDefault="004645F4">
      <w:pPr>
        <w:ind w:firstLineChars="150" w:firstLine="420"/>
        <w:rPr>
          <w:rFonts w:cs="宋体"/>
          <w:sz w:val="28"/>
          <w:szCs w:val="28"/>
        </w:rPr>
      </w:pPr>
      <w:r>
        <w:rPr>
          <w:rFonts w:cs="宋体" w:hint="eastAsia"/>
          <w:sz w:val="28"/>
          <w:szCs w:val="28"/>
        </w:rPr>
        <w:t>2</w:t>
      </w:r>
      <w:r>
        <w:rPr>
          <w:rFonts w:cs="宋体" w:hint="eastAsia"/>
          <w:sz w:val="28"/>
          <w:szCs w:val="28"/>
        </w:rPr>
        <w:t>、项目目标设置合理性与资金使用进度匹配情况</w:t>
      </w:r>
    </w:p>
    <w:p w:rsidR="00EE26C7" w:rsidRDefault="004645F4">
      <w:pPr>
        <w:ind w:firstLineChars="200" w:firstLine="560"/>
        <w:rPr>
          <w:rFonts w:asciiTheme="minorEastAsia" w:eastAsiaTheme="minorEastAsia" w:hAnsiTheme="minorEastAsia" w:cstheme="minorEastAsia"/>
          <w:sz w:val="28"/>
          <w:szCs w:val="28"/>
        </w:rPr>
      </w:pPr>
      <w:r w:rsidRPr="003D6797">
        <w:rPr>
          <w:rFonts w:cs="宋体" w:hint="eastAsia"/>
          <w:sz w:val="28"/>
          <w:szCs w:val="28"/>
        </w:rPr>
        <w:t>项目目标指标设置合理，但无绩效申报表。资金使用进度较好。</w:t>
      </w:r>
    </w:p>
    <w:p w:rsidR="00EE26C7" w:rsidRDefault="004645F4">
      <w:pPr>
        <w:spacing w:line="600" w:lineRule="exact"/>
        <w:ind w:firstLineChars="200" w:firstLine="562"/>
        <w:rPr>
          <w:b/>
          <w:bCs/>
          <w:sz w:val="28"/>
          <w:szCs w:val="28"/>
        </w:rPr>
      </w:pPr>
      <w:r>
        <w:rPr>
          <w:rFonts w:hint="eastAsia"/>
          <w:b/>
          <w:bCs/>
          <w:sz w:val="28"/>
          <w:szCs w:val="28"/>
        </w:rPr>
        <w:t>五、</w:t>
      </w:r>
      <w:r>
        <w:rPr>
          <w:rFonts w:asciiTheme="minorEastAsia" w:eastAsiaTheme="minorEastAsia" w:hAnsiTheme="minorEastAsia" w:cstheme="minorEastAsia" w:hint="eastAsia"/>
          <w:b/>
          <w:bCs/>
          <w:kern w:val="0"/>
          <w:sz w:val="28"/>
          <w:szCs w:val="28"/>
        </w:rPr>
        <w:t>存在问题及原因分析</w:t>
      </w:r>
    </w:p>
    <w:p w:rsidR="00EE26C7" w:rsidRDefault="004645F4">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、项目单位未提供绩效申报表，现场提供的绩效目标</w:t>
      </w:r>
      <w:r>
        <w:rPr>
          <w:rFonts w:asciiTheme="minorEastAsia" w:eastAsiaTheme="minorEastAsia" w:hAnsiTheme="minorEastAsia" w:cstheme="minorEastAsia" w:hint="eastAsia"/>
          <w:sz w:val="28"/>
          <w:szCs w:val="28"/>
        </w:rPr>
        <w:t>缺乏细化和量化指标，仅以文字，无具体的细化和量化指标，影响项目的整体评价质量。</w:t>
      </w:r>
    </w:p>
    <w:p w:rsidR="00EE26C7" w:rsidRDefault="004645F4">
      <w:pPr>
        <w:pStyle w:val="Style1"/>
        <w:ind w:firstLine="560"/>
        <w:rPr>
          <w:rFonts w:asciiTheme="minorEastAsia" w:eastAsiaTheme="minorEastAsia" w:hAnsiTheme="minorEastAsia" w:cstheme="minorEastAsia"/>
          <w:kern w:val="44"/>
          <w:sz w:val="28"/>
          <w:szCs w:val="28"/>
        </w:rPr>
      </w:pPr>
      <w:r>
        <w:rPr>
          <w:rFonts w:asciiTheme="minorEastAsia" w:eastAsiaTheme="minorEastAsia" w:hAnsiTheme="minorEastAsia" w:cstheme="minorEastAsia" w:hint="eastAsia"/>
          <w:kern w:val="44"/>
          <w:sz w:val="28"/>
          <w:szCs w:val="28"/>
        </w:rPr>
        <w:t>评价人员认为：项目单位应严格按照财政部门、主管部门的要求，</w:t>
      </w:r>
      <w:r>
        <w:rPr>
          <w:rFonts w:asciiTheme="minorEastAsia" w:eastAsiaTheme="minorEastAsia" w:hAnsiTheme="minorEastAsia" w:cstheme="minorEastAsia" w:hint="eastAsia"/>
          <w:kern w:val="44"/>
          <w:sz w:val="28"/>
          <w:szCs w:val="28"/>
        </w:rPr>
        <w:lastRenderedPageBreak/>
        <w:t>应及时提供具体的财政支出绩效目标及可细化和量化的项目实际产出的资料。</w:t>
      </w:r>
    </w:p>
    <w:p w:rsidR="00EE26C7" w:rsidRDefault="004645F4" w:rsidP="003D6797">
      <w:pPr>
        <w:pStyle w:val="11"/>
        <w:ind w:leftChars="150" w:left="315" w:firstLineChars="100" w:firstLine="28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44"/>
          <w:sz w:val="28"/>
          <w:szCs w:val="28"/>
        </w:rPr>
        <w:t>2</w:t>
      </w:r>
      <w:r>
        <w:rPr>
          <w:rFonts w:asciiTheme="minorEastAsia" w:eastAsiaTheme="minorEastAsia" w:hAnsiTheme="minorEastAsia" w:cstheme="minorEastAsia" w:hint="eastAsia"/>
          <w:kern w:val="44"/>
          <w:sz w:val="28"/>
          <w:szCs w:val="28"/>
        </w:rPr>
        <w:t>、每月的污水检测第三方评价公司由</w:t>
      </w:r>
      <w:r>
        <w:rPr>
          <w:rFonts w:asciiTheme="minorEastAsia" w:eastAsiaTheme="minorEastAsia" w:hAnsiTheme="minorEastAsia" w:cstheme="minorEastAsia" w:hint="eastAsia"/>
          <w:kern w:val="0"/>
          <w:sz w:val="28"/>
          <w:szCs w:val="28"/>
        </w:rPr>
        <w:t>平江县格林莱环保实业有限公</w:t>
      </w:r>
      <w:r w:rsidR="003D6797">
        <w:rPr>
          <w:rFonts w:asciiTheme="minorEastAsia" w:eastAsiaTheme="minorEastAsia" w:hAnsiTheme="minorEastAsia" w:cstheme="minorEastAsia" w:hint="eastAsia"/>
          <w:kern w:val="0"/>
          <w:sz w:val="28"/>
          <w:szCs w:val="28"/>
        </w:rPr>
        <w:t>司聘请，影响公正性、独立性，应由平江人民政府来进行付费检测，以确保</w:t>
      </w:r>
      <w:r>
        <w:rPr>
          <w:rFonts w:asciiTheme="minorEastAsia" w:eastAsiaTheme="minorEastAsia" w:hAnsiTheme="minorEastAsia" w:cstheme="minorEastAsia" w:hint="eastAsia"/>
          <w:kern w:val="0"/>
          <w:sz w:val="28"/>
          <w:szCs w:val="28"/>
        </w:rPr>
        <w:t>保证检测的真实性。</w:t>
      </w:r>
    </w:p>
    <w:p w:rsidR="00EE26C7" w:rsidRDefault="004645F4" w:rsidP="003D6797">
      <w:pPr>
        <w:pStyle w:val="11"/>
        <w:ind w:leftChars="150" w:left="315" w:firstLineChars="100" w:firstLine="28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3</w:t>
      </w:r>
      <w:r w:rsidR="003D6797">
        <w:rPr>
          <w:rFonts w:asciiTheme="minorEastAsia" w:eastAsiaTheme="minorEastAsia" w:hAnsiTheme="minorEastAsia" w:cstheme="minorEastAsia" w:hint="eastAsia"/>
          <w:kern w:val="0"/>
          <w:sz w:val="28"/>
          <w:szCs w:val="28"/>
        </w:rPr>
        <w:t>、水表监控管理存在瑕疵</w:t>
      </w:r>
      <w:r>
        <w:rPr>
          <w:rFonts w:asciiTheme="minorEastAsia" w:eastAsiaTheme="minorEastAsia" w:hAnsiTheme="minorEastAsia" w:cstheme="minorEastAsia" w:hint="eastAsia"/>
          <w:kern w:val="0"/>
          <w:sz w:val="28"/>
          <w:szCs w:val="28"/>
        </w:rPr>
        <w:t>。</w:t>
      </w:r>
      <w:r w:rsidR="003D6797">
        <w:rPr>
          <w:rFonts w:asciiTheme="minorEastAsia" w:eastAsiaTheme="minorEastAsia" w:hAnsiTheme="minorEastAsia" w:cstheme="minorEastAsia" w:hint="eastAsia"/>
          <w:kern w:val="0"/>
          <w:sz w:val="28"/>
          <w:szCs w:val="28"/>
        </w:rPr>
        <w:t>目前水表读表虽由财政局、住建局派人抄表，但未对水表设置保护措施，建议设置水表的</w:t>
      </w:r>
      <w:r>
        <w:rPr>
          <w:rFonts w:asciiTheme="minorEastAsia" w:eastAsiaTheme="minorEastAsia" w:hAnsiTheme="minorEastAsia" w:cstheme="minorEastAsia" w:hint="eastAsia"/>
          <w:kern w:val="0"/>
          <w:sz w:val="28"/>
          <w:szCs w:val="28"/>
        </w:rPr>
        <w:t>保护监控机制，</w:t>
      </w:r>
      <w:r w:rsidR="003D6797">
        <w:rPr>
          <w:rFonts w:asciiTheme="minorEastAsia" w:eastAsiaTheme="minorEastAsia" w:hAnsiTheme="minorEastAsia" w:cstheme="minorEastAsia" w:hint="eastAsia"/>
          <w:kern w:val="0"/>
          <w:sz w:val="28"/>
          <w:szCs w:val="28"/>
        </w:rPr>
        <w:t>平时水表三方监控，每到</w:t>
      </w:r>
      <w:r>
        <w:rPr>
          <w:rFonts w:asciiTheme="minorEastAsia" w:eastAsiaTheme="minorEastAsia" w:hAnsiTheme="minorEastAsia" w:cstheme="minorEastAsia" w:hint="eastAsia"/>
          <w:kern w:val="0"/>
          <w:sz w:val="28"/>
          <w:szCs w:val="28"/>
        </w:rPr>
        <w:t>到读表日，</w:t>
      </w:r>
      <w:r>
        <w:rPr>
          <w:rFonts w:asciiTheme="minorEastAsia" w:eastAsiaTheme="minorEastAsia" w:hAnsiTheme="minorEastAsia" w:cstheme="minorEastAsia" w:hint="eastAsia"/>
          <w:kern w:val="0"/>
          <w:sz w:val="28"/>
          <w:szCs w:val="28"/>
        </w:rPr>
        <w:t>三家读表单位</w:t>
      </w:r>
      <w:r w:rsidR="003D6797">
        <w:rPr>
          <w:rFonts w:asciiTheme="minorEastAsia" w:eastAsiaTheme="minorEastAsia" w:hAnsiTheme="minorEastAsia" w:cstheme="minorEastAsia" w:hint="eastAsia"/>
          <w:kern w:val="0"/>
          <w:sz w:val="28"/>
          <w:szCs w:val="28"/>
        </w:rPr>
        <w:t>到位</w:t>
      </w:r>
      <w:r>
        <w:rPr>
          <w:rFonts w:asciiTheme="minorEastAsia" w:eastAsiaTheme="minorEastAsia" w:hAnsiTheme="minorEastAsia" w:cstheme="minorEastAsia" w:hint="eastAsia"/>
          <w:kern w:val="0"/>
          <w:sz w:val="28"/>
          <w:szCs w:val="28"/>
        </w:rPr>
        <w:t>之后，再拆封水表</w:t>
      </w:r>
      <w:r w:rsidR="003D6797">
        <w:rPr>
          <w:rFonts w:asciiTheme="minorEastAsia" w:eastAsiaTheme="minorEastAsia" w:hAnsiTheme="minorEastAsia" w:cstheme="minorEastAsia" w:hint="eastAsia"/>
          <w:kern w:val="0"/>
          <w:sz w:val="28"/>
          <w:szCs w:val="28"/>
        </w:rPr>
        <w:t>锁具</w:t>
      </w:r>
      <w:r>
        <w:rPr>
          <w:rFonts w:asciiTheme="minorEastAsia" w:eastAsiaTheme="minorEastAsia" w:hAnsiTheme="minorEastAsia" w:cstheme="minorEastAsia" w:hint="eastAsia"/>
          <w:kern w:val="0"/>
          <w:sz w:val="28"/>
          <w:szCs w:val="28"/>
        </w:rPr>
        <w:t>，读取每月水表值，保证填表数据的真实性。</w:t>
      </w:r>
    </w:p>
    <w:p w:rsidR="00EE26C7" w:rsidRDefault="004645F4">
      <w:pPr>
        <w:pStyle w:val="11"/>
        <w:spacing w:line="480" w:lineRule="auto"/>
        <w:ind w:left="420" w:firstLineChars="0" w:firstLine="0"/>
        <w:rPr>
          <w:rFonts w:cs="宋体"/>
          <w:b/>
          <w:bCs/>
          <w:sz w:val="28"/>
          <w:szCs w:val="28"/>
        </w:rPr>
      </w:pPr>
      <w:r>
        <w:rPr>
          <w:rFonts w:cs="宋体" w:hint="eastAsia"/>
          <w:b/>
          <w:bCs/>
          <w:sz w:val="28"/>
          <w:szCs w:val="28"/>
        </w:rPr>
        <w:t>六、有关建议</w:t>
      </w:r>
    </w:p>
    <w:p w:rsidR="00EE26C7" w:rsidRDefault="004645F4">
      <w:pPr>
        <w:widowControl/>
        <w:adjustRightInd w:val="0"/>
        <w:snapToGrid w:val="0"/>
        <w:spacing w:line="480" w:lineRule="auto"/>
        <w:ind w:firstLineChars="200" w:firstLine="560"/>
        <w:jc w:val="left"/>
        <w:rPr>
          <w:rFonts w:asciiTheme="minorEastAsia" w:eastAsiaTheme="minorEastAsia" w:hAnsiTheme="minorEastAsia" w:cstheme="minorEastAsia"/>
          <w:kern w:val="44"/>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kern w:val="44"/>
          <w:sz w:val="28"/>
          <w:szCs w:val="28"/>
        </w:rPr>
        <w:t>项目单位严格按照《湖南省财政支出绩效评价管理办法》（湘财资</w:t>
      </w:r>
      <w:r>
        <w:rPr>
          <w:rFonts w:asciiTheme="minorEastAsia" w:eastAsiaTheme="minorEastAsia" w:hAnsiTheme="minorEastAsia" w:cstheme="minorEastAsia" w:hint="eastAsia"/>
          <w:kern w:val="44"/>
          <w:sz w:val="28"/>
          <w:szCs w:val="28"/>
        </w:rPr>
        <w:t>[2009]9</w:t>
      </w:r>
      <w:r>
        <w:rPr>
          <w:rFonts w:asciiTheme="minorEastAsia" w:eastAsiaTheme="minorEastAsia" w:hAnsiTheme="minorEastAsia" w:cstheme="minorEastAsia" w:hint="eastAsia"/>
          <w:kern w:val="44"/>
          <w:sz w:val="28"/>
          <w:szCs w:val="28"/>
        </w:rPr>
        <w:t>号）的规定，及时制订绩效目标，严格按照财政部门、主管部门的要求，应及时提供具体的财政支出绩效目标及可细化和量化的项目实际产出的资料。</w:t>
      </w:r>
    </w:p>
    <w:p w:rsidR="00EE26C7" w:rsidRDefault="004645F4">
      <w:pPr>
        <w:pStyle w:val="20"/>
        <w:ind w:leftChars="0" w:left="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、加强项目绩效管理，细化、量化绩效考核指标</w:t>
      </w:r>
    </w:p>
    <w:p w:rsidR="00EE26C7" w:rsidRDefault="004645F4">
      <w:pPr>
        <w:pStyle w:val="20"/>
        <w:ind w:leftChars="0" w:left="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在绩效申报环节，应将绩效目标进行细化、量化，不能模糊化，将绩效的产出指标、效益指标、指标值量化。绩效目标设置注意覆盖主要工作职责。年初绩效目标申请时注意覆盖主要工作职责，做到部门整体绩效目标与部门履职、年度工作任务相匹配，绩效指标应细化、量化、可衡量；加强对项目支出绩效目标管理，按绩效管理要求，项目资金拨付，应申请绩效目标，应纳入绩效目标考核绩效目标管理，提高绩效管</w:t>
      </w:r>
      <w:r>
        <w:rPr>
          <w:rFonts w:asciiTheme="minorEastAsia" w:eastAsiaTheme="minorEastAsia" w:hAnsiTheme="minorEastAsia" w:cstheme="minorEastAsia" w:hint="eastAsia"/>
          <w:sz w:val="28"/>
          <w:szCs w:val="28"/>
        </w:rPr>
        <w:lastRenderedPageBreak/>
        <w:t>理水平。</w:t>
      </w:r>
    </w:p>
    <w:p w:rsidR="00EE26C7" w:rsidRDefault="004645F4">
      <w:pPr>
        <w:pStyle w:val="20"/>
        <w:ind w:leftChars="0" w:left="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、建议政府监管部门开展对企业自行监测从方案编制、现场采样到实验室分析以及数据报告的全流</w:t>
      </w:r>
      <w:r>
        <w:rPr>
          <w:rFonts w:asciiTheme="minorEastAsia" w:eastAsiaTheme="minorEastAsia" w:hAnsiTheme="minorEastAsia" w:cstheme="minorEastAsia" w:hint="eastAsia"/>
          <w:sz w:val="28"/>
          <w:szCs w:val="28"/>
        </w:rPr>
        <w:t>程现场检查。对于监测方案编制不规范、监测点位、监测指标等有缺失的企业，加大惩处力度，并向社会公开</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应加强对社会化第三方检测机构的承担自行监测工作的监督管理，对其检查出的问题，应向社会公开。信息公开应当是企业的基本义务，需要明确持证单位应以怎样的频率通过哪些渠道公开哪些信息，使公众掌握排污许可证申请、审核、发放、实施等过程的关键资料。</w:t>
      </w:r>
    </w:p>
    <w:p w:rsidR="00EE26C7" w:rsidRDefault="004645F4">
      <w:pPr>
        <w:ind w:firstLineChars="200" w:firstLine="562"/>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七、</w:t>
      </w:r>
      <w:r>
        <w:rPr>
          <w:rFonts w:asciiTheme="minorEastAsia" w:eastAsiaTheme="minorEastAsia" w:hAnsiTheme="minorEastAsia" w:cstheme="minorEastAsia" w:hint="eastAsia"/>
          <w:b/>
          <w:sz w:val="28"/>
          <w:szCs w:val="28"/>
        </w:rPr>
        <w:t>其他需要说明的问题</w:t>
      </w:r>
    </w:p>
    <w:p w:rsidR="00EE26C7" w:rsidRDefault="004645F4">
      <w:pPr>
        <w:ind w:firstLineChars="200" w:firstLine="560"/>
        <w:rPr>
          <w:rFonts w:ascii="宋体" w:hAnsi="宋体" w:cs="宋体"/>
          <w:color w:val="000000"/>
          <w:sz w:val="28"/>
          <w:szCs w:val="28"/>
        </w:rPr>
      </w:pPr>
      <w:r>
        <w:rPr>
          <w:rFonts w:asciiTheme="minorEastAsia" w:eastAsiaTheme="minorEastAsia" w:hAnsiTheme="minorEastAsia" w:cstheme="minorEastAsia" w:hint="eastAsia"/>
          <w:color w:val="000000"/>
          <w:sz w:val="28"/>
          <w:szCs w:val="28"/>
        </w:rPr>
        <w:t xml:space="preserve"> 1</w:t>
      </w:r>
      <w:r>
        <w:rPr>
          <w:rFonts w:asciiTheme="minorEastAsia" w:eastAsiaTheme="minorEastAsia" w:hAnsiTheme="minorEastAsia" w:cstheme="minorEastAsia" w:hint="eastAsia"/>
          <w:color w:val="000000"/>
          <w:sz w:val="28"/>
          <w:szCs w:val="28"/>
        </w:rPr>
        <w:t>、本报告数据仅根据</w:t>
      </w:r>
      <w:r>
        <w:rPr>
          <w:rFonts w:asciiTheme="minorEastAsia" w:eastAsiaTheme="minorEastAsia" w:hAnsiTheme="minorEastAsia" w:cstheme="minorEastAsia" w:hint="eastAsia"/>
          <w:sz w:val="28"/>
          <w:szCs w:val="28"/>
        </w:rPr>
        <w:t>项目单位</w:t>
      </w:r>
      <w:r>
        <w:rPr>
          <w:rFonts w:asciiTheme="minorEastAsia" w:eastAsiaTheme="minorEastAsia" w:hAnsiTheme="minorEastAsia" w:cstheme="minorEastAsia" w:hint="eastAsia"/>
          <w:color w:val="000000"/>
          <w:sz w:val="28"/>
          <w:szCs w:val="28"/>
        </w:rPr>
        <w:t>提供的文件、资料、原始</w:t>
      </w:r>
      <w:r>
        <w:rPr>
          <w:rFonts w:asciiTheme="minorEastAsia" w:eastAsiaTheme="minorEastAsia" w:hAnsiTheme="minorEastAsia" w:cstheme="minorEastAsia" w:hint="eastAsia"/>
          <w:color w:val="000000"/>
          <w:sz w:val="28"/>
          <w:szCs w:val="28"/>
        </w:rPr>
        <w:t>凭</w:t>
      </w:r>
      <w:r>
        <w:rPr>
          <w:rFonts w:asciiTheme="minorEastAsia" w:eastAsiaTheme="minorEastAsia" w:hAnsiTheme="minorEastAsia" w:cstheme="minorEastAsia" w:hint="eastAsia"/>
          <w:color w:val="000000"/>
          <w:sz w:val="28"/>
          <w:szCs w:val="28"/>
        </w:rPr>
        <w:t>证、清单数据及内</w:t>
      </w:r>
      <w:r>
        <w:rPr>
          <w:rFonts w:ascii="宋体" w:hAnsi="宋体" w:cs="宋体" w:hint="eastAsia"/>
          <w:color w:val="000000"/>
          <w:sz w:val="28"/>
          <w:szCs w:val="28"/>
        </w:rPr>
        <w:t>容进行的</w:t>
      </w:r>
      <w:r>
        <w:rPr>
          <w:rFonts w:ascii="宋体" w:hAnsi="宋体" w:cs="宋体" w:hint="eastAsia"/>
          <w:color w:val="000000"/>
          <w:sz w:val="28"/>
          <w:szCs w:val="28"/>
        </w:rPr>
        <w:t>监控评价</w:t>
      </w:r>
      <w:r>
        <w:rPr>
          <w:rFonts w:ascii="宋体" w:hAnsi="宋体" w:cs="宋体" w:hint="eastAsia"/>
          <w:color w:val="000000"/>
          <w:sz w:val="28"/>
          <w:szCs w:val="28"/>
        </w:rPr>
        <w:t>，</w:t>
      </w:r>
      <w:r>
        <w:rPr>
          <w:rFonts w:ascii="宋体" w:hAnsi="宋体" w:cs="宋体" w:hint="eastAsia"/>
          <w:color w:val="000000"/>
          <w:sz w:val="28"/>
          <w:szCs w:val="28"/>
        </w:rPr>
        <w:t>绩效</w:t>
      </w:r>
      <w:r>
        <w:rPr>
          <w:rFonts w:ascii="宋体" w:hAnsi="宋体" w:cs="宋体" w:hint="eastAsia"/>
          <w:color w:val="000000"/>
          <w:sz w:val="28"/>
          <w:szCs w:val="28"/>
        </w:rPr>
        <w:t>监控</w:t>
      </w:r>
      <w:r>
        <w:rPr>
          <w:rFonts w:ascii="宋体" w:hAnsi="宋体" w:cs="宋体" w:hint="eastAsia"/>
          <w:color w:val="000000"/>
          <w:sz w:val="28"/>
          <w:szCs w:val="28"/>
        </w:rPr>
        <w:t>意见和观点是在</w:t>
      </w:r>
      <w:r>
        <w:rPr>
          <w:rFonts w:ascii="宋体" w:hAnsi="宋体" w:cs="宋体" w:hint="eastAsia"/>
          <w:color w:val="000000"/>
          <w:sz w:val="28"/>
          <w:szCs w:val="28"/>
        </w:rPr>
        <w:t>规定</w:t>
      </w:r>
      <w:r>
        <w:rPr>
          <w:rFonts w:ascii="宋体" w:hAnsi="宋体" w:cs="宋体" w:hint="eastAsia"/>
          <w:color w:val="000000"/>
          <w:sz w:val="28"/>
          <w:szCs w:val="28"/>
        </w:rPr>
        <w:t>时点的基础上出具的，</w:t>
      </w:r>
      <w:r>
        <w:rPr>
          <w:rFonts w:ascii="宋体" w:hAnsi="宋体" w:cs="宋体" w:hint="eastAsia"/>
          <w:color w:val="000000"/>
          <w:sz w:val="28"/>
          <w:szCs w:val="28"/>
        </w:rPr>
        <w:t>本报告不包含之后项目的动态变化情况</w:t>
      </w:r>
      <w:r>
        <w:rPr>
          <w:rFonts w:ascii="宋体" w:hAnsi="宋体" w:cs="宋体" w:hint="eastAsia"/>
          <w:color w:val="000000"/>
          <w:sz w:val="28"/>
          <w:szCs w:val="28"/>
        </w:rPr>
        <w:t>。</w:t>
      </w:r>
    </w:p>
    <w:p w:rsidR="00EE26C7" w:rsidRDefault="004645F4">
      <w:pPr>
        <w:rPr>
          <w:rFonts w:asciiTheme="minorEastAsia" w:eastAsiaTheme="minorEastAsia" w:hAnsiTheme="minorEastAsia" w:cstheme="minorEastAsia"/>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、本报告仅供</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年度污水处理费重点绩效</w:t>
      </w:r>
      <w:r>
        <w:rPr>
          <w:rFonts w:ascii="宋体" w:hAnsi="宋体" w:cs="宋体" w:hint="eastAsia"/>
          <w:color w:val="000000"/>
          <w:sz w:val="28"/>
          <w:szCs w:val="28"/>
        </w:rPr>
        <w:t>监控</w:t>
      </w:r>
      <w:r>
        <w:rPr>
          <w:rFonts w:ascii="宋体" w:hAnsi="宋体" w:cs="宋体" w:hint="eastAsia"/>
          <w:color w:val="000000"/>
          <w:sz w:val="28"/>
          <w:szCs w:val="28"/>
        </w:rPr>
        <w:t>，不能作为其他用途</w:t>
      </w:r>
      <w:r>
        <w:rPr>
          <w:rFonts w:ascii="宋体" w:hAnsi="宋体" w:cs="宋体" w:hint="eastAsia"/>
          <w:color w:val="000000"/>
          <w:sz w:val="28"/>
          <w:szCs w:val="28"/>
        </w:rPr>
        <w:t>，</w:t>
      </w:r>
      <w:r>
        <w:rPr>
          <w:rFonts w:ascii="宋体" w:hAnsi="宋体" w:cs="宋体" w:hint="eastAsia"/>
          <w:sz w:val="28"/>
          <w:szCs w:val="28"/>
        </w:rPr>
        <w:t>以上因使用不当造成任何后果与本报告执业注册会计师及本事务所无关。</w:t>
      </w:r>
    </w:p>
    <w:p w:rsidR="00EE26C7" w:rsidRDefault="004645F4">
      <w:pPr>
        <w:spacing w:line="30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附件：</w:t>
      </w:r>
    </w:p>
    <w:p w:rsidR="00EE26C7" w:rsidRDefault="004645F4">
      <w:pPr>
        <w:pStyle w:val="Heading11"/>
        <w:keepNext/>
        <w:keepLines/>
        <w:ind w:firstLineChars="200" w:firstLine="560"/>
        <w:jc w:val="both"/>
        <w:rPr>
          <w:rFonts w:asciiTheme="minorEastAsia" w:eastAsiaTheme="minorEastAsia" w:hAnsiTheme="minorEastAsia" w:cstheme="minorEastAsia"/>
          <w:color w:val="000000"/>
          <w:sz w:val="28"/>
          <w:szCs w:val="28"/>
          <w:lang w:val="en-US" w:eastAsia="zh-CN" w:bidi="ar-SA"/>
        </w:rPr>
      </w:pPr>
      <w:r>
        <w:rPr>
          <w:rFonts w:asciiTheme="minorEastAsia" w:eastAsiaTheme="minorEastAsia" w:hAnsiTheme="minorEastAsia" w:cstheme="minorEastAsia" w:hint="eastAsia"/>
          <w:sz w:val="28"/>
          <w:szCs w:val="28"/>
          <w:lang w:eastAsia="zh-CN"/>
        </w:rPr>
        <w:t>《</w:t>
      </w:r>
      <w:bookmarkStart w:id="1" w:name="bookmark1"/>
      <w:bookmarkStart w:id="2" w:name="bookmark2"/>
      <w:bookmarkStart w:id="3" w:name="bookmark0"/>
      <w:r>
        <w:rPr>
          <w:rFonts w:asciiTheme="minorEastAsia" w:eastAsiaTheme="minorEastAsia" w:hAnsiTheme="minorEastAsia" w:cstheme="minorEastAsia" w:hint="eastAsia"/>
          <w:color w:val="000000"/>
          <w:sz w:val="28"/>
          <w:szCs w:val="28"/>
          <w:lang w:val="en-US" w:eastAsia="zh-CN" w:bidi="ar-SA"/>
        </w:rPr>
        <w:t>预算单位</w:t>
      </w:r>
      <w:r>
        <w:rPr>
          <w:rFonts w:asciiTheme="minorEastAsia" w:eastAsiaTheme="minorEastAsia" w:hAnsiTheme="minorEastAsia" w:cstheme="minorEastAsia" w:hint="eastAsia"/>
          <w:color w:val="000000"/>
          <w:sz w:val="28"/>
          <w:szCs w:val="28"/>
          <w:lang w:val="en-US" w:eastAsia="zh-CN" w:bidi="ar-SA"/>
        </w:rPr>
        <w:t>2022</w:t>
      </w:r>
      <w:r>
        <w:rPr>
          <w:rFonts w:asciiTheme="minorEastAsia" w:eastAsiaTheme="minorEastAsia" w:hAnsiTheme="minorEastAsia" w:cstheme="minorEastAsia" w:hint="eastAsia"/>
          <w:color w:val="000000"/>
          <w:sz w:val="28"/>
          <w:szCs w:val="28"/>
          <w:lang w:val="en-US" w:eastAsia="zh-CN" w:bidi="ar-SA"/>
        </w:rPr>
        <w:t>年专项资金绩效跟踪评价表</w:t>
      </w:r>
      <w:bookmarkEnd w:id="1"/>
      <w:bookmarkEnd w:id="2"/>
      <w:bookmarkEnd w:id="3"/>
      <w:r>
        <w:rPr>
          <w:rFonts w:asciiTheme="minorEastAsia" w:eastAsiaTheme="minorEastAsia" w:hAnsiTheme="minorEastAsia" w:cstheme="minorEastAsia" w:hint="eastAsia"/>
          <w:color w:val="000000"/>
          <w:sz w:val="28"/>
          <w:szCs w:val="28"/>
          <w:lang w:val="en-US" w:eastAsia="zh-CN" w:bidi="ar-SA"/>
        </w:rPr>
        <w:t>》</w:t>
      </w:r>
    </w:p>
    <w:p w:rsidR="00EE26C7" w:rsidRDefault="00EE26C7">
      <w:pPr>
        <w:pStyle w:val="Style1"/>
        <w:ind w:firstLine="560"/>
      </w:pPr>
    </w:p>
    <w:p w:rsidR="00EE26C7" w:rsidRDefault="004645F4">
      <w:pPr>
        <w:spacing w:line="300" w:lineRule="auto"/>
        <w:ind w:firstLineChars="300" w:firstLine="84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湖南恒兴联合</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中国注册会计师</w:t>
      </w:r>
      <w:r>
        <w:rPr>
          <w:rFonts w:asciiTheme="minorEastAsia" w:eastAsiaTheme="minorEastAsia" w:hAnsiTheme="minorEastAsia" w:cstheme="minorEastAsia" w:hint="eastAsia"/>
          <w:color w:val="000000"/>
          <w:sz w:val="28"/>
          <w:szCs w:val="28"/>
        </w:rPr>
        <w:t>:</w:t>
      </w:r>
    </w:p>
    <w:p w:rsidR="00EE26C7" w:rsidRDefault="00EE26C7">
      <w:pPr>
        <w:spacing w:line="300" w:lineRule="auto"/>
        <w:ind w:firstLineChars="200" w:firstLine="560"/>
        <w:rPr>
          <w:rFonts w:asciiTheme="minorEastAsia" w:eastAsiaTheme="minorEastAsia" w:hAnsiTheme="minorEastAsia" w:cstheme="minorEastAsia"/>
          <w:color w:val="000000"/>
          <w:sz w:val="28"/>
          <w:szCs w:val="28"/>
        </w:rPr>
      </w:pPr>
    </w:p>
    <w:p w:rsidR="00EE26C7" w:rsidRDefault="004645F4">
      <w:pPr>
        <w:spacing w:line="300" w:lineRule="auto"/>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color w:val="000000"/>
          <w:sz w:val="28"/>
          <w:szCs w:val="28"/>
        </w:rPr>
        <w:t>会计师事务所</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中国注册会计师：</w:t>
      </w:r>
    </w:p>
    <w:p w:rsidR="00EE26C7" w:rsidRDefault="004645F4">
      <w:pPr>
        <w:spacing w:line="1000" w:lineRule="exact"/>
        <w:ind w:firstLineChars="300" w:firstLine="840"/>
        <w:rPr>
          <w:rFonts w:asciiTheme="minorEastAsia" w:eastAsiaTheme="minorEastAsia" w:hAnsiTheme="minorEastAsia" w:cstheme="minorEastAsia"/>
          <w:b/>
          <w:color w:val="000000"/>
          <w:kern w:val="0"/>
          <w:sz w:val="28"/>
          <w:szCs w:val="28"/>
        </w:rPr>
      </w:pPr>
      <w:r>
        <w:rPr>
          <w:rFonts w:asciiTheme="minorEastAsia" w:eastAsiaTheme="minorEastAsia" w:hAnsiTheme="minorEastAsia" w:cstheme="minorEastAsia" w:hint="eastAsia"/>
          <w:color w:val="000000"/>
          <w:sz w:val="28"/>
          <w:szCs w:val="28"/>
        </w:rPr>
        <w:lastRenderedPageBreak/>
        <w:t>湖南</w:t>
      </w:r>
      <w:r>
        <w:rPr>
          <w:rFonts w:asciiTheme="minorEastAsia" w:eastAsiaTheme="minorEastAsia" w:hAnsiTheme="minorEastAsia" w:cstheme="minorEastAsia" w:hint="eastAsia"/>
          <w:color w:val="000000"/>
          <w:sz w:val="28"/>
          <w:szCs w:val="28"/>
        </w:rPr>
        <w:t>.</w:t>
      </w:r>
      <w:r>
        <w:rPr>
          <w:rFonts w:asciiTheme="minorEastAsia" w:eastAsiaTheme="minorEastAsia" w:hAnsiTheme="minorEastAsia" w:cstheme="minorEastAsia" w:hint="eastAsia"/>
          <w:color w:val="000000"/>
          <w:sz w:val="28"/>
          <w:szCs w:val="28"/>
        </w:rPr>
        <w:t>岳阳</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二〇二</w:t>
      </w:r>
      <w:r>
        <w:rPr>
          <w:rFonts w:asciiTheme="minorEastAsia" w:eastAsiaTheme="minorEastAsia" w:hAnsiTheme="minorEastAsia" w:cstheme="minorEastAsia" w:hint="eastAsia"/>
          <w:color w:val="000000"/>
          <w:sz w:val="28"/>
          <w:szCs w:val="28"/>
        </w:rPr>
        <w:t>二</w:t>
      </w:r>
      <w:r>
        <w:rPr>
          <w:rFonts w:asciiTheme="minorEastAsia" w:eastAsiaTheme="minorEastAsia" w:hAnsiTheme="minorEastAsia" w:cstheme="minorEastAsia" w:hint="eastAsia"/>
          <w:color w:val="000000"/>
          <w:sz w:val="28"/>
          <w:szCs w:val="28"/>
        </w:rPr>
        <w:t>年</w:t>
      </w:r>
      <w:r>
        <w:rPr>
          <w:rFonts w:asciiTheme="minorEastAsia" w:eastAsiaTheme="minorEastAsia" w:hAnsiTheme="minorEastAsia" w:cstheme="minorEastAsia" w:hint="eastAsia"/>
          <w:color w:val="000000"/>
          <w:sz w:val="28"/>
          <w:szCs w:val="28"/>
        </w:rPr>
        <w:t>十一</w:t>
      </w:r>
      <w:r>
        <w:rPr>
          <w:rFonts w:ascii="宋体" w:hAnsi="宋体" w:cs="宋体" w:hint="eastAsia"/>
          <w:color w:val="000000"/>
          <w:sz w:val="30"/>
          <w:szCs w:val="30"/>
        </w:rPr>
        <w:t>月三十日</w:t>
      </w:r>
    </w:p>
    <w:sectPr w:rsidR="00EE26C7" w:rsidSect="00EE26C7">
      <w:footerReference w:type="default" r:id="rId17"/>
      <w:pgSz w:w="11906" w:h="16838"/>
      <w:pgMar w:top="1440" w:right="1644" w:bottom="1247" w:left="164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5F4" w:rsidRDefault="004645F4" w:rsidP="00EE26C7">
      <w:r>
        <w:separator/>
      </w:r>
    </w:p>
  </w:endnote>
  <w:endnote w:type="continuationSeparator" w:id="1">
    <w:p w:rsidR="004645F4" w:rsidRDefault="004645F4" w:rsidP="00EE26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797" w:rsidRDefault="003D679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797" w:rsidRDefault="003D679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EE26C7">
    <w:pPr>
      <w:pStyle w:val="a9"/>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4645F4">
    <w:pPr>
      <w:pStyle w:val="a9"/>
      <w:jc w:val="center"/>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EE26C7">
    <w:pPr>
      <w:pStyle w:val="a9"/>
      <w:jc w:val="right"/>
    </w:pPr>
    <w:r>
      <w:pict>
        <v:shapetype id="_x0000_t202" coordsize="21600,21600" o:spt="202" path="m,l,21600r21600,l21600,xe">
          <v:stroke joinstyle="miter"/>
          <v:path gradientshapeok="t" o:connecttype="rect"/>
        </v:shapetype>
        <v:shape id="_x0000_s2050" type="#_x0000_t202" style="position:absolute;left:0;text-align:left;margin-left:104pt;margin-top:0;width:2in;height:2in;z-index:1;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EE26C7" w:rsidRDefault="004645F4">
                <w:pPr>
                  <w:pStyle w:val="a9"/>
                  <w:jc w:val="right"/>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r w:rsidR="00EE26C7">
                  <w:rPr>
                    <w:rFonts w:hint="eastAsia"/>
                  </w:rPr>
                  <w:fldChar w:fldCharType="begin"/>
                </w:r>
                <w:r>
                  <w:rPr>
                    <w:rFonts w:hint="eastAsia"/>
                  </w:rPr>
                  <w:instrText xml:space="preserve"> PAGE  \* MERGEFORMAT </w:instrText>
                </w:r>
                <w:r w:rsidR="00EE26C7">
                  <w:rPr>
                    <w:rFonts w:hint="eastAsia"/>
                  </w:rPr>
                  <w:fldChar w:fldCharType="separate"/>
                </w:r>
                <w:r>
                  <w:t>1</w:t>
                </w:r>
                <w:r w:rsidR="00EE26C7">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EE26C7">
    <w:pPr>
      <w:pStyle w:val="a9"/>
      <w:jc w:val="right"/>
    </w:pPr>
    <w:r>
      <w:pict>
        <v:shapetype id="_x0000_t202" coordsize="21600,21600" o:spt="202" path="m,l,21600r21600,l21600,xe">
          <v:stroke joinstyle="miter"/>
          <v:path gradientshapeok="t" o:connecttype="rect"/>
        </v:shapetype>
        <v:shape id="_x0000_s2049" type="#_x0000_t202" style="position:absolute;left:0;text-align:left;margin-left:104pt;margin-top:0;width:2in;height:2in;z-index:2;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EE26C7" w:rsidRDefault="004645F4">
                <w:pPr>
                  <w:pStyle w:val="a9"/>
                  <w:jc w:val="right"/>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r w:rsidR="00EE26C7">
                  <w:rPr>
                    <w:rFonts w:hint="eastAsia"/>
                  </w:rPr>
                  <w:fldChar w:fldCharType="begin"/>
                </w:r>
                <w:r>
                  <w:rPr>
                    <w:rFonts w:hint="eastAsia"/>
                  </w:rPr>
                  <w:instrText xml:space="preserve"> PAGE  \* MERGEFORMAT </w:instrText>
                </w:r>
                <w:r w:rsidR="00EE26C7">
                  <w:rPr>
                    <w:rFonts w:hint="eastAsia"/>
                  </w:rPr>
                  <w:fldChar w:fldCharType="separate"/>
                </w:r>
                <w:r w:rsidR="003D6797">
                  <w:rPr>
                    <w:noProof/>
                  </w:rPr>
                  <w:t>8</w:t>
                </w:r>
                <w:r w:rsidR="00EE26C7">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5F4" w:rsidRDefault="004645F4" w:rsidP="00EE26C7">
      <w:r>
        <w:separator/>
      </w:r>
    </w:p>
  </w:footnote>
  <w:footnote w:type="continuationSeparator" w:id="1">
    <w:p w:rsidR="004645F4" w:rsidRDefault="004645F4" w:rsidP="00EE26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797" w:rsidRDefault="003D6797">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4645F4">
    <w:pPr>
      <w:pStyle w:val="aa"/>
      <w:pBdr>
        <w:bottom w:val="single" w:sz="4" w:space="0" w:color="auto"/>
      </w:pBdr>
      <w:jc w:val="right"/>
      <w:rPr>
        <w:rFonts w:ascii="楷体" w:eastAsia="楷体" w:hAnsi="楷体" w:cs="楷体"/>
        <w:b/>
      </w:rPr>
    </w:pPr>
    <w:r>
      <w:rPr>
        <w:rFonts w:ascii="楷体" w:eastAsia="楷体" w:hAnsi="楷体" w:cs="楷体" w:hint="eastAsia"/>
        <w:b/>
      </w:rPr>
      <w:t xml:space="preserve">                                       </w:t>
    </w:r>
    <w:r>
      <w:rPr>
        <w:rFonts w:ascii="楷体" w:eastAsia="楷体" w:hAnsi="楷体" w:cs="楷体" w:hint="eastAsia"/>
        <w:b/>
      </w:rPr>
      <w:t>岳阳市</w:t>
    </w:r>
    <w:r>
      <w:rPr>
        <w:rFonts w:ascii="楷体" w:eastAsia="楷体" w:hAnsi="楷体" w:cs="楷体" w:hint="eastAsia"/>
        <w:b/>
      </w:rPr>
      <w:t>湘阴县扶贫办前期工作经费专项支出项目</w:t>
    </w:r>
    <w:r>
      <w:rPr>
        <w:rFonts w:ascii="楷体" w:eastAsia="楷体" w:hAnsi="楷体" w:cs="楷体" w:hint="eastAsia"/>
        <w:b/>
      </w:rPr>
      <w:t>绩效评价报告书</w:t>
    </w:r>
  </w:p>
  <w:p w:rsidR="00EE26C7" w:rsidRDefault="00EE26C7">
    <w:pPr>
      <w:pStyle w:val="aa"/>
      <w:pBdr>
        <w:bottom w:val="none" w:sz="0" w:space="0" w:color="auto"/>
      </w:pBdr>
    </w:pPr>
  </w:p>
  <w:p w:rsidR="00EE26C7" w:rsidRDefault="00EE26C7">
    <w:pPr>
      <w:pStyle w:val="aa"/>
      <w:pBdr>
        <w:bottom w:val="none" w:sz="0" w:space="0" w:color="auto"/>
      </w:pBdr>
      <w:jc w:val="right"/>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EE26C7">
    <w:pPr>
      <w:pStyle w:val="aa"/>
      <w:pBdr>
        <w:bottom w:val="none" w:sz="0" w:space="0" w:color="auto"/>
      </w:pBdr>
      <w:ind w:right="360"/>
      <w:rPr>
        <w:rFonts w:ascii="楷体" w:eastAsia="楷体" w:hAnsi="楷体" w:cs="楷体"/>
        <w:b/>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6C7" w:rsidRDefault="004645F4">
    <w:pPr>
      <w:pStyle w:val="aa"/>
      <w:ind w:firstLineChars="2800" w:firstLine="5060"/>
      <w:jc w:val="both"/>
      <w:rPr>
        <w:rFonts w:ascii="楷体" w:eastAsia="楷体" w:hAnsi="楷体" w:cs="楷体"/>
        <w:b/>
      </w:rPr>
    </w:pPr>
    <w:r>
      <w:rPr>
        <w:rFonts w:ascii="楷体" w:eastAsia="楷体" w:hAnsi="楷体" w:cs="楷体" w:hint="eastAsia"/>
        <w:b/>
        <w:bCs/>
      </w:rPr>
      <w:t>2022</w:t>
    </w:r>
    <w:r>
      <w:rPr>
        <w:rFonts w:ascii="楷体" w:eastAsia="楷体" w:hAnsi="楷体" w:cs="楷体" w:hint="eastAsia"/>
        <w:b/>
        <w:bCs/>
      </w:rPr>
      <w:t>年度污水处理费重点绩效</w:t>
    </w:r>
    <w:r>
      <w:rPr>
        <w:rFonts w:ascii="楷体" w:eastAsia="楷体" w:hAnsi="楷体" w:cs="楷体" w:hint="eastAsia"/>
        <w:b/>
        <w:bCs/>
      </w:rPr>
      <w:t>监控报告书</w:t>
    </w:r>
  </w:p>
  <w:p w:rsidR="00EE26C7" w:rsidRDefault="00EE26C7">
    <w:pPr>
      <w:pStyle w:val="aa"/>
      <w:pBdr>
        <w:bottom w:val="none" w:sz="0" w:space="0" w:color="auto"/>
      </w:pBdr>
    </w:pPr>
  </w:p>
  <w:p w:rsidR="00EE26C7" w:rsidRDefault="00EE26C7">
    <w:pPr>
      <w:pStyle w:val="aa"/>
      <w:pBdr>
        <w:bottom w:val="none" w:sz="0" w:space="0" w:color="auto"/>
      </w:pBd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B1B9D2"/>
    <w:multiLevelType w:val="singleLevel"/>
    <w:tmpl w:val="C4B1B9D2"/>
    <w:lvl w:ilvl="0">
      <w:start w:val="2"/>
      <w:numFmt w:val="decimal"/>
      <w:suff w:val="nothing"/>
      <w:lvlText w:val="%1、"/>
      <w:lvlJc w:val="left"/>
    </w:lvl>
  </w:abstractNum>
  <w:abstractNum w:abstractNumId="1">
    <w:nsid w:val="F629BAA2"/>
    <w:multiLevelType w:val="singleLevel"/>
    <w:tmpl w:val="F629BAA2"/>
    <w:lvl w:ilvl="0">
      <w:start w:val="2"/>
      <w:numFmt w:val="chineseCounting"/>
      <w:suff w:val="nothing"/>
      <w:lvlText w:val="%1、"/>
      <w:lvlJc w:val="left"/>
      <w:rPr>
        <w:rFonts w:hint="eastAsia"/>
      </w:rPr>
    </w:lvl>
  </w:abstractNum>
  <w:abstractNum w:abstractNumId="2">
    <w:nsid w:val="1F44254B"/>
    <w:multiLevelType w:val="multilevel"/>
    <w:tmpl w:val="1F44254B"/>
    <w:lvl w:ilvl="0">
      <w:start w:val="2"/>
      <w:numFmt w:val="decimal"/>
      <w:pStyle w:val="1"/>
      <w:lvlText w:val="%1"/>
      <w:lvlJc w:val="left"/>
      <w:pPr>
        <w:tabs>
          <w:tab w:val="left" w:pos="1282"/>
        </w:tabs>
        <w:ind w:left="1282" w:hanging="432"/>
      </w:pPr>
      <w:rPr>
        <w:rFonts w:hint="eastAsia"/>
      </w:rPr>
    </w:lvl>
    <w:lvl w:ilvl="1">
      <w:start w:val="1"/>
      <w:numFmt w:val="decimal"/>
      <w:pStyle w:val="2"/>
      <w:lvlText w:val="%2"/>
      <w:lvlJc w:val="left"/>
      <w:pPr>
        <w:tabs>
          <w:tab w:val="left" w:pos="1426"/>
        </w:tabs>
        <w:ind w:left="1426" w:hanging="576"/>
      </w:pPr>
      <w:rPr>
        <w:rFonts w:ascii="Times New Roman" w:eastAsia="Times New Roman" w:hAnsi="Times New Roman" w:cs="Times New Roman"/>
      </w:rPr>
    </w:lvl>
    <w:lvl w:ilvl="2">
      <w:start w:val="1"/>
      <w:numFmt w:val="decimal"/>
      <w:pStyle w:val="3"/>
      <w:lvlText w:val="%1.%2.%3"/>
      <w:lvlJc w:val="left"/>
      <w:pPr>
        <w:tabs>
          <w:tab w:val="left" w:pos="1570"/>
        </w:tabs>
        <w:ind w:left="1570" w:hanging="720"/>
      </w:pPr>
      <w:rPr>
        <w:rFonts w:hint="eastAsia"/>
      </w:rPr>
    </w:lvl>
    <w:lvl w:ilvl="3">
      <w:start w:val="1"/>
      <w:numFmt w:val="decimal"/>
      <w:pStyle w:val="4"/>
      <w:lvlText w:val="%1.%2.%3.%4"/>
      <w:lvlJc w:val="left"/>
      <w:pPr>
        <w:tabs>
          <w:tab w:val="left" w:pos="1714"/>
        </w:tabs>
        <w:ind w:left="1714" w:hanging="864"/>
      </w:pPr>
      <w:rPr>
        <w:rFonts w:hint="eastAsia"/>
      </w:rPr>
    </w:lvl>
    <w:lvl w:ilvl="4">
      <w:start w:val="1"/>
      <w:numFmt w:val="decimal"/>
      <w:pStyle w:val="5"/>
      <w:lvlText w:val="%1.%2.%3.%4.%5"/>
      <w:lvlJc w:val="left"/>
      <w:pPr>
        <w:tabs>
          <w:tab w:val="left" w:pos="1858"/>
        </w:tabs>
        <w:ind w:left="1858" w:hanging="1008"/>
      </w:pPr>
      <w:rPr>
        <w:rFonts w:hint="eastAsia"/>
      </w:rPr>
    </w:lvl>
    <w:lvl w:ilvl="5">
      <w:start w:val="1"/>
      <w:numFmt w:val="decimal"/>
      <w:pStyle w:val="6"/>
      <w:isLgl/>
      <w:lvlText w:val="%1.%2.%3.%4.%5.%6"/>
      <w:lvlJc w:val="left"/>
      <w:pPr>
        <w:tabs>
          <w:tab w:val="left" w:pos="2002"/>
        </w:tabs>
        <w:ind w:left="2002" w:hanging="1152"/>
      </w:pPr>
      <w:rPr>
        <w:rFonts w:hint="eastAsia"/>
      </w:rPr>
    </w:lvl>
    <w:lvl w:ilvl="6">
      <w:start w:val="1"/>
      <w:numFmt w:val="decimal"/>
      <w:pStyle w:val="7"/>
      <w:lvlText w:val="%1.%2.%3.%4.%5.%6.%7"/>
      <w:lvlJc w:val="left"/>
      <w:pPr>
        <w:tabs>
          <w:tab w:val="left" w:pos="2146"/>
        </w:tabs>
        <w:ind w:left="2146" w:hanging="1296"/>
      </w:pPr>
      <w:rPr>
        <w:rFonts w:hint="eastAsia"/>
      </w:rPr>
    </w:lvl>
    <w:lvl w:ilvl="7">
      <w:start w:val="1"/>
      <w:numFmt w:val="decimal"/>
      <w:pStyle w:val="8"/>
      <w:lvlText w:val="%1.%2.%3.%4.%5.%6.%7.%8"/>
      <w:lvlJc w:val="left"/>
      <w:pPr>
        <w:tabs>
          <w:tab w:val="left" w:pos="2290"/>
        </w:tabs>
        <w:ind w:left="2290" w:hanging="1440"/>
      </w:pPr>
      <w:rPr>
        <w:rFonts w:hint="eastAsia"/>
      </w:rPr>
    </w:lvl>
    <w:lvl w:ilvl="8">
      <w:start w:val="1"/>
      <w:numFmt w:val="decimal"/>
      <w:pStyle w:val="9"/>
      <w:lvlText w:val="%1.%2.%3.%4.%5.%6.%7.%8.%9"/>
      <w:lvlJc w:val="left"/>
      <w:pPr>
        <w:tabs>
          <w:tab w:val="left" w:pos="2434"/>
        </w:tabs>
        <w:ind w:left="2434" w:hanging="1584"/>
      </w:pPr>
      <w:rPr>
        <w:rFonts w:hint="eastAsia"/>
      </w:rPr>
    </w:lvl>
  </w:abstractNum>
  <w:abstractNum w:abstractNumId="3">
    <w:nsid w:val="5509ABE8"/>
    <w:multiLevelType w:val="singleLevel"/>
    <w:tmpl w:val="5509ABE8"/>
    <w:lvl w:ilvl="0">
      <w:start w:val="2"/>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oNotTrackMove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TFkMGIyNzQ2NTc5N2E0ZjllY2E1NWMwM2I0NzNjNzAifQ=="/>
  </w:docVars>
  <w:rsids>
    <w:rsidRoot w:val="007E7EF4"/>
    <w:rsid w:val="00001BAD"/>
    <w:rsid w:val="00002DD4"/>
    <w:rsid w:val="000061D5"/>
    <w:rsid w:val="00014334"/>
    <w:rsid w:val="000147E3"/>
    <w:rsid w:val="000151F4"/>
    <w:rsid w:val="00015653"/>
    <w:rsid w:val="0001616A"/>
    <w:rsid w:val="00016D4D"/>
    <w:rsid w:val="00017C53"/>
    <w:rsid w:val="00020C6B"/>
    <w:rsid w:val="00027D64"/>
    <w:rsid w:val="00030D88"/>
    <w:rsid w:val="00031596"/>
    <w:rsid w:val="0003454F"/>
    <w:rsid w:val="00036DED"/>
    <w:rsid w:val="00040F19"/>
    <w:rsid w:val="00042217"/>
    <w:rsid w:val="00042297"/>
    <w:rsid w:val="00043444"/>
    <w:rsid w:val="0004445F"/>
    <w:rsid w:val="000451C3"/>
    <w:rsid w:val="00052F5B"/>
    <w:rsid w:val="0005325E"/>
    <w:rsid w:val="00054F53"/>
    <w:rsid w:val="000601D9"/>
    <w:rsid w:val="0006024F"/>
    <w:rsid w:val="00060A3F"/>
    <w:rsid w:val="00063E36"/>
    <w:rsid w:val="00064CFE"/>
    <w:rsid w:val="00065042"/>
    <w:rsid w:val="000676E1"/>
    <w:rsid w:val="000719AB"/>
    <w:rsid w:val="00072A52"/>
    <w:rsid w:val="00072DBD"/>
    <w:rsid w:val="000736A5"/>
    <w:rsid w:val="00074978"/>
    <w:rsid w:val="000754E9"/>
    <w:rsid w:val="000778D0"/>
    <w:rsid w:val="00077D3E"/>
    <w:rsid w:val="00083D09"/>
    <w:rsid w:val="00083F35"/>
    <w:rsid w:val="00084EBA"/>
    <w:rsid w:val="00085369"/>
    <w:rsid w:val="00087680"/>
    <w:rsid w:val="00090B0B"/>
    <w:rsid w:val="00091E62"/>
    <w:rsid w:val="00095994"/>
    <w:rsid w:val="00095B6D"/>
    <w:rsid w:val="000A0066"/>
    <w:rsid w:val="000A0B91"/>
    <w:rsid w:val="000A12C9"/>
    <w:rsid w:val="000A20CF"/>
    <w:rsid w:val="000A2820"/>
    <w:rsid w:val="000A49CB"/>
    <w:rsid w:val="000A5245"/>
    <w:rsid w:val="000A7ED2"/>
    <w:rsid w:val="000B244E"/>
    <w:rsid w:val="000B25B0"/>
    <w:rsid w:val="000B4F32"/>
    <w:rsid w:val="000B66CF"/>
    <w:rsid w:val="000C0761"/>
    <w:rsid w:val="000C5D38"/>
    <w:rsid w:val="000C6808"/>
    <w:rsid w:val="000C74F8"/>
    <w:rsid w:val="000D408B"/>
    <w:rsid w:val="000D4AC5"/>
    <w:rsid w:val="000D4B6D"/>
    <w:rsid w:val="000D5676"/>
    <w:rsid w:val="000D6B91"/>
    <w:rsid w:val="000E0157"/>
    <w:rsid w:val="000E1BB8"/>
    <w:rsid w:val="000E2663"/>
    <w:rsid w:val="000E26AD"/>
    <w:rsid w:val="000E3503"/>
    <w:rsid w:val="000E36B6"/>
    <w:rsid w:val="000E4D57"/>
    <w:rsid w:val="000E65BF"/>
    <w:rsid w:val="000F4F7F"/>
    <w:rsid w:val="000F768C"/>
    <w:rsid w:val="000F7FCD"/>
    <w:rsid w:val="00101D97"/>
    <w:rsid w:val="00102774"/>
    <w:rsid w:val="001116C7"/>
    <w:rsid w:val="00111AA7"/>
    <w:rsid w:val="00113671"/>
    <w:rsid w:val="00114E83"/>
    <w:rsid w:val="00117206"/>
    <w:rsid w:val="001179BA"/>
    <w:rsid w:val="001238C5"/>
    <w:rsid w:val="00123BAA"/>
    <w:rsid w:val="001247BA"/>
    <w:rsid w:val="001249FB"/>
    <w:rsid w:val="00124CF2"/>
    <w:rsid w:val="00124FA6"/>
    <w:rsid w:val="00126A28"/>
    <w:rsid w:val="00130473"/>
    <w:rsid w:val="00134047"/>
    <w:rsid w:val="0013468E"/>
    <w:rsid w:val="001347E6"/>
    <w:rsid w:val="001351A7"/>
    <w:rsid w:val="00135587"/>
    <w:rsid w:val="001359EC"/>
    <w:rsid w:val="00135D15"/>
    <w:rsid w:val="0013658E"/>
    <w:rsid w:val="001402A6"/>
    <w:rsid w:val="00143293"/>
    <w:rsid w:val="00144354"/>
    <w:rsid w:val="00150D7C"/>
    <w:rsid w:val="00151A1C"/>
    <w:rsid w:val="00161589"/>
    <w:rsid w:val="00161A69"/>
    <w:rsid w:val="001650C6"/>
    <w:rsid w:val="00166DC6"/>
    <w:rsid w:val="00174AB0"/>
    <w:rsid w:val="001830FA"/>
    <w:rsid w:val="00185A13"/>
    <w:rsid w:val="00185E10"/>
    <w:rsid w:val="00186338"/>
    <w:rsid w:val="00190E19"/>
    <w:rsid w:val="00194128"/>
    <w:rsid w:val="00195428"/>
    <w:rsid w:val="00195C89"/>
    <w:rsid w:val="00195FA3"/>
    <w:rsid w:val="00196C53"/>
    <w:rsid w:val="00197865"/>
    <w:rsid w:val="001A31B9"/>
    <w:rsid w:val="001A4269"/>
    <w:rsid w:val="001A44F4"/>
    <w:rsid w:val="001A45C6"/>
    <w:rsid w:val="001A4E86"/>
    <w:rsid w:val="001A6CD0"/>
    <w:rsid w:val="001B11C3"/>
    <w:rsid w:val="001B121A"/>
    <w:rsid w:val="001B16D8"/>
    <w:rsid w:val="001B4858"/>
    <w:rsid w:val="001C0537"/>
    <w:rsid w:val="001C255F"/>
    <w:rsid w:val="001C3D2E"/>
    <w:rsid w:val="001C53CA"/>
    <w:rsid w:val="001C7E4E"/>
    <w:rsid w:val="001D004C"/>
    <w:rsid w:val="001D2B9F"/>
    <w:rsid w:val="001D5DF3"/>
    <w:rsid w:val="001D7558"/>
    <w:rsid w:val="001E1C3B"/>
    <w:rsid w:val="001E2C7B"/>
    <w:rsid w:val="001E3282"/>
    <w:rsid w:val="001E4920"/>
    <w:rsid w:val="001F060C"/>
    <w:rsid w:val="001F0BD4"/>
    <w:rsid w:val="001F2519"/>
    <w:rsid w:val="001F43C4"/>
    <w:rsid w:val="00205E83"/>
    <w:rsid w:val="00212494"/>
    <w:rsid w:val="0021466E"/>
    <w:rsid w:val="00214CA0"/>
    <w:rsid w:val="0021508F"/>
    <w:rsid w:val="00216545"/>
    <w:rsid w:val="002241B3"/>
    <w:rsid w:val="0022679A"/>
    <w:rsid w:val="00226B1C"/>
    <w:rsid w:val="0023056B"/>
    <w:rsid w:val="00230688"/>
    <w:rsid w:val="002312B9"/>
    <w:rsid w:val="0023131C"/>
    <w:rsid w:val="0023705F"/>
    <w:rsid w:val="00240A68"/>
    <w:rsid w:val="002420EF"/>
    <w:rsid w:val="00242E01"/>
    <w:rsid w:val="00251BF2"/>
    <w:rsid w:val="00252FAB"/>
    <w:rsid w:val="00254EBC"/>
    <w:rsid w:val="00255562"/>
    <w:rsid w:val="00260FDC"/>
    <w:rsid w:val="002613CA"/>
    <w:rsid w:val="002614FE"/>
    <w:rsid w:val="00262111"/>
    <w:rsid w:val="0026292E"/>
    <w:rsid w:val="00264E02"/>
    <w:rsid w:val="00266F31"/>
    <w:rsid w:val="00267091"/>
    <w:rsid w:val="002708BA"/>
    <w:rsid w:val="00270B2A"/>
    <w:rsid w:val="00272D94"/>
    <w:rsid w:val="0028464C"/>
    <w:rsid w:val="00284A29"/>
    <w:rsid w:val="00286A5E"/>
    <w:rsid w:val="002905B6"/>
    <w:rsid w:val="00290B1B"/>
    <w:rsid w:val="00290E2C"/>
    <w:rsid w:val="0029121B"/>
    <w:rsid w:val="00291F2F"/>
    <w:rsid w:val="00295562"/>
    <w:rsid w:val="00296C9D"/>
    <w:rsid w:val="00297773"/>
    <w:rsid w:val="002A03FD"/>
    <w:rsid w:val="002A1E8B"/>
    <w:rsid w:val="002A312E"/>
    <w:rsid w:val="002B1906"/>
    <w:rsid w:val="002B2778"/>
    <w:rsid w:val="002B462E"/>
    <w:rsid w:val="002B5197"/>
    <w:rsid w:val="002B5211"/>
    <w:rsid w:val="002B5EC8"/>
    <w:rsid w:val="002B6001"/>
    <w:rsid w:val="002B61E2"/>
    <w:rsid w:val="002B7E7E"/>
    <w:rsid w:val="002C030D"/>
    <w:rsid w:val="002C2728"/>
    <w:rsid w:val="002C3CE5"/>
    <w:rsid w:val="002C70A5"/>
    <w:rsid w:val="002C77AC"/>
    <w:rsid w:val="002D0239"/>
    <w:rsid w:val="002D1F1B"/>
    <w:rsid w:val="002D2AAD"/>
    <w:rsid w:val="002D3867"/>
    <w:rsid w:val="002D4271"/>
    <w:rsid w:val="002D4881"/>
    <w:rsid w:val="002D4F36"/>
    <w:rsid w:val="002D7D48"/>
    <w:rsid w:val="002E017E"/>
    <w:rsid w:val="002E44E3"/>
    <w:rsid w:val="002E4D2D"/>
    <w:rsid w:val="002E5BA1"/>
    <w:rsid w:val="002E6134"/>
    <w:rsid w:val="002F009F"/>
    <w:rsid w:val="002F362D"/>
    <w:rsid w:val="002F3A1F"/>
    <w:rsid w:val="002F3DDB"/>
    <w:rsid w:val="002F4045"/>
    <w:rsid w:val="002F6539"/>
    <w:rsid w:val="002F75AF"/>
    <w:rsid w:val="00300F25"/>
    <w:rsid w:val="003018D7"/>
    <w:rsid w:val="0030374E"/>
    <w:rsid w:val="00303AE3"/>
    <w:rsid w:val="00305058"/>
    <w:rsid w:val="00306D0B"/>
    <w:rsid w:val="00310019"/>
    <w:rsid w:val="00310245"/>
    <w:rsid w:val="003102A8"/>
    <w:rsid w:val="00312E58"/>
    <w:rsid w:val="00313AC0"/>
    <w:rsid w:val="00314EF2"/>
    <w:rsid w:val="00323C7A"/>
    <w:rsid w:val="0032454A"/>
    <w:rsid w:val="00334AD5"/>
    <w:rsid w:val="0033567F"/>
    <w:rsid w:val="00335853"/>
    <w:rsid w:val="003412B1"/>
    <w:rsid w:val="0034156D"/>
    <w:rsid w:val="00342C9D"/>
    <w:rsid w:val="00346453"/>
    <w:rsid w:val="0034781A"/>
    <w:rsid w:val="00350973"/>
    <w:rsid w:val="00351268"/>
    <w:rsid w:val="0035267C"/>
    <w:rsid w:val="003562DD"/>
    <w:rsid w:val="00356623"/>
    <w:rsid w:val="00361B3B"/>
    <w:rsid w:val="00364651"/>
    <w:rsid w:val="00367DE7"/>
    <w:rsid w:val="0037056E"/>
    <w:rsid w:val="00370AD1"/>
    <w:rsid w:val="003718E3"/>
    <w:rsid w:val="0037337E"/>
    <w:rsid w:val="0037345A"/>
    <w:rsid w:val="00374E22"/>
    <w:rsid w:val="00375F24"/>
    <w:rsid w:val="003764B7"/>
    <w:rsid w:val="00376B82"/>
    <w:rsid w:val="00377A93"/>
    <w:rsid w:val="00381E81"/>
    <w:rsid w:val="003832D8"/>
    <w:rsid w:val="00384BAC"/>
    <w:rsid w:val="00392417"/>
    <w:rsid w:val="00394F77"/>
    <w:rsid w:val="00397B02"/>
    <w:rsid w:val="00397B18"/>
    <w:rsid w:val="003A021A"/>
    <w:rsid w:val="003A041B"/>
    <w:rsid w:val="003A2E4D"/>
    <w:rsid w:val="003A37F4"/>
    <w:rsid w:val="003A472B"/>
    <w:rsid w:val="003A774B"/>
    <w:rsid w:val="003C0AF9"/>
    <w:rsid w:val="003C1408"/>
    <w:rsid w:val="003C3ADC"/>
    <w:rsid w:val="003C6C53"/>
    <w:rsid w:val="003C7220"/>
    <w:rsid w:val="003D03E6"/>
    <w:rsid w:val="003D1AA0"/>
    <w:rsid w:val="003D1DE6"/>
    <w:rsid w:val="003D33DE"/>
    <w:rsid w:val="003D393F"/>
    <w:rsid w:val="003D3981"/>
    <w:rsid w:val="003D61B7"/>
    <w:rsid w:val="003D6797"/>
    <w:rsid w:val="003E2CB1"/>
    <w:rsid w:val="003E4AD2"/>
    <w:rsid w:val="003E5356"/>
    <w:rsid w:val="003E5761"/>
    <w:rsid w:val="003E6053"/>
    <w:rsid w:val="003F01CA"/>
    <w:rsid w:val="003F35BE"/>
    <w:rsid w:val="003F44F3"/>
    <w:rsid w:val="003F6AE8"/>
    <w:rsid w:val="0040060E"/>
    <w:rsid w:val="004008FA"/>
    <w:rsid w:val="00401491"/>
    <w:rsid w:val="00403DAF"/>
    <w:rsid w:val="00407AFC"/>
    <w:rsid w:val="00411875"/>
    <w:rsid w:val="00411CBA"/>
    <w:rsid w:val="0041266E"/>
    <w:rsid w:val="00412ECC"/>
    <w:rsid w:val="00413CCB"/>
    <w:rsid w:val="00414491"/>
    <w:rsid w:val="00415E5C"/>
    <w:rsid w:val="004228EF"/>
    <w:rsid w:val="0042334E"/>
    <w:rsid w:val="0042528E"/>
    <w:rsid w:val="004266B0"/>
    <w:rsid w:val="00427C5F"/>
    <w:rsid w:val="0043028A"/>
    <w:rsid w:val="00430CCA"/>
    <w:rsid w:val="004310A0"/>
    <w:rsid w:val="004310E3"/>
    <w:rsid w:val="00431835"/>
    <w:rsid w:val="004321F7"/>
    <w:rsid w:val="004335F1"/>
    <w:rsid w:val="004349B1"/>
    <w:rsid w:val="00437418"/>
    <w:rsid w:val="00437431"/>
    <w:rsid w:val="00440384"/>
    <w:rsid w:val="00440DE0"/>
    <w:rsid w:val="0044195D"/>
    <w:rsid w:val="00444E83"/>
    <w:rsid w:val="00447AB9"/>
    <w:rsid w:val="00450108"/>
    <w:rsid w:val="0045097D"/>
    <w:rsid w:val="00451A50"/>
    <w:rsid w:val="00452662"/>
    <w:rsid w:val="004559C2"/>
    <w:rsid w:val="00456249"/>
    <w:rsid w:val="0045674E"/>
    <w:rsid w:val="00456F5D"/>
    <w:rsid w:val="00460D68"/>
    <w:rsid w:val="00460E31"/>
    <w:rsid w:val="004645F4"/>
    <w:rsid w:val="00466526"/>
    <w:rsid w:val="004731D7"/>
    <w:rsid w:val="004763AF"/>
    <w:rsid w:val="004765AA"/>
    <w:rsid w:val="004768D6"/>
    <w:rsid w:val="0047690D"/>
    <w:rsid w:val="0048138E"/>
    <w:rsid w:val="00483999"/>
    <w:rsid w:val="0048731E"/>
    <w:rsid w:val="00491186"/>
    <w:rsid w:val="004920F4"/>
    <w:rsid w:val="00492B45"/>
    <w:rsid w:val="004A047D"/>
    <w:rsid w:val="004A19E8"/>
    <w:rsid w:val="004A1CA0"/>
    <w:rsid w:val="004A30CA"/>
    <w:rsid w:val="004A3AB5"/>
    <w:rsid w:val="004A3B58"/>
    <w:rsid w:val="004A42CE"/>
    <w:rsid w:val="004B29B2"/>
    <w:rsid w:val="004B3EA3"/>
    <w:rsid w:val="004B55F0"/>
    <w:rsid w:val="004B5EC8"/>
    <w:rsid w:val="004B603D"/>
    <w:rsid w:val="004B6C56"/>
    <w:rsid w:val="004C28DA"/>
    <w:rsid w:val="004C2B53"/>
    <w:rsid w:val="004C5E83"/>
    <w:rsid w:val="004D131F"/>
    <w:rsid w:val="004D2464"/>
    <w:rsid w:val="004E224E"/>
    <w:rsid w:val="004E2BA4"/>
    <w:rsid w:val="004E2C38"/>
    <w:rsid w:val="004E3D79"/>
    <w:rsid w:val="004E484D"/>
    <w:rsid w:val="004F1B2A"/>
    <w:rsid w:val="004F20A1"/>
    <w:rsid w:val="004F28DA"/>
    <w:rsid w:val="004F32C2"/>
    <w:rsid w:val="00501C64"/>
    <w:rsid w:val="00503EFA"/>
    <w:rsid w:val="00505DD0"/>
    <w:rsid w:val="0050613A"/>
    <w:rsid w:val="005109E6"/>
    <w:rsid w:val="00511D0B"/>
    <w:rsid w:val="005130E0"/>
    <w:rsid w:val="00514636"/>
    <w:rsid w:val="005163E4"/>
    <w:rsid w:val="00520B2E"/>
    <w:rsid w:val="00521853"/>
    <w:rsid w:val="00522B73"/>
    <w:rsid w:val="0052472D"/>
    <w:rsid w:val="0052616D"/>
    <w:rsid w:val="0053029D"/>
    <w:rsid w:val="00535446"/>
    <w:rsid w:val="00536D9B"/>
    <w:rsid w:val="00540291"/>
    <w:rsid w:val="00540911"/>
    <w:rsid w:val="00543060"/>
    <w:rsid w:val="00543851"/>
    <w:rsid w:val="00543890"/>
    <w:rsid w:val="005464E6"/>
    <w:rsid w:val="00546639"/>
    <w:rsid w:val="005541BA"/>
    <w:rsid w:val="00554A23"/>
    <w:rsid w:val="00557C71"/>
    <w:rsid w:val="0056561F"/>
    <w:rsid w:val="00567804"/>
    <w:rsid w:val="00574F54"/>
    <w:rsid w:val="00577F98"/>
    <w:rsid w:val="005816D9"/>
    <w:rsid w:val="005917CA"/>
    <w:rsid w:val="00592A06"/>
    <w:rsid w:val="00593540"/>
    <w:rsid w:val="0059541B"/>
    <w:rsid w:val="00595C76"/>
    <w:rsid w:val="005962BF"/>
    <w:rsid w:val="005978A3"/>
    <w:rsid w:val="005A43C8"/>
    <w:rsid w:val="005A5E89"/>
    <w:rsid w:val="005A664B"/>
    <w:rsid w:val="005B11EF"/>
    <w:rsid w:val="005B45B9"/>
    <w:rsid w:val="005B4FC1"/>
    <w:rsid w:val="005B5639"/>
    <w:rsid w:val="005B56FD"/>
    <w:rsid w:val="005B594C"/>
    <w:rsid w:val="005B78F5"/>
    <w:rsid w:val="005C1D29"/>
    <w:rsid w:val="005C1DE1"/>
    <w:rsid w:val="005C242E"/>
    <w:rsid w:val="005C5631"/>
    <w:rsid w:val="005C6146"/>
    <w:rsid w:val="005C6390"/>
    <w:rsid w:val="005C7AE0"/>
    <w:rsid w:val="005D0375"/>
    <w:rsid w:val="005D08F3"/>
    <w:rsid w:val="005D4F4C"/>
    <w:rsid w:val="005D6222"/>
    <w:rsid w:val="005D674E"/>
    <w:rsid w:val="005D6D99"/>
    <w:rsid w:val="005D6FCD"/>
    <w:rsid w:val="005E1405"/>
    <w:rsid w:val="005E1824"/>
    <w:rsid w:val="005E33CC"/>
    <w:rsid w:val="005E498E"/>
    <w:rsid w:val="005E55FF"/>
    <w:rsid w:val="005F190C"/>
    <w:rsid w:val="005F2872"/>
    <w:rsid w:val="005F3C2F"/>
    <w:rsid w:val="005F48DD"/>
    <w:rsid w:val="005F4BD5"/>
    <w:rsid w:val="006002B2"/>
    <w:rsid w:val="00601164"/>
    <w:rsid w:val="006119A3"/>
    <w:rsid w:val="00613579"/>
    <w:rsid w:val="00615657"/>
    <w:rsid w:val="00620155"/>
    <w:rsid w:val="0063691A"/>
    <w:rsid w:val="00637427"/>
    <w:rsid w:val="00644C8F"/>
    <w:rsid w:val="00644E4A"/>
    <w:rsid w:val="006455E7"/>
    <w:rsid w:val="00647186"/>
    <w:rsid w:val="0065138E"/>
    <w:rsid w:val="006525D5"/>
    <w:rsid w:val="00652654"/>
    <w:rsid w:val="00653F24"/>
    <w:rsid w:val="006558AD"/>
    <w:rsid w:val="00656896"/>
    <w:rsid w:val="006574D6"/>
    <w:rsid w:val="006578B7"/>
    <w:rsid w:val="00661E4B"/>
    <w:rsid w:val="006658D9"/>
    <w:rsid w:val="0067309A"/>
    <w:rsid w:val="00673AAC"/>
    <w:rsid w:val="0067640A"/>
    <w:rsid w:val="00676996"/>
    <w:rsid w:val="00676B86"/>
    <w:rsid w:val="006775E4"/>
    <w:rsid w:val="00680415"/>
    <w:rsid w:val="00680BF4"/>
    <w:rsid w:val="006864DF"/>
    <w:rsid w:val="0069154F"/>
    <w:rsid w:val="00691D57"/>
    <w:rsid w:val="00691E60"/>
    <w:rsid w:val="00693363"/>
    <w:rsid w:val="006937FC"/>
    <w:rsid w:val="006969F7"/>
    <w:rsid w:val="006A458D"/>
    <w:rsid w:val="006A5EA4"/>
    <w:rsid w:val="006A7713"/>
    <w:rsid w:val="006A7E2A"/>
    <w:rsid w:val="006B3503"/>
    <w:rsid w:val="006B4076"/>
    <w:rsid w:val="006B48FC"/>
    <w:rsid w:val="006B68C4"/>
    <w:rsid w:val="006C02DB"/>
    <w:rsid w:val="006C326A"/>
    <w:rsid w:val="006C3A1D"/>
    <w:rsid w:val="006C489E"/>
    <w:rsid w:val="006C4DA9"/>
    <w:rsid w:val="006C4FC5"/>
    <w:rsid w:val="006C570A"/>
    <w:rsid w:val="006D6B79"/>
    <w:rsid w:val="006D7829"/>
    <w:rsid w:val="006E30ED"/>
    <w:rsid w:val="006E3982"/>
    <w:rsid w:val="006E44B1"/>
    <w:rsid w:val="006E46B2"/>
    <w:rsid w:val="006E4788"/>
    <w:rsid w:val="006E4A63"/>
    <w:rsid w:val="006E6187"/>
    <w:rsid w:val="006E7F58"/>
    <w:rsid w:val="006F07BF"/>
    <w:rsid w:val="006F07CD"/>
    <w:rsid w:val="006F26C1"/>
    <w:rsid w:val="006F2972"/>
    <w:rsid w:val="006F3F0F"/>
    <w:rsid w:val="006F56F1"/>
    <w:rsid w:val="006F689B"/>
    <w:rsid w:val="007070E8"/>
    <w:rsid w:val="0070749C"/>
    <w:rsid w:val="00711516"/>
    <w:rsid w:val="00711A84"/>
    <w:rsid w:val="0071339C"/>
    <w:rsid w:val="00714E81"/>
    <w:rsid w:val="007171C2"/>
    <w:rsid w:val="007171FF"/>
    <w:rsid w:val="007178A9"/>
    <w:rsid w:val="007178DE"/>
    <w:rsid w:val="0072113D"/>
    <w:rsid w:val="00722435"/>
    <w:rsid w:val="0072281C"/>
    <w:rsid w:val="007234B5"/>
    <w:rsid w:val="0072368F"/>
    <w:rsid w:val="007253E3"/>
    <w:rsid w:val="0072645B"/>
    <w:rsid w:val="00726DC4"/>
    <w:rsid w:val="0073095D"/>
    <w:rsid w:val="00734DED"/>
    <w:rsid w:val="007357D8"/>
    <w:rsid w:val="00737C0C"/>
    <w:rsid w:val="00741A58"/>
    <w:rsid w:val="00742CF1"/>
    <w:rsid w:val="0074412F"/>
    <w:rsid w:val="007449F2"/>
    <w:rsid w:val="007535A1"/>
    <w:rsid w:val="00754171"/>
    <w:rsid w:val="0075438D"/>
    <w:rsid w:val="00756F1A"/>
    <w:rsid w:val="00762AEF"/>
    <w:rsid w:val="00764A0B"/>
    <w:rsid w:val="00765FB0"/>
    <w:rsid w:val="00767936"/>
    <w:rsid w:val="00770F53"/>
    <w:rsid w:val="0077172E"/>
    <w:rsid w:val="007767FC"/>
    <w:rsid w:val="0078032F"/>
    <w:rsid w:val="00780D8A"/>
    <w:rsid w:val="007819D0"/>
    <w:rsid w:val="00784C2E"/>
    <w:rsid w:val="00785EBE"/>
    <w:rsid w:val="0079371C"/>
    <w:rsid w:val="00793BAB"/>
    <w:rsid w:val="00796B0C"/>
    <w:rsid w:val="007A06F5"/>
    <w:rsid w:val="007A0C41"/>
    <w:rsid w:val="007A1515"/>
    <w:rsid w:val="007A21D3"/>
    <w:rsid w:val="007B0D50"/>
    <w:rsid w:val="007B1EB7"/>
    <w:rsid w:val="007B4B6C"/>
    <w:rsid w:val="007B4CD4"/>
    <w:rsid w:val="007B542D"/>
    <w:rsid w:val="007B5DB6"/>
    <w:rsid w:val="007B606E"/>
    <w:rsid w:val="007C2302"/>
    <w:rsid w:val="007C3931"/>
    <w:rsid w:val="007C3C20"/>
    <w:rsid w:val="007C7FCD"/>
    <w:rsid w:val="007D0147"/>
    <w:rsid w:val="007D0FA1"/>
    <w:rsid w:val="007D4B19"/>
    <w:rsid w:val="007D73AB"/>
    <w:rsid w:val="007D792F"/>
    <w:rsid w:val="007D7B20"/>
    <w:rsid w:val="007E011B"/>
    <w:rsid w:val="007E3224"/>
    <w:rsid w:val="007E3AC7"/>
    <w:rsid w:val="007E4CA5"/>
    <w:rsid w:val="007E4D98"/>
    <w:rsid w:val="007E68DF"/>
    <w:rsid w:val="007E7553"/>
    <w:rsid w:val="007E7EF4"/>
    <w:rsid w:val="007F07AA"/>
    <w:rsid w:val="007F46CE"/>
    <w:rsid w:val="007F4CC9"/>
    <w:rsid w:val="007F63EB"/>
    <w:rsid w:val="007F65CB"/>
    <w:rsid w:val="00802352"/>
    <w:rsid w:val="00802491"/>
    <w:rsid w:val="0080379C"/>
    <w:rsid w:val="0080645D"/>
    <w:rsid w:val="00806E85"/>
    <w:rsid w:val="00807A19"/>
    <w:rsid w:val="00813DCB"/>
    <w:rsid w:val="00814890"/>
    <w:rsid w:val="00816A7E"/>
    <w:rsid w:val="0082537A"/>
    <w:rsid w:val="008264C4"/>
    <w:rsid w:val="008303AD"/>
    <w:rsid w:val="0083216E"/>
    <w:rsid w:val="008431DD"/>
    <w:rsid w:val="00843585"/>
    <w:rsid w:val="0084473F"/>
    <w:rsid w:val="008476B0"/>
    <w:rsid w:val="00850429"/>
    <w:rsid w:val="008506F1"/>
    <w:rsid w:val="0085160A"/>
    <w:rsid w:val="00852202"/>
    <w:rsid w:val="008526D2"/>
    <w:rsid w:val="00852F4C"/>
    <w:rsid w:val="00853F64"/>
    <w:rsid w:val="00854107"/>
    <w:rsid w:val="008545B2"/>
    <w:rsid w:val="008578D9"/>
    <w:rsid w:val="0086063D"/>
    <w:rsid w:val="008607BB"/>
    <w:rsid w:val="00862303"/>
    <w:rsid w:val="0086245F"/>
    <w:rsid w:val="00862BED"/>
    <w:rsid w:val="00864376"/>
    <w:rsid w:val="008655B9"/>
    <w:rsid w:val="0087549B"/>
    <w:rsid w:val="00877636"/>
    <w:rsid w:val="00880AD2"/>
    <w:rsid w:val="00882153"/>
    <w:rsid w:val="008846AA"/>
    <w:rsid w:val="00886486"/>
    <w:rsid w:val="0089292F"/>
    <w:rsid w:val="00895BAF"/>
    <w:rsid w:val="00897D90"/>
    <w:rsid w:val="008A0DE7"/>
    <w:rsid w:val="008A1CB8"/>
    <w:rsid w:val="008A2D37"/>
    <w:rsid w:val="008A3A7C"/>
    <w:rsid w:val="008A3FDB"/>
    <w:rsid w:val="008A53CE"/>
    <w:rsid w:val="008A7862"/>
    <w:rsid w:val="008B17C8"/>
    <w:rsid w:val="008B710F"/>
    <w:rsid w:val="008C0890"/>
    <w:rsid w:val="008C39F2"/>
    <w:rsid w:val="008C64C5"/>
    <w:rsid w:val="008C6719"/>
    <w:rsid w:val="008C72E9"/>
    <w:rsid w:val="008C7A03"/>
    <w:rsid w:val="008D1006"/>
    <w:rsid w:val="008D506D"/>
    <w:rsid w:val="008D5E3B"/>
    <w:rsid w:val="008D67AF"/>
    <w:rsid w:val="008E03E5"/>
    <w:rsid w:val="008E0C43"/>
    <w:rsid w:val="008E141A"/>
    <w:rsid w:val="008E2454"/>
    <w:rsid w:val="008E4EF4"/>
    <w:rsid w:val="008E53CE"/>
    <w:rsid w:val="008F01EC"/>
    <w:rsid w:val="008F3384"/>
    <w:rsid w:val="008F53D7"/>
    <w:rsid w:val="0090024A"/>
    <w:rsid w:val="00906B78"/>
    <w:rsid w:val="009106DF"/>
    <w:rsid w:val="009127C1"/>
    <w:rsid w:val="00913553"/>
    <w:rsid w:val="00913B59"/>
    <w:rsid w:val="0091448A"/>
    <w:rsid w:val="00915D2F"/>
    <w:rsid w:val="009218F1"/>
    <w:rsid w:val="009225F4"/>
    <w:rsid w:val="00922D6C"/>
    <w:rsid w:val="00934C77"/>
    <w:rsid w:val="009361F9"/>
    <w:rsid w:val="009371AB"/>
    <w:rsid w:val="009407F3"/>
    <w:rsid w:val="009472A2"/>
    <w:rsid w:val="00951857"/>
    <w:rsid w:val="009519D8"/>
    <w:rsid w:val="00952ECD"/>
    <w:rsid w:val="00957990"/>
    <w:rsid w:val="00960C74"/>
    <w:rsid w:val="0096169F"/>
    <w:rsid w:val="0096191D"/>
    <w:rsid w:val="00962525"/>
    <w:rsid w:val="00962FC1"/>
    <w:rsid w:val="00964951"/>
    <w:rsid w:val="00967080"/>
    <w:rsid w:val="00970D78"/>
    <w:rsid w:val="00973EA2"/>
    <w:rsid w:val="00974698"/>
    <w:rsid w:val="009777D9"/>
    <w:rsid w:val="00977FCA"/>
    <w:rsid w:val="00980FB6"/>
    <w:rsid w:val="00982021"/>
    <w:rsid w:val="00985847"/>
    <w:rsid w:val="00985DF2"/>
    <w:rsid w:val="009932E2"/>
    <w:rsid w:val="00994244"/>
    <w:rsid w:val="009A003A"/>
    <w:rsid w:val="009A1279"/>
    <w:rsid w:val="009A170A"/>
    <w:rsid w:val="009A1A3D"/>
    <w:rsid w:val="009A33B4"/>
    <w:rsid w:val="009A3F55"/>
    <w:rsid w:val="009A7FE9"/>
    <w:rsid w:val="009B39D5"/>
    <w:rsid w:val="009B4960"/>
    <w:rsid w:val="009B5B00"/>
    <w:rsid w:val="009B5FBA"/>
    <w:rsid w:val="009B68DD"/>
    <w:rsid w:val="009B6A4D"/>
    <w:rsid w:val="009B73F5"/>
    <w:rsid w:val="009B74A2"/>
    <w:rsid w:val="009C0984"/>
    <w:rsid w:val="009C0F5B"/>
    <w:rsid w:val="009C0FE7"/>
    <w:rsid w:val="009C1C8B"/>
    <w:rsid w:val="009C2DE8"/>
    <w:rsid w:val="009C3E75"/>
    <w:rsid w:val="009C6FFC"/>
    <w:rsid w:val="009C73AA"/>
    <w:rsid w:val="009D05F2"/>
    <w:rsid w:val="009D1561"/>
    <w:rsid w:val="009D2E70"/>
    <w:rsid w:val="009D50CC"/>
    <w:rsid w:val="009D5450"/>
    <w:rsid w:val="009D591C"/>
    <w:rsid w:val="009D7263"/>
    <w:rsid w:val="009E0CE9"/>
    <w:rsid w:val="009E4761"/>
    <w:rsid w:val="009E5352"/>
    <w:rsid w:val="009E5B26"/>
    <w:rsid w:val="009F04CE"/>
    <w:rsid w:val="009F1F60"/>
    <w:rsid w:val="009F2C6C"/>
    <w:rsid w:val="009F579D"/>
    <w:rsid w:val="009F7939"/>
    <w:rsid w:val="00A04850"/>
    <w:rsid w:val="00A10504"/>
    <w:rsid w:val="00A149AA"/>
    <w:rsid w:val="00A14E2F"/>
    <w:rsid w:val="00A15A68"/>
    <w:rsid w:val="00A16BE5"/>
    <w:rsid w:val="00A174D8"/>
    <w:rsid w:val="00A23313"/>
    <w:rsid w:val="00A269AF"/>
    <w:rsid w:val="00A31BFE"/>
    <w:rsid w:val="00A3575A"/>
    <w:rsid w:val="00A36586"/>
    <w:rsid w:val="00A4045C"/>
    <w:rsid w:val="00A41E59"/>
    <w:rsid w:val="00A42877"/>
    <w:rsid w:val="00A42E19"/>
    <w:rsid w:val="00A46211"/>
    <w:rsid w:val="00A46483"/>
    <w:rsid w:val="00A4760A"/>
    <w:rsid w:val="00A504A6"/>
    <w:rsid w:val="00A50CA0"/>
    <w:rsid w:val="00A568B4"/>
    <w:rsid w:val="00A5769F"/>
    <w:rsid w:val="00A615ED"/>
    <w:rsid w:val="00A61FB4"/>
    <w:rsid w:val="00A67E3A"/>
    <w:rsid w:val="00A71504"/>
    <w:rsid w:val="00A72BE6"/>
    <w:rsid w:val="00A73B07"/>
    <w:rsid w:val="00A75148"/>
    <w:rsid w:val="00A77378"/>
    <w:rsid w:val="00A825A9"/>
    <w:rsid w:val="00A8393D"/>
    <w:rsid w:val="00A84BEE"/>
    <w:rsid w:val="00A86B19"/>
    <w:rsid w:val="00A9196C"/>
    <w:rsid w:val="00A932E6"/>
    <w:rsid w:val="00AA033C"/>
    <w:rsid w:val="00AA13B9"/>
    <w:rsid w:val="00AA276A"/>
    <w:rsid w:val="00AB150B"/>
    <w:rsid w:val="00AB1D97"/>
    <w:rsid w:val="00AB5931"/>
    <w:rsid w:val="00AB5C06"/>
    <w:rsid w:val="00AB6D73"/>
    <w:rsid w:val="00AB7615"/>
    <w:rsid w:val="00AC55D8"/>
    <w:rsid w:val="00AC5848"/>
    <w:rsid w:val="00AC6C83"/>
    <w:rsid w:val="00AD2C64"/>
    <w:rsid w:val="00AD66BD"/>
    <w:rsid w:val="00AD7359"/>
    <w:rsid w:val="00AE1A49"/>
    <w:rsid w:val="00B00B29"/>
    <w:rsid w:val="00B00CAF"/>
    <w:rsid w:val="00B046B5"/>
    <w:rsid w:val="00B05362"/>
    <w:rsid w:val="00B07034"/>
    <w:rsid w:val="00B1489A"/>
    <w:rsid w:val="00B15B0D"/>
    <w:rsid w:val="00B21718"/>
    <w:rsid w:val="00B2220B"/>
    <w:rsid w:val="00B23A99"/>
    <w:rsid w:val="00B241B1"/>
    <w:rsid w:val="00B25519"/>
    <w:rsid w:val="00B26365"/>
    <w:rsid w:val="00B30623"/>
    <w:rsid w:val="00B35842"/>
    <w:rsid w:val="00B41657"/>
    <w:rsid w:val="00B41DBC"/>
    <w:rsid w:val="00B4212A"/>
    <w:rsid w:val="00B42297"/>
    <w:rsid w:val="00B42AD6"/>
    <w:rsid w:val="00B43F2B"/>
    <w:rsid w:val="00B46CE2"/>
    <w:rsid w:val="00B4757D"/>
    <w:rsid w:val="00B47C06"/>
    <w:rsid w:val="00B47F7C"/>
    <w:rsid w:val="00B50DBA"/>
    <w:rsid w:val="00B51C6A"/>
    <w:rsid w:val="00B527E8"/>
    <w:rsid w:val="00B55B2D"/>
    <w:rsid w:val="00B55D12"/>
    <w:rsid w:val="00B568F7"/>
    <w:rsid w:val="00B64D08"/>
    <w:rsid w:val="00B66A91"/>
    <w:rsid w:val="00B6710E"/>
    <w:rsid w:val="00B7160B"/>
    <w:rsid w:val="00B7160F"/>
    <w:rsid w:val="00B72089"/>
    <w:rsid w:val="00B74A32"/>
    <w:rsid w:val="00B74F91"/>
    <w:rsid w:val="00B752AC"/>
    <w:rsid w:val="00B75C27"/>
    <w:rsid w:val="00B82ED2"/>
    <w:rsid w:val="00B839E0"/>
    <w:rsid w:val="00B855FA"/>
    <w:rsid w:val="00B87509"/>
    <w:rsid w:val="00B91675"/>
    <w:rsid w:val="00B93684"/>
    <w:rsid w:val="00B9520A"/>
    <w:rsid w:val="00B96A4C"/>
    <w:rsid w:val="00B96E42"/>
    <w:rsid w:val="00BA113A"/>
    <w:rsid w:val="00BA39D5"/>
    <w:rsid w:val="00BA4A89"/>
    <w:rsid w:val="00BA4EC5"/>
    <w:rsid w:val="00BA7286"/>
    <w:rsid w:val="00BA790B"/>
    <w:rsid w:val="00BB0747"/>
    <w:rsid w:val="00BB1D8E"/>
    <w:rsid w:val="00BB269C"/>
    <w:rsid w:val="00BB2FCC"/>
    <w:rsid w:val="00BB3C02"/>
    <w:rsid w:val="00BB40B5"/>
    <w:rsid w:val="00BB5DFF"/>
    <w:rsid w:val="00BC149B"/>
    <w:rsid w:val="00BC1873"/>
    <w:rsid w:val="00BC19DF"/>
    <w:rsid w:val="00BC5794"/>
    <w:rsid w:val="00BC659F"/>
    <w:rsid w:val="00BD0DA3"/>
    <w:rsid w:val="00BD1819"/>
    <w:rsid w:val="00BD1C67"/>
    <w:rsid w:val="00BD21A5"/>
    <w:rsid w:val="00BD26CB"/>
    <w:rsid w:val="00BD4B9F"/>
    <w:rsid w:val="00BD558A"/>
    <w:rsid w:val="00BD642E"/>
    <w:rsid w:val="00BE2B5A"/>
    <w:rsid w:val="00BE5171"/>
    <w:rsid w:val="00BE6807"/>
    <w:rsid w:val="00BF1C5A"/>
    <w:rsid w:val="00BF2DE8"/>
    <w:rsid w:val="00BF5DBE"/>
    <w:rsid w:val="00C046E5"/>
    <w:rsid w:val="00C054B2"/>
    <w:rsid w:val="00C06D14"/>
    <w:rsid w:val="00C10289"/>
    <w:rsid w:val="00C10FC6"/>
    <w:rsid w:val="00C14CD6"/>
    <w:rsid w:val="00C16463"/>
    <w:rsid w:val="00C1692B"/>
    <w:rsid w:val="00C20BBC"/>
    <w:rsid w:val="00C21FA5"/>
    <w:rsid w:val="00C23A57"/>
    <w:rsid w:val="00C30FDE"/>
    <w:rsid w:val="00C31343"/>
    <w:rsid w:val="00C33AE1"/>
    <w:rsid w:val="00C345F6"/>
    <w:rsid w:val="00C375A3"/>
    <w:rsid w:val="00C4049B"/>
    <w:rsid w:val="00C40B03"/>
    <w:rsid w:val="00C41669"/>
    <w:rsid w:val="00C43B9F"/>
    <w:rsid w:val="00C44821"/>
    <w:rsid w:val="00C4600D"/>
    <w:rsid w:val="00C5155A"/>
    <w:rsid w:val="00C54481"/>
    <w:rsid w:val="00C5736C"/>
    <w:rsid w:val="00C65CB1"/>
    <w:rsid w:val="00C70C8B"/>
    <w:rsid w:val="00C739C2"/>
    <w:rsid w:val="00C77D26"/>
    <w:rsid w:val="00C804DB"/>
    <w:rsid w:val="00C818C8"/>
    <w:rsid w:val="00C86FAB"/>
    <w:rsid w:val="00C879DA"/>
    <w:rsid w:val="00C94451"/>
    <w:rsid w:val="00C9589D"/>
    <w:rsid w:val="00C95A5F"/>
    <w:rsid w:val="00CA19B6"/>
    <w:rsid w:val="00CA2FA0"/>
    <w:rsid w:val="00CA3E48"/>
    <w:rsid w:val="00CA4E23"/>
    <w:rsid w:val="00CA57FD"/>
    <w:rsid w:val="00CA7BA1"/>
    <w:rsid w:val="00CA7CAE"/>
    <w:rsid w:val="00CB259A"/>
    <w:rsid w:val="00CB3963"/>
    <w:rsid w:val="00CB3B8A"/>
    <w:rsid w:val="00CB4D84"/>
    <w:rsid w:val="00CC0B77"/>
    <w:rsid w:val="00CC229B"/>
    <w:rsid w:val="00CC334A"/>
    <w:rsid w:val="00CC4011"/>
    <w:rsid w:val="00CC6730"/>
    <w:rsid w:val="00CD052D"/>
    <w:rsid w:val="00CD06F4"/>
    <w:rsid w:val="00CD3BC6"/>
    <w:rsid w:val="00CD632A"/>
    <w:rsid w:val="00CD646B"/>
    <w:rsid w:val="00CE03B5"/>
    <w:rsid w:val="00CE269A"/>
    <w:rsid w:val="00CE2C36"/>
    <w:rsid w:val="00CE70E3"/>
    <w:rsid w:val="00CE7A75"/>
    <w:rsid w:val="00CF149B"/>
    <w:rsid w:val="00CF2A24"/>
    <w:rsid w:val="00CF349F"/>
    <w:rsid w:val="00CF4498"/>
    <w:rsid w:val="00CF5624"/>
    <w:rsid w:val="00CF5674"/>
    <w:rsid w:val="00CF673F"/>
    <w:rsid w:val="00D01141"/>
    <w:rsid w:val="00D0210C"/>
    <w:rsid w:val="00D055C1"/>
    <w:rsid w:val="00D056D9"/>
    <w:rsid w:val="00D07255"/>
    <w:rsid w:val="00D12307"/>
    <w:rsid w:val="00D1244B"/>
    <w:rsid w:val="00D12577"/>
    <w:rsid w:val="00D15C22"/>
    <w:rsid w:val="00D165F3"/>
    <w:rsid w:val="00D22586"/>
    <w:rsid w:val="00D227A5"/>
    <w:rsid w:val="00D264DE"/>
    <w:rsid w:val="00D27880"/>
    <w:rsid w:val="00D27DEB"/>
    <w:rsid w:val="00D367C1"/>
    <w:rsid w:val="00D409B8"/>
    <w:rsid w:val="00D417FB"/>
    <w:rsid w:val="00D43F17"/>
    <w:rsid w:val="00D442DE"/>
    <w:rsid w:val="00D44DD3"/>
    <w:rsid w:val="00D47439"/>
    <w:rsid w:val="00D54967"/>
    <w:rsid w:val="00D54F98"/>
    <w:rsid w:val="00D558A1"/>
    <w:rsid w:val="00D6049C"/>
    <w:rsid w:val="00D61B5C"/>
    <w:rsid w:val="00D6402E"/>
    <w:rsid w:val="00D70397"/>
    <w:rsid w:val="00D70414"/>
    <w:rsid w:val="00D70F05"/>
    <w:rsid w:val="00D710CA"/>
    <w:rsid w:val="00D76D56"/>
    <w:rsid w:val="00D81CFC"/>
    <w:rsid w:val="00D82EB8"/>
    <w:rsid w:val="00D8474E"/>
    <w:rsid w:val="00D86835"/>
    <w:rsid w:val="00D86D13"/>
    <w:rsid w:val="00D91AE7"/>
    <w:rsid w:val="00D91BEE"/>
    <w:rsid w:val="00D97D61"/>
    <w:rsid w:val="00DA2C2B"/>
    <w:rsid w:val="00DA7925"/>
    <w:rsid w:val="00DB264D"/>
    <w:rsid w:val="00DB34AD"/>
    <w:rsid w:val="00DB38A1"/>
    <w:rsid w:val="00DC25A4"/>
    <w:rsid w:val="00DC270A"/>
    <w:rsid w:val="00DC719A"/>
    <w:rsid w:val="00DC77F6"/>
    <w:rsid w:val="00DC7879"/>
    <w:rsid w:val="00DD033F"/>
    <w:rsid w:val="00DD0462"/>
    <w:rsid w:val="00DD2C83"/>
    <w:rsid w:val="00DD6CFB"/>
    <w:rsid w:val="00DE0231"/>
    <w:rsid w:val="00DE14E0"/>
    <w:rsid w:val="00DE1D22"/>
    <w:rsid w:val="00DE26E9"/>
    <w:rsid w:val="00DE74A8"/>
    <w:rsid w:val="00DE78BB"/>
    <w:rsid w:val="00DE78DC"/>
    <w:rsid w:val="00DF12D3"/>
    <w:rsid w:val="00DF33A1"/>
    <w:rsid w:val="00DF3A30"/>
    <w:rsid w:val="00E00470"/>
    <w:rsid w:val="00E00D87"/>
    <w:rsid w:val="00E00DCF"/>
    <w:rsid w:val="00E0282B"/>
    <w:rsid w:val="00E0351D"/>
    <w:rsid w:val="00E05DF7"/>
    <w:rsid w:val="00E079CB"/>
    <w:rsid w:val="00E1023B"/>
    <w:rsid w:val="00E1090E"/>
    <w:rsid w:val="00E11833"/>
    <w:rsid w:val="00E11994"/>
    <w:rsid w:val="00E1327E"/>
    <w:rsid w:val="00E14AD8"/>
    <w:rsid w:val="00E163A7"/>
    <w:rsid w:val="00E16455"/>
    <w:rsid w:val="00E166BD"/>
    <w:rsid w:val="00E1734D"/>
    <w:rsid w:val="00E2047C"/>
    <w:rsid w:val="00E20508"/>
    <w:rsid w:val="00E210A1"/>
    <w:rsid w:val="00E22C10"/>
    <w:rsid w:val="00E23536"/>
    <w:rsid w:val="00E25EB7"/>
    <w:rsid w:val="00E276C4"/>
    <w:rsid w:val="00E301C4"/>
    <w:rsid w:val="00E30984"/>
    <w:rsid w:val="00E32DCD"/>
    <w:rsid w:val="00E32DE0"/>
    <w:rsid w:val="00E32E22"/>
    <w:rsid w:val="00E349B3"/>
    <w:rsid w:val="00E372E5"/>
    <w:rsid w:val="00E37F1B"/>
    <w:rsid w:val="00E403B9"/>
    <w:rsid w:val="00E40BE4"/>
    <w:rsid w:val="00E46534"/>
    <w:rsid w:val="00E5114A"/>
    <w:rsid w:val="00E5690F"/>
    <w:rsid w:val="00E57C83"/>
    <w:rsid w:val="00E604C4"/>
    <w:rsid w:val="00E606B5"/>
    <w:rsid w:val="00E60E37"/>
    <w:rsid w:val="00E61D9D"/>
    <w:rsid w:val="00E62399"/>
    <w:rsid w:val="00E626FF"/>
    <w:rsid w:val="00E627FB"/>
    <w:rsid w:val="00E635D7"/>
    <w:rsid w:val="00E63BA4"/>
    <w:rsid w:val="00E6438D"/>
    <w:rsid w:val="00E64ECF"/>
    <w:rsid w:val="00E67C7A"/>
    <w:rsid w:val="00E704B7"/>
    <w:rsid w:val="00E7079A"/>
    <w:rsid w:val="00E70FC6"/>
    <w:rsid w:val="00E71513"/>
    <w:rsid w:val="00E73E06"/>
    <w:rsid w:val="00E761E9"/>
    <w:rsid w:val="00E77285"/>
    <w:rsid w:val="00E810EA"/>
    <w:rsid w:val="00E817FC"/>
    <w:rsid w:val="00E83321"/>
    <w:rsid w:val="00E83B98"/>
    <w:rsid w:val="00E84105"/>
    <w:rsid w:val="00E843B1"/>
    <w:rsid w:val="00E85E11"/>
    <w:rsid w:val="00E87583"/>
    <w:rsid w:val="00E94B1C"/>
    <w:rsid w:val="00EA3358"/>
    <w:rsid w:val="00EA3E7A"/>
    <w:rsid w:val="00EA4EFA"/>
    <w:rsid w:val="00EA7EC1"/>
    <w:rsid w:val="00EB06E2"/>
    <w:rsid w:val="00EB1A16"/>
    <w:rsid w:val="00EB4A60"/>
    <w:rsid w:val="00EB68AC"/>
    <w:rsid w:val="00EB6F57"/>
    <w:rsid w:val="00EB70D0"/>
    <w:rsid w:val="00EC2440"/>
    <w:rsid w:val="00EC36E1"/>
    <w:rsid w:val="00EC4AA0"/>
    <w:rsid w:val="00EC5FFD"/>
    <w:rsid w:val="00ED2588"/>
    <w:rsid w:val="00ED4123"/>
    <w:rsid w:val="00ED48D1"/>
    <w:rsid w:val="00ED5103"/>
    <w:rsid w:val="00ED6CD4"/>
    <w:rsid w:val="00EE0721"/>
    <w:rsid w:val="00EE25E4"/>
    <w:rsid w:val="00EE26C7"/>
    <w:rsid w:val="00EE4137"/>
    <w:rsid w:val="00EE6C84"/>
    <w:rsid w:val="00EE6FDE"/>
    <w:rsid w:val="00EE7A00"/>
    <w:rsid w:val="00EF4020"/>
    <w:rsid w:val="00EF5158"/>
    <w:rsid w:val="00EF60AE"/>
    <w:rsid w:val="00EF68C2"/>
    <w:rsid w:val="00F00513"/>
    <w:rsid w:val="00F030E1"/>
    <w:rsid w:val="00F04B7A"/>
    <w:rsid w:val="00F06626"/>
    <w:rsid w:val="00F11A59"/>
    <w:rsid w:val="00F14AC9"/>
    <w:rsid w:val="00F14F73"/>
    <w:rsid w:val="00F15592"/>
    <w:rsid w:val="00F15F56"/>
    <w:rsid w:val="00F207E0"/>
    <w:rsid w:val="00F21186"/>
    <w:rsid w:val="00F22929"/>
    <w:rsid w:val="00F22A3F"/>
    <w:rsid w:val="00F22C29"/>
    <w:rsid w:val="00F22DAE"/>
    <w:rsid w:val="00F233C2"/>
    <w:rsid w:val="00F2708C"/>
    <w:rsid w:val="00F276D2"/>
    <w:rsid w:val="00F27966"/>
    <w:rsid w:val="00F30057"/>
    <w:rsid w:val="00F30D1E"/>
    <w:rsid w:val="00F323AC"/>
    <w:rsid w:val="00F32F29"/>
    <w:rsid w:val="00F34D20"/>
    <w:rsid w:val="00F4032F"/>
    <w:rsid w:val="00F40E89"/>
    <w:rsid w:val="00F41B55"/>
    <w:rsid w:val="00F41B87"/>
    <w:rsid w:val="00F4356D"/>
    <w:rsid w:val="00F46653"/>
    <w:rsid w:val="00F50D7A"/>
    <w:rsid w:val="00F5114F"/>
    <w:rsid w:val="00F52160"/>
    <w:rsid w:val="00F569BB"/>
    <w:rsid w:val="00F607E9"/>
    <w:rsid w:val="00F61A9B"/>
    <w:rsid w:val="00F6303A"/>
    <w:rsid w:val="00F637EC"/>
    <w:rsid w:val="00F6749A"/>
    <w:rsid w:val="00F72BC6"/>
    <w:rsid w:val="00F74D92"/>
    <w:rsid w:val="00F74E91"/>
    <w:rsid w:val="00F765AC"/>
    <w:rsid w:val="00F774A1"/>
    <w:rsid w:val="00F83432"/>
    <w:rsid w:val="00F95FD5"/>
    <w:rsid w:val="00FA188F"/>
    <w:rsid w:val="00FA2B45"/>
    <w:rsid w:val="00FA3521"/>
    <w:rsid w:val="00FA4618"/>
    <w:rsid w:val="00FA5C6A"/>
    <w:rsid w:val="00FA70BC"/>
    <w:rsid w:val="00FB04CE"/>
    <w:rsid w:val="00FB17CB"/>
    <w:rsid w:val="00FB3D43"/>
    <w:rsid w:val="00FB5615"/>
    <w:rsid w:val="00FB782A"/>
    <w:rsid w:val="00FC111C"/>
    <w:rsid w:val="00FC36D8"/>
    <w:rsid w:val="00FC60FE"/>
    <w:rsid w:val="00FC6538"/>
    <w:rsid w:val="00FC6BBD"/>
    <w:rsid w:val="00FC7642"/>
    <w:rsid w:val="00FD04B8"/>
    <w:rsid w:val="00FD161B"/>
    <w:rsid w:val="00FD6542"/>
    <w:rsid w:val="00FD6CF8"/>
    <w:rsid w:val="00FD7C99"/>
    <w:rsid w:val="00FE06E7"/>
    <w:rsid w:val="00FE1148"/>
    <w:rsid w:val="00FE232D"/>
    <w:rsid w:val="00FE2B1F"/>
    <w:rsid w:val="00FE3ED7"/>
    <w:rsid w:val="00FE45E3"/>
    <w:rsid w:val="00FE4851"/>
    <w:rsid w:val="00FE4C70"/>
    <w:rsid w:val="00FF0EE3"/>
    <w:rsid w:val="00FF12AA"/>
    <w:rsid w:val="00FF3A0C"/>
    <w:rsid w:val="00FF3FC9"/>
    <w:rsid w:val="01772677"/>
    <w:rsid w:val="01966525"/>
    <w:rsid w:val="01B5201B"/>
    <w:rsid w:val="01C87E2D"/>
    <w:rsid w:val="01E565FA"/>
    <w:rsid w:val="01F00AC2"/>
    <w:rsid w:val="02154663"/>
    <w:rsid w:val="02292863"/>
    <w:rsid w:val="02301242"/>
    <w:rsid w:val="023A042F"/>
    <w:rsid w:val="025010BB"/>
    <w:rsid w:val="02546B6C"/>
    <w:rsid w:val="026D18F5"/>
    <w:rsid w:val="029A5126"/>
    <w:rsid w:val="02D9500F"/>
    <w:rsid w:val="02E71BD7"/>
    <w:rsid w:val="03277754"/>
    <w:rsid w:val="03E10EBA"/>
    <w:rsid w:val="03F655EE"/>
    <w:rsid w:val="042664DE"/>
    <w:rsid w:val="04694538"/>
    <w:rsid w:val="048F3716"/>
    <w:rsid w:val="04B94F4D"/>
    <w:rsid w:val="04C21344"/>
    <w:rsid w:val="04D00F80"/>
    <w:rsid w:val="05454338"/>
    <w:rsid w:val="05E77817"/>
    <w:rsid w:val="061D2A2B"/>
    <w:rsid w:val="06387898"/>
    <w:rsid w:val="065151B1"/>
    <w:rsid w:val="06D949CD"/>
    <w:rsid w:val="07205A43"/>
    <w:rsid w:val="072C2985"/>
    <w:rsid w:val="079F0123"/>
    <w:rsid w:val="08585B4C"/>
    <w:rsid w:val="09014F85"/>
    <w:rsid w:val="0954226C"/>
    <w:rsid w:val="097A7C6C"/>
    <w:rsid w:val="097C48EB"/>
    <w:rsid w:val="09DE6C10"/>
    <w:rsid w:val="0A14100E"/>
    <w:rsid w:val="0A22297D"/>
    <w:rsid w:val="0A886976"/>
    <w:rsid w:val="0AB04981"/>
    <w:rsid w:val="0ACD63C7"/>
    <w:rsid w:val="0ADC1728"/>
    <w:rsid w:val="0B000C83"/>
    <w:rsid w:val="0B1308F6"/>
    <w:rsid w:val="0B253205"/>
    <w:rsid w:val="0B5F4322"/>
    <w:rsid w:val="0BDA6F0E"/>
    <w:rsid w:val="0BF67272"/>
    <w:rsid w:val="0C4312F6"/>
    <w:rsid w:val="0C446DC7"/>
    <w:rsid w:val="0CE74F8B"/>
    <w:rsid w:val="0D107A79"/>
    <w:rsid w:val="0D167CE5"/>
    <w:rsid w:val="0D3E4AE7"/>
    <w:rsid w:val="0DFB2FB3"/>
    <w:rsid w:val="0E8A6DC2"/>
    <w:rsid w:val="0EB55CA2"/>
    <w:rsid w:val="0ECA344C"/>
    <w:rsid w:val="0F507316"/>
    <w:rsid w:val="0F75734D"/>
    <w:rsid w:val="0F7C390C"/>
    <w:rsid w:val="0FD542E6"/>
    <w:rsid w:val="0FD84B60"/>
    <w:rsid w:val="0FE07D7F"/>
    <w:rsid w:val="10182083"/>
    <w:rsid w:val="10274191"/>
    <w:rsid w:val="10431D10"/>
    <w:rsid w:val="109F7C81"/>
    <w:rsid w:val="10A049A9"/>
    <w:rsid w:val="10A74B97"/>
    <w:rsid w:val="10AE050B"/>
    <w:rsid w:val="10B643FA"/>
    <w:rsid w:val="10DA76D6"/>
    <w:rsid w:val="113A2F0E"/>
    <w:rsid w:val="116A3953"/>
    <w:rsid w:val="11FE06F3"/>
    <w:rsid w:val="12073485"/>
    <w:rsid w:val="12080A91"/>
    <w:rsid w:val="122B2DC6"/>
    <w:rsid w:val="126F7F50"/>
    <w:rsid w:val="128B37A6"/>
    <w:rsid w:val="12E71799"/>
    <w:rsid w:val="132A7280"/>
    <w:rsid w:val="13416D96"/>
    <w:rsid w:val="13764A3E"/>
    <w:rsid w:val="13B677A9"/>
    <w:rsid w:val="13EE3401"/>
    <w:rsid w:val="142E526F"/>
    <w:rsid w:val="14A744DC"/>
    <w:rsid w:val="14AD0DD4"/>
    <w:rsid w:val="15562E0E"/>
    <w:rsid w:val="159A0776"/>
    <w:rsid w:val="1677734A"/>
    <w:rsid w:val="17216AF1"/>
    <w:rsid w:val="17422B1D"/>
    <w:rsid w:val="175B576D"/>
    <w:rsid w:val="176F2136"/>
    <w:rsid w:val="17EB1580"/>
    <w:rsid w:val="17F712BD"/>
    <w:rsid w:val="1817154F"/>
    <w:rsid w:val="187F4F37"/>
    <w:rsid w:val="18953078"/>
    <w:rsid w:val="18B70434"/>
    <w:rsid w:val="1922698B"/>
    <w:rsid w:val="192A61D6"/>
    <w:rsid w:val="1A2A1B57"/>
    <w:rsid w:val="1A723A57"/>
    <w:rsid w:val="1A991760"/>
    <w:rsid w:val="1B3A7B26"/>
    <w:rsid w:val="1B5D11BB"/>
    <w:rsid w:val="1B7A33A9"/>
    <w:rsid w:val="1B820C36"/>
    <w:rsid w:val="1C341BE3"/>
    <w:rsid w:val="1C426CD6"/>
    <w:rsid w:val="1C5E08C4"/>
    <w:rsid w:val="1C942576"/>
    <w:rsid w:val="1CC75F0F"/>
    <w:rsid w:val="1CFF6376"/>
    <w:rsid w:val="1D026B6B"/>
    <w:rsid w:val="1D13153B"/>
    <w:rsid w:val="1D807409"/>
    <w:rsid w:val="1DB40E22"/>
    <w:rsid w:val="1DCF37F0"/>
    <w:rsid w:val="1E075089"/>
    <w:rsid w:val="1E2A4C19"/>
    <w:rsid w:val="1ED82539"/>
    <w:rsid w:val="1F8B60F0"/>
    <w:rsid w:val="2009603A"/>
    <w:rsid w:val="20917681"/>
    <w:rsid w:val="20F01EC6"/>
    <w:rsid w:val="21084144"/>
    <w:rsid w:val="210C0AB7"/>
    <w:rsid w:val="21440214"/>
    <w:rsid w:val="21885E46"/>
    <w:rsid w:val="21955768"/>
    <w:rsid w:val="21FA1A16"/>
    <w:rsid w:val="221E1123"/>
    <w:rsid w:val="22674D7D"/>
    <w:rsid w:val="2342564B"/>
    <w:rsid w:val="236C7186"/>
    <w:rsid w:val="23A138B4"/>
    <w:rsid w:val="23B2130E"/>
    <w:rsid w:val="24021188"/>
    <w:rsid w:val="2459318C"/>
    <w:rsid w:val="246F0492"/>
    <w:rsid w:val="24B21A5A"/>
    <w:rsid w:val="24FD246F"/>
    <w:rsid w:val="255C6DBA"/>
    <w:rsid w:val="26132266"/>
    <w:rsid w:val="26674565"/>
    <w:rsid w:val="26E866B4"/>
    <w:rsid w:val="27997EDF"/>
    <w:rsid w:val="27CA036D"/>
    <w:rsid w:val="27E30BAF"/>
    <w:rsid w:val="27F3015D"/>
    <w:rsid w:val="27F96295"/>
    <w:rsid w:val="28421013"/>
    <w:rsid w:val="285E79CB"/>
    <w:rsid w:val="286337EB"/>
    <w:rsid w:val="287B6F62"/>
    <w:rsid w:val="288C62EA"/>
    <w:rsid w:val="28E90451"/>
    <w:rsid w:val="2914700E"/>
    <w:rsid w:val="29564794"/>
    <w:rsid w:val="29C74A0E"/>
    <w:rsid w:val="29C94F77"/>
    <w:rsid w:val="2A5C2E7E"/>
    <w:rsid w:val="2B02353D"/>
    <w:rsid w:val="2B044B89"/>
    <w:rsid w:val="2B093819"/>
    <w:rsid w:val="2B3E2541"/>
    <w:rsid w:val="2BDE08FA"/>
    <w:rsid w:val="2BEB7CFF"/>
    <w:rsid w:val="2BF90944"/>
    <w:rsid w:val="2C354AF2"/>
    <w:rsid w:val="2C586EAF"/>
    <w:rsid w:val="2C713317"/>
    <w:rsid w:val="2C8F7376"/>
    <w:rsid w:val="2CB562BE"/>
    <w:rsid w:val="2CEC4612"/>
    <w:rsid w:val="2D4B773E"/>
    <w:rsid w:val="2D673047"/>
    <w:rsid w:val="2DC35A6B"/>
    <w:rsid w:val="2E201624"/>
    <w:rsid w:val="2E8D0249"/>
    <w:rsid w:val="2EBB3B7C"/>
    <w:rsid w:val="2EE92E1E"/>
    <w:rsid w:val="2F2720ED"/>
    <w:rsid w:val="2F357E25"/>
    <w:rsid w:val="2F395F54"/>
    <w:rsid w:val="2F697164"/>
    <w:rsid w:val="2F870A85"/>
    <w:rsid w:val="2F9072FF"/>
    <w:rsid w:val="2FCC4D09"/>
    <w:rsid w:val="2FF16D8F"/>
    <w:rsid w:val="304D21A4"/>
    <w:rsid w:val="30502B6D"/>
    <w:rsid w:val="30AE768C"/>
    <w:rsid w:val="31146ACE"/>
    <w:rsid w:val="317D18D2"/>
    <w:rsid w:val="31C92AD2"/>
    <w:rsid w:val="31D73965"/>
    <w:rsid w:val="32370CDB"/>
    <w:rsid w:val="3285327B"/>
    <w:rsid w:val="32E81EB9"/>
    <w:rsid w:val="330B5E15"/>
    <w:rsid w:val="332F28F5"/>
    <w:rsid w:val="338B59F4"/>
    <w:rsid w:val="33D3632F"/>
    <w:rsid w:val="33FD76BE"/>
    <w:rsid w:val="34055461"/>
    <w:rsid w:val="34407811"/>
    <w:rsid w:val="344F417C"/>
    <w:rsid w:val="34530AE6"/>
    <w:rsid w:val="345343F5"/>
    <w:rsid w:val="345A37A9"/>
    <w:rsid w:val="34FE57FA"/>
    <w:rsid w:val="35156241"/>
    <w:rsid w:val="351C180B"/>
    <w:rsid w:val="35394371"/>
    <w:rsid w:val="354662DF"/>
    <w:rsid w:val="35B35362"/>
    <w:rsid w:val="35D455C8"/>
    <w:rsid w:val="35FD3316"/>
    <w:rsid w:val="3633308A"/>
    <w:rsid w:val="36B92E1C"/>
    <w:rsid w:val="36E3512F"/>
    <w:rsid w:val="36E542A3"/>
    <w:rsid w:val="36EC5CED"/>
    <w:rsid w:val="37036833"/>
    <w:rsid w:val="376B60CC"/>
    <w:rsid w:val="37846F04"/>
    <w:rsid w:val="378F12B1"/>
    <w:rsid w:val="37977A6D"/>
    <w:rsid w:val="37A15113"/>
    <w:rsid w:val="37CB47E8"/>
    <w:rsid w:val="38231C25"/>
    <w:rsid w:val="38307E3A"/>
    <w:rsid w:val="38666187"/>
    <w:rsid w:val="38716244"/>
    <w:rsid w:val="389B1A6E"/>
    <w:rsid w:val="38B12F93"/>
    <w:rsid w:val="38BE2B1C"/>
    <w:rsid w:val="390C3312"/>
    <w:rsid w:val="391A4DE7"/>
    <w:rsid w:val="391B2D98"/>
    <w:rsid w:val="392845DF"/>
    <w:rsid w:val="39384075"/>
    <w:rsid w:val="39905C5B"/>
    <w:rsid w:val="399B34CA"/>
    <w:rsid w:val="39C93C16"/>
    <w:rsid w:val="39DE2B24"/>
    <w:rsid w:val="39ED0AA1"/>
    <w:rsid w:val="39FA7F52"/>
    <w:rsid w:val="3A002E9A"/>
    <w:rsid w:val="3A0766C7"/>
    <w:rsid w:val="3A5D7DF1"/>
    <w:rsid w:val="3A696106"/>
    <w:rsid w:val="3A771E7C"/>
    <w:rsid w:val="3AAF136E"/>
    <w:rsid w:val="3ACA26EC"/>
    <w:rsid w:val="3AEE58E1"/>
    <w:rsid w:val="3B1521EF"/>
    <w:rsid w:val="3B1934F7"/>
    <w:rsid w:val="3B480A98"/>
    <w:rsid w:val="3BB64A67"/>
    <w:rsid w:val="3CA40A90"/>
    <w:rsid w:val="3CC36161"/>
    <w:rsid w:val="3D0B562A"/>
    <w:rsid w:val="3D532A73"/>
    <w:rsid w:val="3D663392"/>
    <w:rsid w:val="3DA610DF"/>
    <w:rsid w:val="3DF64736"/>
    <w:rsid w:val="3E6E2926"/>
    <w:rsid w:val="3E7370B3"/>
    <w:rsid w:val="3EBC53F6"/>
    <w:rsid w:val="3EBE60F2"/>
    <w:rsid w:val="3F390EE3"/>
    <w:rsid w:val="3F8C48AE"/>
    <w:rsid w:val="3FA041AC"/>
    <w:rsid w:val="3FEC6FA3"/>
    <w:rsid w:val="404D6193"/>
    <w:rsid w:val="409669F0"/>
    <w:rsid w:val="412344D1"/>
    <w:rsid w:val="418B32B2"/>
    <w:rsid w:val="4228754F"/>
    <w:rsid w:val="42422076"/>
    <w:rsid w:val="4243163F"/>
    <w:rsid w:val="42473139"/>
    <w:rsid w:val="427830BA"/>
    <w:rsid w:val="42837591"/>
    <w:rsid w:val="42942D63"/>
    <w:rsid w:val="42BC64DD"/>
    <w:rsid w:val="42E2174B"/>
    <w:rsid w:val="43B76C4B"/>
    <w:rsid w:val="44036C30"/>
    <w:rsid w:val="440B0908"/>
    <w:rsid w:val="443F7548"/>
    <w:rsid w:val="444A128E"/>
    <w:rsid w:val="449D633E"/>
    <w:rsid w:val="44BF3ED1"/>
    <w:rsid w:val="44E13350"/>
    <w:rsid w:val="451D41E6"/>
    <w:rsid w:val="4544208D"/>
    <w:rsid w:val="4560102C"/>
    <w:rsid w:val="45853E19"/>
    <w:rsid w:val="45B506A1"/>
    <w:rsid w:val="45C17CDE"/>
    <w:rsid w:val="45F95527"/>
    <w:rsid w:val="45FE57B3"/>
    <w:rsid w:val="464B75B8"/>
    <w:rsid w:val="46501022"/>
    <w:rsid w:val="46B22DAD"/>
    <w:rsid w:val="47022C63"/>
    <w:rsid w:val="47286E32"/>
    <w:rsid w:val="479E32E6"/>
    <w:rsid w:val="47C85BBD"/>
    <w:rsid w:val="47E47304"/>
    <w:rsid w:val="47E50A8C"/>
    <w:rsid w:val="487C76A0"/>
    <w:rsid w:val="48853388"/>
    <w:rsid w:val="489243B7"/>
    <w:rsid w:val="489A547A"/>
    <w:rsid w:val="48EC26F4"/>
    <w:rsid w:val="48F573F1"/>
    <w:rsid w:val="49920F7D"/>
    <w:rsid w:val="49D97353"/>
    <w:rsid w:val="4A510BD5"/>
    <w:rsid w:val="4A642A4E"/>
    <w:rsid w:val="4AA84682"/>
    <w:rsid w:val="4ACB543E"/>
    <w:rsid w:val="4ADC51BE"/>
    <w:rsid w:val="4AFC1194"/>
    <w:rsid w:val="4B142168"/>
    <w:rsid w:val="4B1D1201"/>
    <w:rsid w:val="4B59302F"/>
    <w:rsid w:val="4B9932D0"/>
    <w:rsid w:val="4C3C49EB"/>
    <w:rsid w:val="4C4A3A0C"/>
    <w:rsid w:val="4C556956"/>
    <w:rsid w:val="4D40043E"/>
    <w:rsid w:val="4DC54641"/>
    <w:rsid w:val="4DCA2D3A"/>
    <w:rsid w:val="4E7835BC"/>
    <w:rsid w:val="4E873C75"/>
    <w:rsid w:val="4E8B26C7"/>
    <w:rsid w:val="4E913497"/>
    <w:rsid w:val="4EB122B3"/>
    <w:rsid w:val="4ED313FC"/>
    <w:rsid w:val="4ED50339"/>
    <w:rsid w:val="4F411A2B"/>
    <w:rsid w:val="4F9973F4"/>
    <w:rsid w:val="4FB516E1"/>
    <w:rsid w:val="4FD07B4B"/>
    <w:rsid w:val="4FF11DAF"/>
    <w:rsid w:val="4FF708D1"/>
    <w:rsid w:val="50142A24"/>
    <w:rsid w:val="50A53988"/>
    <w:rsid w:val="513A4946"/>
    <w:rsid w:val="514432FE"/>
    <w:rsid w:val="51450D89"/>
    <w:rsid w:val="51566060"/>
    <w:rsid w:val="51854E7F"/>
    <w:rsid w:val="51877F72"/>
    <w:rsid w:val="51F46078"/>
    <w:rsid w:val="51FC53E0"/>
    <w:rsid w:val="5201325E"/>
    <w:rsid w:val="52537187"/>
    <w:rsid w:val="52831058"/>
    <w:rsid w:val="52C55C27"/>
    <w:rsid w:val="532A0A56"/>
    <w:rsid w:val="533F5425"/>
    <w:rsid w:val="538006EE"/>
    <w:rsid w:val="54661A6D"/>
    <w:rsid w:val="547000E3"/>
    <w:rsid w:val="54DC6F76"/>
    <w:rsid w:val="54F262B2"/>
    <w:rsid w:val="55446F33"/>
    <w:rsid w:val="55500544"/>
    <w:rsid w:val="5558603B"/>
    <w:rsid w:val="558A07AD"/>
    <w:rsid w:val="55AD4568"/>
    <w:rsid w:val="55DC3E5D"/>
    <w:rsid w:val="55EF390D"/>
    <w:rsid w:val="55F60BA9"/>
    <w:rsid w:val="561016A7"/>
    <w:rsid w:val="561C06B7"/>
    <w:rsid w:val="56985ECA"/>
    <w:rsid w:val="570D10A9"/>
    <w:rsid w:val="577A2152"/>
    <w:rsid w:val="57962DD5"/>
    <w:rsid w:val="57DA2FF7"/>
    <w:rsid w:val="58750081"/>
    <w:rsid w:val="58CE4E5E"/>
    <w:rsid w:val="58D32786"/>
    <w:rsid w:val="5940355A"/>
    <w:rsid w:val="59CA67CF"/>
    <w:rsid w:val="59CD6415"/>
    <w:rsid w:val="59D77ED8"/>
    <w:rsid w:val="5A1F4157"/>
    <w:rsid w:val="5A4F1A83"/>
    <w:rsid w:val="5AF60605"/>
    <w:rsid w:val="5B1D1F89"/>
    <w:rsid w:val="5B726428"/>
    <w:rsid w:val="5B883509"/>
    <w:rsid w:val="5B97670E"/>
    <w:rsid w:val="5BCB2175"/>
    <w:rsid w:val="5C0C4A07"/>
    <w:rsid w:val="5C5825AA"/>
    <w:rsid w:val="5C5E59FD"/>
    <w:rsid w:val="5C9639C4"/>
    <w:rsid w:val="5D617B99"/>
    <w:rsid w:val="5D6A0264"/>
    <w:rsid w:val="5DA913A6"/>
    <w:rsid w:val="5DFC41A9"/>
    <w:rsid w:val="5E215AF5"/>
    <w:rsid w:val="5E85058B"/>
    <w:rsid w:val="5F0F6B05"/>
    <w:rsid w:val="5F2549F6"/>
    <w:rsid w:val="5F7B5524"/>
    <w:rsid w:val="5FEF0BC8"/>
    <w:rsid w:val="60235E90"/>
    <w:rsid w:val="607A593F"/>
    <w:rsid w:val="607E760A"/>
    <w:rsid w:val="6090471F"/>
    <w:rsid w:val="60965ADD"/>
    <w:rsid w:val="60CF4CAA"/>
    <w:rsid w:val="61226E78"/>
    <w:rsid w:val="612A36F4"/>
    <w:rsid w:val="61667E23"/>
    <w:rsid w:val="61AC4E9D"/>
    <w:rsid w:val="61AE0F73"/>
    <w:rsid w:val="61B52654"/>
    <w:rsid w:val="61BB1034"/>
    <w:rsid w:val="61C72E6E"/>
    <w:rsid w:val="625B56F8"/>
    <w:rsid w:val="632E79DE"/>
    <w:rsid w:val="63A04925"/>
    <w:rsid w:val="63CF1C92"/>
    <w:rsid w:val="63D50A45"/>
    <w:rsid w:val="6409130A"/>
    <w:rsid w:val="641A1533"/>
    <w:rsid w:val="64B90B78"/>
    <w:rsid w:val="653E2C47"/>
    <w:rsid w:val="65713B58"/>
    <w:rsid w:val="65BF71D6"/>
    <w:rsid w:val="660F52E1"/>
    <w:rsid w:val="671B3C7E"/>
    <w:rsid w:val="674B49C6"/>
    <w:rsid w:val="675343DC"/>
    <w:rsid w:val="67766987"/>
    <w:rsid w:val="681A5F3B"/>
    <w:rsid w:val="683602AE"/>
    <w:rsid w:val="6878474F"/>
    <w:rsid w:val="68B0186F"/>
    <w:rsid w:val="690C2762"/>
    <w:rsid w:val="691876FE"/>
    <w:rsid w:val="691E574C"/>
    <w:rsid w:val="69501373"/>
    <w:rsid w:val="69EB6B76"/>
    <w:rsid w:val="6AB54053"/>
    <w:rsid w:val="6AD6139C"/>
    <w:rsid w:val="6B4015B2"/>
    <w:rsid w:val="6B61082D"/>
    <w:rsid w:val="6B754BB2"/>
    <w:rsid w:val="6BBB08DF"/>
    <w:rsid w:val="6BE801E7"/>
    <w:rsid w:val="6C2D178F"/>
    <w:rsid w:val="6C9F465B"/>
    <w:rsid w:val="6CBF1508"/>
    <w:rsid w:val="6CE27ACD"/>
    <w:rsid w:val="6D241E63"/>
    <w:rsid w:val="6D6B6E4D"/>
    <w:rsid w:val="6D9305DB"/>
    <w:rsid w:val="6DC37052"/>
    <w:rsid w:val="6DE94F39"/>
    <w:rsid w:val="6DF243DE"/>
    <w:rsid w:val="6E033C7C"/>
    <w:rsid w:val="6E056DE4"/>
    <w:rsid w:val="6E2D7400"/>
    <w:rsid w:val="6E543DB3"/>
    <w:rsid w:val="6E8C68AC"/>
    <w:rsid w:val="6E937CD8"/>
    <w:rsid w:val="6F13037E"/>
    <w:rsid w:val="6F3D3ED9"/>
    <w:rsid w:val="6F414742"/>
    <w:rsid w:val="6F422395"/>
    <w:rsid w:val="6F5E5CAB"/>
    <w:rsid w:val="6F777F27"/>
    <w:rsid w:val="6FC113A3"/>
    <w:rsid w:val="6FCB39B7"/>
    <w:rsid w:val="701B08E6"/>
    <w:rsid w:val="707D5EC5"/>
    <w:rsid w:val="70C90DC0"/>
    <w:rsid w:val="70CE529A"/>
    <w:rsid w:val="716D33C3"/>
    <w:rsid w:val="71E75C26"/>
    <w:rsid w:val="71FF4465"/>
    <w:rsid w:val="723C52DD"/>
    <w:rsid w:val="72DE59F0"/>
    <w:rsid w:val="73295315"/>
    <w:rsid w:val="732A2376"/>
    <w:rsid w:val="73320DFD"/>
    <w:rsid w:val="738D1120"/>
    <w:rsid w:val="73A47D96"/>
    <w:rsid w:val="73BA3DE4"/>
    <w:rsid w:val="740C659A"/>
    <w:rsid w:val="74567DE9"/>
    <w:rsid w:val="7460295E"/>
    <w:rsid w:val="75144A92"/>
    <w:rsid w:val="752442F9"/>
    <w:rsid w:val="75885418"/>
    <w:rsid w:val="75A05DF2"/>
    <w:rsid w:val="75D81FEC"/>
    <w:rsid w:val="75F40C53"/>
    <w:rsid w:val="760261F5"/>
    <w:rsid w:val="76E5305A"/>
    <w:rsid w:val="77213C08"/>
    <w:rsid w:val="77326D7C"/>
    <w:rsid w:val="773A092C"/>
    <w:rsid w:val="776808B4"/>
    <w:rsid w:val="77694F52"/>
    <w:rsid w:val="777651F6"/>
    <w:rsid w:val="77FA5D85"/>
    <w:rsid w:val="78273EF6"/>
    <w:rsid w:val="78690C49"/>
    <w:rsid w:val="79192CF8"/>
    <w:rsid w:val="7919753F"/>
    <w:rsid w:val="79353340"/>
    <w:rsid w:val="7958332A"/>
    <w:rsid w:val="795A70E9"/>
    <w:rsid w:val="7A14146A"/>
    <w:rsid w:val="7A6946E2"/>
    <w:rsid w:val="7AFE373A"/>
    <w:rsid w:val="7B366634"/>
    <w:rsid w:val="7B4E2788"/>
    <w:rsid w:val="7B70526D"/>
    <w:rsid w:val="7B890081"/>
    <w:rsid w:val="7BA81DE3"/>
    <w:rsid w:val="7BD9545B"/>
    <w:rsid w:val="7C357444"/>
    <w:rsid w:val="7C7B179D"/>
    <w:rsid w:val="7C7F7A0B"/>
    <w:rsid w:val="7C9E6B19"/>
    <w:rsid w:val="7CD07F23"/>
    <w:rsid w:val="7D8F6250"/>
    <w:rsid w:val="7D987E04"/>
    <w:rsid w:val="7DD6089E"/>
    <w:rsid w:val="7DDB0212"/>
    <w:rsid w:val="7E1B491C"/>
    <w:rsid w:val="7E295D76"/>
    <w:rsid w:val="7EA753CB"/>
    <w:rsid w:val="7EE334ED"/>
    <w:rsid w:val="7F67410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toc 9" w:semiHidden="1" w:uiPriority="9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Body Text" w:unhideWhenUsed="1" w:qFormat="1"/>
    <w:lsdException w:name="Body Text Indent" w:qFormat="1"/>
    <w:lsdException w:name="Subtitle" w:qFormat="1"/>
    <w:lsdException w:name="Date" w:qFormat="1"/>
    <w:lsdException w:name="Body Text First Indent" w:qFormat="1"/>
    <w:lsdException w:name="Body Text First Indent 2"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0"/>
    <w:qFormat/>
    <w:rsid w:val="00EE26C7"/>
    <w:pPr>
      <w:widowControl w:val="0"/>
      <w:jc w:val="both"/>
    </w:pPr>
    <w:rPr>
      <w:kern w:val="2"/>
      <w:sz w:val="21"/>
      <w:szCs w:val="24"/>
    </w:rPr>
  </w:style>
  <w:style w:type="paragraph" w:styleId="1">
    <w:name w:val="heading 1"/>
    <w:basedOn w:val="a"/>
    <w:next w:val="a"/>
    <w:link w:val="1Char"/>
    <w:qFormat/>
    <w:rsid w:val="00EE26C7"/>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EE26C7"/>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E26C7"/>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EE26C7"/>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E26C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EE26C7"/>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EE26C7"/>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EE26C7"/>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EE26C7"/>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qFormat/>
    <w:rsid w:val="00EE26C7"/>
    <w:pPr>
      <w:ind w:firstLineChars="200" w:firstLine="420"/>
    </w:pPr>
  </w:style>
  <w:style w:type="paragraph" w:styleId="a3">
    <w:name w:val="Body Text Indent"/>
    <w:basedOn w:val="a"/>
    <w:qFormat/>
    <w:rsid w:val="00EE26C7"/>
    <w:pPr>
      <w:spacing w:after="120"/>
      <w:ind w:leftChars="200" w:left="420"/>
    </w:pPr>
  </w:style>
  <w:style w:type="paragraph" w:styleId="a4">
    <w:name w:val="annotation text"/>
    <w:basedOn w:val="a"/>
    <w:link w:val="Char"/>
    <w:qFormat/>
    <w:rsid w:val="00EE26C7"/>
    <w:pPr>
      <w:jc w:val="left"/>
    </w:pPr>
  </w:style>
  <w:style w:type="paragraph" w:styleId="a5">
    <w:name w:val="Body Text"/>
    <w:basedOn w:val="a"/>
    <w:next w:val="10"/>
    <w:unhideWhenUsed/>
    <w:qFormat/>
    <w:rsid w:val="00EE26C7"/>
  </w:style>
  <w:style w:type="paragraph" w:customStyle="1" w:styleId="10">
    <w:name w:val="正文首行缩进1"/>
    <w:basedOn w:val="a"/>
    <w:qFormat/>
    <w:rsid w:val="00EE26C7"/>
    <w:pPr>
      <w:spacing w:after="120"/>
      <w:ind w:firstLineChars="100" w:firstLine="420"/>
    </w:pPr>
  </w:style>
  <w:style w:type="paragraph" w:styleId="50">
    <w:name w:val="toc 5"/>
    <w:basedOn w:val="a"/>
    <w:next w:val="a"/>
    <w:qFormat/>
    <w:rsid w:val="00EE26C7"/>
    <w:pPr>
      <w:ind w:leftChars="800" w:left="800"/>
    </w:pPr>
  </w:style>
  <w:style w:type="paragraph" w:styleId="a6">
    <w:name w:val="Plain Text"/>
    <w:basedOn w:val="a"/>
    <w:next w:val="90"/>
    <w:uiPriority w:val="99"/>
    <w:qFormat/>
    <w:rsid w:val="00EE26C7"/>
    <w:rPr>
      <w:rFonts w:ascii="宋体" w:hAnsi="Courier New" w:cs="宋体"/>
    </w:rPr>
  </w:style>
  <w:style w:type="paragraph" w:styleId="90">
    <w:name w:val="toc 9"/>
    <w:basedOn w:val="a"/>
    <w:next w:val="a"/>
    <w:uiPriority w:val="99"/>
    <w:semiHidden/>
    <w:qFormat/>
    <w:rsid w:val="00EE26C7"/>
    <w:pPr>
      <w:ind w:left="3360"/>
    </w:pPr>
  </w:style>
  <w:style w:type="paragraph" w:styleId="a7">
    <w:name w:val="Date"/>
    <w:basedOn w:val="a"/>
    <w:next w:val="a"/>
    <w:qFormat/>
    <w:rsid w:val="00EE26C7"/>
    <w:pPr>
      <w:ind w:leftChars="2500" w:left="100"/>
    </w:pPr>
  </w:style>
  <w:style w:type="paragraph" w:styleId="a8">
    <w:name w:val="Balloon Text"/>
    <w:basedOn w:val="a"/>
    <w:link w:val="Char0"/>
    <w:qFormat/>
    <w:rsid w:val="00EE26C7"/>
    <w:rPr>
      <w:sz w:val="18"/>
      <w:szCs w:val="18"/>
    </w:rPr>
  </w:style>
  <w:style w:type="paragraph" w:styleId="a9">
    <w:name w:val="footer"/>
    <w:basedOn w:val="a"/>
    <w:qFormat/>
    <w:rsid w:val="00EE26C7"/>
    <w:pPr>
      <w:tabs>
        <w:tab w:val="center" w:pos="4153"/>
        <w:tab w:val="right" w:pos="8306"/>
      </w:tabs>
      <w:snapToGrid w:val="0"/>
      <w:jc w:val="left"/>
    </w:pPr>
    <w:rPr>
      <w:sz w:val="18"/>
      <w:szCs w:val="18"/>
    </w:rPr>
  </w:style>
  <w:style w:type="paragraph" w:styleId="aa">
    <w:name w:val="header"/>
    <w:basedOn w:val="a"/>
    <w:qFormat/>
    <w:rsid w:val="00EE26C7"/>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sid w:val="00EE26C7"/>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1"/>
    <w:qFormat/>
    <w:rsid w:val="00EE26C7"/>
    <w:rPr>
      <w:b/>
      <w:bCs/>
    </w:rPr>
  </w:style>
  <w:style w:type="paragraph" w:styleId="ad">
    <w:name w:val="Body Text First Indent"/>
    <w:basedOn w:val="a5"/>
    <w:next w:val="a"/>
    <w:qFormat/>
    <w:rsid w:val="00EE26C7"/>
    <w:pPr>
      <w:ind w:firstLineChars="100" w:firstLine="420"/>
    </w:pPr>
  </w:style>
  <w:style w:type="table" w:styleId="ae">
    <w:name w:val="Table Grid"/>
    <w:basedOn w:val="a1"/>
    <w:qFormat/>
    <w:rsid w:val="00EE26C7"/>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sid w:val="00EE26C7"/>
    <w:rPr>
      <w:b/>
    </w:rPr>
  </w:style>
  <w:style w:type="character" w:styleId="af0">
    <w:name w:val="page number"/>
    <w:basedOn w:val="a0"/>
    <w:qFormat/>
    <w:rsid w:val="00EE26C7"/>
  </w:style>
  <w:style w:type="character" w:styleId="af1">
    <w:name w:val="FollowedHyperlink"/>
    <w:basedOn w:val="a0"/>
    <w:qFormat/>
    <w:rsid w:val="00EE26C7"/>
    <w:rPr>
      <w:color w:val="333333"/>
      <w:u w:val="none"/>
    </w:rPr>
  </w:style>
  <w:style w:type="character" w:styleId="af2">
    <w:name w:val="Emphasis"/>
    <w:basedOn w:val="a0"/>
    <w:qFormat/>
    <w:rsid w:val="00EE26C7"/>
    <w:rPr>
      <w:i/>
    </w:rPr>
  </w:style>
  <w:style w:type="character" w:styleId="af3">
    <w:name w:val="Hyperlink"/>
    <w:basedOn w:val="a0"/>
    <w:qFormat/>
    <w:rsid w:val="00EE26C7"/>
    <w:rPr>
      <w:color w:val="0563C1"/>
      <w:u w:val="single"/>
    </w:rPr>
  </w:style>
  <w:style w:type="character" w:styleId="HTML">
    <w:name w:val="HTML Code"/>
    <w:qFormat/>
    <w:rsid w:val="00EE26C7"/>
    <w:rPr>
      <w:rFonts w:ascii="宋体" w:eastAsia="宋体" w:hAnsi="宋体" w:cs="宋体"/>
      <w:sz w:val="24"/>
      <w:szCs w:val="24"/>
    </w:rPr>
  </w:style>
  <w:style w:type="character" w:styleId="af4">
    <w:name w:val="annotation reference"/>
    <w:qFormat/>
    <w:rsid w:val="00EE26C7"/>
    <w:rPr>
      <w:sz w:val="21"/>
      <w:szCs w:val="21"/>
    </w:rPr>
  </w:style>
  <w:style w:type="paragraph" w:customStyle="1" w:styleId="Style1">
    <w:name w:val="_Style 1"/>
    <w:basedOn w:val="a"/>
    <w:qFormat/>
    <w:rsid w:val="00EE26C7"/>
  </w:style>
  <w:style w:type="character" w:customStyle="1" w:styleId="4Char">
    <w:name w:val="标题 4 Char"/>
    <w:link w:val="4"/>
    <w:qFormat/>
    <w:rsid w:val="00EE26C7"/>
    <w:rPr>
      <w:rFonts w:ascii="Arial" w:eastAsia="黑体" w:hAnsi="Arial"/>
      <w:b/>
      <w:bCs/>
      <w:kern w:val="2"/>
      <w:sz w:val="28"/>
      <w:szCs w:val="28"/>
      <w:lang w:val="en-US" w:eastAsia="zh-CN" w:bidi="ar-SA"/>
    </w:rPr>
  </w:style>
  <w:style w:type="character" w:customStyle="1" w:styleId="2Char">
    <w:name w:val="标题 2 Char"/>
    <w:link w:val="2"/>
    <w:qFormat/>
    <w:rsid w:val="00EE26C7"/>
    <w:rPr>
      <w:rFonts w:ascii="Arial" w:eastAsia="黑体" w:hAnsi="Arial"/>
      <w:b/>
      <w:bCs/>
      <w:kern w:val="2"/>
      <w:sz w:val="32"/>
      <w:szCs w:val="32"/>
      <w:lang w:val="en-US" w:eastAsia="zh-CN" w:bidi="ar-SA"/>
    </w:rPr>
  </w:style>
  <w:style w:type="character" w:customStyle="1" w:styleId="font61">
    <w:name w:val="font61"/>
    <w:basedOn w:val="a0"/>
    <w:qFormat/>
    <w:rsid w:val="00EE26C7"/>
    <w:rPr>
      <w:rFonts w:ascii="Times New Roman" w:hAnsi="Times New Roman" w:cs="Times New Roman" w:hint="default"/>
      <w:color w:val="000000"/>
      <w:sz w:val="16"/>
      <w:szCs w:val="16"/>
      <w:u w:val="none"/>
    </w:rPr>
  </w:style>
  <w:style w:type="character" w:customStyle="1" w:styleId="font41">
    <w:name w:val="font41"/>
    <w:basedOn w:val="a0"/>
    <w:qFormat/>
    <w:rsid w:val="00EE26C7"/>
    <w:rPr>
      <w:rFonts w:ascii="宋体" w:eastAsia="宋体" w:hAnsi="宋体" w:cs="宋体" w:hint="eastAsia"/>
      <w:color w:val="000000"/>
      <w:sz w:val="16"/>
      <w:szCs w:val="16"/>
      <w:u w:val="none"/>
    </w:rPr>
  </w:style>
  <w:style w:type="character" w:customStyle="1" w:styleId="9Char">
    <w:name w:val="标题 9 Char"/>
    <w:link w:val="9"/>
    <w:qFormat/>
    <w:rsid w:val="00EE26C7"/>
    <w:rPr>
      <w:rFonts w:ascii="Arial" w:eastAsia="黑体" w:hAnsi="Arial"/>
      <w:kern w:val="2"/>
      <w:sz w:val="21"/>
      <w:szCs w:val="21"/>
      <w:lang w:val="en-US" w:eastAsia="zh-CN" w:bidi="ar-SA"/>
    </w:rPr>
  </w:style>
  <w:style w:type="character" w:customStyle="1" w:styleId="font01">
    <w:name w:val="font01"/>
    <w:basedOn w:val="a0"/>
    <w:qFormat/>
    <w:rsid w:val="00EE26C7"/>
    <w:rPr>
      <w:rFonts w:ascii="Times New Roman" w:hAnsi="Times New Roman" w:cs="Times New Roman" w:hint="default"/>
      <w:color w:val="000000"/>
      <w:sz w:val="16"/>
      <w:szCs w:val="16"/>
      <w:u w:val="none"/>
    </w:rPr>
  </w:style>
  <w:style w:type="character" w:customStyle="1" w:styleId="5Char">
    <w:name w:val="标题 5 Char"/>
    <w:link w:val="5"/>
    <w:qFormat/>
    <w:rsid w:val="00EE26C7"/>
    <w:rPr>
      <w:rFonts w:eastAsia="宋体"/>
      <w:b/>
      <w:bCs/>
      <w:kern w:val="2"/>
      <w:sz w:val="28"/>
      <w:szCs w:val="28"/>
      <w:lang w:val="en-US" w:eastAsia="zh-CN" w:bidi="ar-SA"/>
    </w:rPr>
  </w:style>
  <w:style w:type="character" w:customStyle="1" w:styleId="font131">
    <w:name w:val="font131"/>
    <w:basedOn w:val="a0"/>
    <w:qFormat/>
    <w:rsid w:val="00EE26C7"/>
    <w:rPr>
      <w:rFonts w:ascii="宋体" w:eastAsia="宋体" w:hAnsi="宋体" w:cs="宋体" w:hint="eastAsia"/>
      <w:color w:val="000000"/>
      <w:sz w:val="16"/>
      <w:szCs w:val="16"/>
      <w:u w:val="none"/>
    </w:rPr>
  </w:style>
  <w:style w:type="character" w:customStyle="1" w:styleId="font51">
    <w:name w:val="font51"/>
    <w:basedOn w:val="a0"/>
    <w:qFormat/>
    <w:rsid w:val="00EE26C7"/>
    <w:rPr>
      <w:rFonts w:ascii="Times New Roman" w:hAnsi="Times New Roman" w:cs="Times New Roman" w:hint="default"/>
      <w:color w:val="000000"/>
      <w:sz w:val="16"/>
      <w:szCs w:val="16"/>
      <w:u w:val="none"/>
    </w:rPr>
  </w:style>
  <w:style w:type="character" w:customStyle="1" w:styleId="6Char">
    <w:name w:val="标题 6 Char"/>
    <w:link w:val="6"/>
    <w:qFormat/>
    <w:rsid w:val="00EE26C7"/>
    <w:rPr>
      <w:rFonts w:ascii="Arial" w:eastAsia="黑体" w:hAnsi="Arial"/>
      <w:b/>
      <w:bCs/>
      <w:kern w:val="2"/>
      <w:sz w:val="24"/>
      <w:szCs w:val="24"/>
      <w:lang w:val="en-US" w:eastAsia="zh-CN" w:bidi="ar-SA"/>
    </w:rPr>
  </w:style>
  <w:style w:type="character" w:customStyle="1" w:styleId="font71">
    <w:name w:val="font71"/>
    <w:basedOn w:val="a0"/>
    <w:qFormat/>
    <w:rsid w:val="00EE26C7"/>
    <w:rPr>
      <w:rFonts w:ascii="宋体" w:eastAsia="宋体" w:hAnsi="宋体" w:cs="宋体" w:hint="eastAsia"/>
      <w:color w:val="000000"/>
      <w:sz w:val="16"/>
      <w:szCs w:val="16"/>
      <w:u w:val="none"/>
    </w:rPr>
  </w:style>
  <w:style w:type="character" w:customStyle="1" w:styleId="Heading2Char">
    <w:name w:val="Heading 2 Char"/>
    <w:qFormat/>
    <w:locked/>
    <w:rsid w:val="00EE26C7"/>
    <w:rPr>
      <w:rFonts w:ascii="Cambria" w:eastAsia="宋体" w:hAnsi="Cambria" w:cs="Times New Roman"/>
      <w:b/>
      <w:bCs/>
      <w:sz w:val="32"/>
      <w:szCs w:val="32"/>
    </w:rPr>
  </w:style>
  <w:style w:type="character" w:customStyle="1" w:styleId="8Char">
    <w:name w:val="标题 8 Char"/>
    <w:link w:val="8"/>
    <w:qFormat/>
    <w:rsid w:val="00EE26C7"/>
    <w:rPr>
      <w:rFonts w:ascii="Arial" w:eastAsia="黑体" w:hAnsi="Arial"/>
      <w:kern w:val="2"/>
      <w:sz w:val="24"/>
      <w:szCs w:val="24"/>
      <w:lang w:val="en-US" w:eastAsia="zh-CN" w:bidi="ar-SA"/>
    </w:rPr>
  </w:style>
  <w:style w:type="character" w:customStyle="1" w:styleId="apple-converted-space">
    <w:name w:val="apple-converted-space"/>
    <w:qFormat/>
    <w:rsid w:val="00EE26C7"/>
    <w:rPr>
      <w:rFonts w:cs="Times New Roman"/>
    </w:rPr>
  </w:style>
  <w:style w:type="character" w:customStyle="1" w:styleId="font91">
    <w:name w:val="font91"/>
    <w:basedOn w:val="a0"/>
    <w:qFormat/>
    <w:rsid w:val="00EE26C7"/>
    <w:rPr>
      <w:rFonts w:ascii="Times New Roman" w:hAnsi="Times New Roman" w:cs="Times New Roman" w:hint="default"/>
      <w:color w:val="000000"/>
      <w:sz w:val="16"/>
      <w:szCs w:val="16"/>
      <w:u w:val="none"/>
    </w:rPr>
  </w:style>
  <w:style w:type="character" w:customStyle="1" w:styleId="Char0">
    <w:name w:val="批注框文本 Char"/>
    <w:link w:val="a8"/>
    <w:qFormat/>
    <w:rsid w:val="00EE26C7"/>
    <w:rPr>
      <w:rFonts w:eastAsia="宋体"/>
      <w:kern w:val="2"/>
      <w:sz w:val="18"/>
      <w:szCs w:val="18"/>
      <w:lang w:val="en-US" w:eastAsia="zh-CN" w:bidi="ar-SA"/>
    </w:rPr>
  </w:style>
  <w:style w:type="character" w:customStyle="1" w:styleId="hover23">
    <w:name w:val="hover23"/>
    <w:basedOn w:val="a0"/>
    <w:qFormat/>
    <w:rsid w:val="00EE26C7"/>
    <w:rPr>
      <w:color w:val="000000"/>
      <w:shd w:val="clear" w:color="auto" w:fill="FFFFFF"/>
    </w:rPr>
  </w:style>
  <w:style w:type="character" w:customStyle="1" w:styleId="font21">
    <w:name w:val="font21"/>
    <w:basedOn w:val="a0"/>
    <w:qFormat/>
    <w:rsid w:val="00EE26C7"/>
    <w:rPr>
      <w:rFonts w:ascii="宋体" w:eastAsia="宋体" w:hAnsi="宋体" w:cs="宋体" w:hint="eastAsia"/>
      <w:color w:val="000000"/>
      <w:sz w:val="16"/>
      <w:szCs w:val="16"/>
      <w:u w:val="none"/>
    </w:rPr>
  </w:style>
  <w:style w:type="character" w:customStyle="1" w:styleId="wx-space1">
    <w:name w:val="wx-space1"/>
    <w:basedOn w:val="a0"/>
    <w:qFormat/>
    <w:rsid w:val="00EE26C7"/>
  </w:style>
  <w:style w:type="character" w:customStyle="1" w:styleId="3Char">
    <w:name w:val="标题 3 Char"/>
    <w:link w:val="3"/>
    <w:qFormat/>
    <w:rsid w:val="00EE26C7"/>
    <w:rPr>
      <w:rFonts w:eastAsia="宋体"/>
      <w:b/>
      <w:bCs/>
      <w:kern w:val="2"/>
      <w:sz w:val="32"/>
      <w:szCs w:val="32"/>
      <w:lang w:val="en-US" w:eastAsia="zh-CN" w:bidi="ar-SA"/>
    </w:rPr>
  </w:style>
  <w:style w:type="character" w:customStyle="1" w:styleId="7Char">
    <w:name w:val="标题 7 Char"/>
    <w:link w:val="7"/>
    <w:qFormat/>
    <w:rsid w:val="00EE26C7"/>
    <w:rPr>
      <w:rFonts w:eastAsia="宋体"/>
      <w:b/>
      <w:bCs/>
      <w:kern w:val="2"/>
      <w:sz w:val="24"/>
      <w:szCs w:val="24"/>
      <w:lang w:val="en-US" w:eastAsia="zh-CN" w:bidi="ar-SA"/>
    </w:rPr>
  </w:style>
  <w:style w:type="character" w:customStyle="1" w:styleId="wx-space">
    <w:name w:val="wx-space"/>
    <w:basedOn w:val="a0"/>
    <w:qFormat/>
    <w:rsid w:val="00EE26C7"/>
  </w:style>
  <w:style w:type="character" w:customStyle="1" w:styleId="1Char">
    <w:name w:val="标题 1 Char"/>
    <w:link w:val="1"/>
    <w:qFormat/>
    <w:rsid w:val="00EE26C7"/>
    <w:rPr>
      <w:rFonts w:eastAsia="宋体"/>
      <w:b/>
      <w:bCs/>
      <w:kern w:val="44"/>
      <w:sz w:val="44"/>
      <w:szCs w:val="44"/>
      <w:lang w:val="en-US" w:eastAsia="zh-CN" w:bidi="ar-SA"/>
    </w:rPr>
  </w:style>
  <w:style w:type="character" w:customStyle="1" w:styleId="Char1">
    <w:name w:val="批注主题 Char"/>
    <w:link w:val="ac"/>
    <w:qFormat/>
    <w:rsid w:val="00EE26C7"/>
    <w:rPr>
      <w:rFonts w:eastAsia="宋体"/>
      <w:b/>
      <w:bCs/>
      <w:kern w:val="2"/>
      <w:sz w:val="21"/>
      <w:szCs w:val="24"/>
      <w:lang w:val="en-US" w:eastAsia="zh-CN" w:bidi="ar-SA"/>
    </w:rPr>
  </w:style>
  <w:style w:type="character" w:customStyle="1" w:styleId="Char">
    <w:name w:val="批注文字 Char"/>
    <w:link w:val="a4"/>
    <w:qFormat/>
    <w:rsid w:val="00EE26C7"/>
    <w:rPr>
      <w:rFonts w:eastAsia="宋体"/>
      <w:kern w:val="2"/>
      <w:sz w:val="21"/>
      <w:szCs w:val="24"/>
      <w:lang w:val="en-US" w:eastAsia="zh-CN" w:bidi="ar-SA"/>
    </w:rPr>
  </w:style>
  <w:style w:type="character" w:customStyle="1" w:styleId="hover25">
    <w:name w:val="hover25"/>
    <w:basedOn w:val="a0"/>
    <w:qFormat/>
    <w:rsid w:val="00EE26C7"/>
    <w:rPr>
      <w:color w:val="000000"/>
      <w:shd w:val="clear" w:color="auto" w:fill="FFFFFF"/>
    </w:rPr>
  </w:style>
  <w:style w:type="paragraph" w:customStyle="1" w:styleId="1111">
    <w:name w:val="1111"/>
    <w:basedOn w:val="a"/>
    <w:qFormat/>
    <w:rsid w:val="00EE26C7"/>
    <w:pPr>
      <w:spacing w:line="360" w:lineRule="auto"/>
      <w:ind w:firstLineChars="200" w:firstLine="200"/>
    </w:pPr>
    <w:rPr>
      <w:rFonts w:eastAsia="仿宋_GB2312"/>
      <w:sz w:val="24"/>
    </w:rPr>
  </w:style>
  <w:style w:type="paragraph" w:styleId="af5">
    <w:name w:val="List Paragraph"/>
    <w:basedOn w:val="a"/>
    <w:qFormat/>
    <w:rsid w:val="00EE26C7"/>
    <w:pPr>
      <w:ind w:firstLineChars="200" w:firstLine="420"/>
    </w:pPr>
  </w:style>
  <w:style w:type="character" w:customStyle="1" w:styleId="font31">
    <w:name w:val="font31"/>
    <w:basedOn w:val="a0"/>
    <w:qFormat/>
    <w:rsid w:val="00EE26C7"/>
    <w:rPr>
      <w:rFonts w:ascii="Times New Roman" w:hAnsi="Times New Roman" w:cs="Times New Roman" w:hint="default"/>
      <w:color w:val="000000"/>
      <w:sz w:val="21"/>
      <w:szCs w:val="21"/>
      <w:u w:val="none"/>
    </w:rPr>
  </w:style>
  <w:style w:type="character" w:customStyle="1" w:styleId="font11">
    <w:name w:val="font11"/>
    <w:basedOn w:val="a0"/>
    <w:qFormat/>
    <w:rsid w:val="00EE26C7"/>
    <w:rPr>
      <w:rFonts w:ascii="宋体" w:eastAsia="宋体" w:hAnsi="宋体" w:cs="宋体" w:hint="eastAsia"/>
      <w:color w:val="000000"/>
      <w:sz w:val="20"/>
      <w:szCs w:val="20"/>
      <w:u w:val="none"/>
    </w:rPr>
  </w:style>
  <w:style w:type="paragraph" w:customStyle="1" w:styleId="11">
    <w:name w:val="列出段落1"/>
    <w:basedOn w:val="a"/>
    <w:uiPriority w:val="99"/>
    <w:qFormat/>
    <w:rsid w:val="00EE26C7"/>
    <w:pPr>
      <w:ind w:firstLineChars="200" w:firstLine="420"/>
    </w:pPr>
  </w:style>
  <w:style w:type="paragraph" w:customStyle="1" w:styleId="Heading11">
    <w:name w:val="Heading #1|1"/>
    <w:basedOn w:val="a"/>
    <w:qFormat/>
    <w:rsid w:val="00EE26C7"/>
    <w:pPr>
      <w:spacing w:after="320"/>
      <w:jc w:val="center"/>
      <w:outlineLvl w:val="0"/>
    </w:pPr>
    <w:rPr>
      <w:rFonts w:ascii="宋体" w:hAnsi="宋体" w:cs="宋体"/>
      <w:sz w:val="40"/>
      <w:szCs w:val="4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604</Words>
  <Characters>3444</Characters>
  <Application>Microsoft Office Word</Application>
  <DocSecurity>0</DocSecurity>
  <Lines>28</Lines>
  <Paragraphs>8</Paragraphs>
  <ScaleCrop>false</ScaleCrop>
  <Company>Microsoft</Company>
  <LinksUpToDate>false</LinksUpToDate>
  <CharactersWithSpaces>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岳阳市2012-2017年</dc:title>
  <dc:creator>Administrator</dc:creator>
  <cp:lastModifiedBy>Windows 用户</cp:lastModifiedBy>
  <cp:revision>51</cp:revision>
  <cp:lastPrinted>2018-11-17T11:43:00Z</cp:lastPrinted>
  <dcterms:created xsi:type="dcterms:W3CDTF">2017-09-01T08:20:00Z</dcterms:created>
  <dcterms:modified xsi:type="dcterms:W3CDTF">2022-12-04T09:08:00Z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A9B61931352E4110BB4F41071AEA221A</vt:lpwstr>
  </property>
</Properties>
</file>