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小标宋简体" w:eastAsia="方正小标宋简体"/>
          <w:color w:val="000000" w:themeColor="text1"/>
          <w:w w:val="90"/>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小标宋简体" w:eastAsia="方正小标宋简体"/>
          <w:color w:val="000000" w:themeColor="text1"/>
          <w:w w:val="90"/>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小标宋简体" w:eastAsia="方正小标宋简体"/>
          <w:color w:val="000000" w:themeColor="text1"/>
          <w:w w:val="90"/>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小标宋简体" w:eastAsia="方正小标宋简体"/>
          <w:color w:val="000000" w:themeColor="text1"/>
          <w:w w:val="90"/>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小标宋简体" w:eastAsia="方正小标宋简体"/>
          <w:color w:val="000000" w:themeColor="text1"/>
          <w:w w:val="90"/>
          <w:sz w:val="44"/>
          <w:szCs w:val="44"/>
          <w:lang w:eastAsia="zh-CN"/>
          <w14:textFill>
            <w14:solidFill>
              <w14:schemeClr w14:val="tx1"/>
            </w14:solidFill>
          </w14:textFill>
        </w:rPr>
      </w:pPr>
    </w:p>
    <w:p>
      <w:pPr>
        <w:snapToGrid w:val="0"/>
        <w:spacing w:line="600" w:lineRule="exact"/>
        <w:jc w:val="center"/>
        <w:rPr>
          <w:rFonts w:hint="eastAsia" w:ascii="方正小标宋简体" w:eastAsia="方正小标宋简体"/>
          <w:color w:val="000000" w:themeColor="text1"/>
          <w:w w:val="90"/>
          <w:sz w:val="44"/>
          <w:szCs w:val="44"/>
          <w:lang w:eastAsia="zh-CN"/>
          <w14:textFill>
            <w14:solidFill>
              <w14:schemeClr w14:val="tx1"/>
            </w14:solidFill>
          </w14:textFill>
        </w:rPr>
      </w:pPr>
      <w:r>
        <w:rPr>
          <w:rFonts w:hint="eastAsia" w:ascii="方正小标宋简体" w:eastAsia="方正小标宋简体"/>
          <w:color w:val="000000" w:themeColor="text1"/>
          <w:w w:val="90"/>
          <w:sz w:val="44"/>
          <w:szCs w:val="44"/>
          <w:lang w:eastAsia="zh-CN"/>
          <w14:textFill>
            <w14:solidFill>
              <w14:schemeClr w14:val="tx1"/>
            </w14:solidFill>
          </w14:textFill>
        </w:rPr>
        <w:t>岳阳市教育体育局</w:t>
      </w:r>
    </w:p>
    <w:p>
      <w:pPr>
        <w:snapToGrid w:val="0"/>
        <w:spacing w:line="600" w:lineRule="exact"/>
        <w:jc w:val="center"/>
        <w:rPr>
          <w:rFonts w:hint="eastAsia" w:ascii="方正小标宋简体" w:eastAsia="方正小标宋简体"/>
          <w:color w:val="000000" w:themeColor="text1"/>
          <w:w w:val="90"/>
          <w:sz w:val="44"/>
          <w:szCs w:val="44"/>
          <w:highlight w:val="none"/>
          <w14:textFill>
            <w14:solidFill>
              <w14:schemeClr w14:val="tx1"/>
            </w14:solidFill>
          </w14:textFill>
        </w:rPr>
      </w:pPr>
      <w:r>
        <w:rPr>
          <w:rFonts w:hint="eastAsia" w:ascii="方正小标宋简体" w:eastAsia="方正小标宋简体"/>
          <w:color w:val="000000" w:themeColor="text1"/>
          <w:w w:val="90"/>
          <w:sz w:val="44"/>
          <w:szCs w:val="44"/>
          <w14:textFill>
            <w14:solidFill>
              <w14:schemeClr w14:val="tx1"/>
            </w14:solidFill>
          </w14:textFill>
        </w:rPr>
        <w:t>关于开展</w:t>
      </w:r>
      <w:r>
        <w:rPr>
          <w:rFonts w:hint="eastAsia" w:ascii="方正小标宋简体" w:eastAsia="方正小标宋简体"/>
          <w:color w:val="000000" w:themeColor="text1"/>
          <w:w w:val="90"/>
          <w:sz w:val="44"/>
          <w:szCs w:val="44"/>
          <w:lang w:eastAsia="zh-CN"/>
          <w14:textFill>
            <w14:solidFill>
              <w14:schemeClr w14:val="tx1"/>
            </w14:solidFill>
          </w14:textFill>
        </w:rPr>
        <w:t>第二</w:t>
      </w:r>
      <w:r>
        <w:rPr>
          <w:rFonts w:hint="eastAsia" w:ascii="方正小标宋简体" w:eastAsia="方正小标宋简体"/>
          <w:color w:val="000000" w:themeColor="text1"/>
          <w:w w:val="90"/>
          <w:sz w:val="44"/>
          <w:szCs w:val="44"/>
          <w14:textFill>
            <w14:solidFill>
              <w14:schemeClr w14:val="tx1"/>
            </w14:solidFill>
          </w14:textFill>
        </w:rPr>
        <w:t>批</w:t>
      </w:r>
      <w:r>
        <w:rPr>
          <w:rFonts w:hint="eastAsia" w:ascii="方正小标宋简体" w:eastAsia="方正小标宋简体"/>
          <w:color w:val="000000" w:themeColor="text1"/>
          <w:w w:val="90"/>
          <w:sz w:val="44"/>
          <w:szCs w:val="44"/>
          <w:highlight w:val="none"/>
          <w14:textFill>
            <w14:solidFill>
              <w14:schemeClr w14:val="tx1"/>
            </w14:solidFill>
          </w14:textFill>
        </w:rPr>
        <w:t>湖南省中小学劳动教育</w:t>
      </w:r>
    </w:p>
    <w:p>
      <w:pPr>
        <w:snapToGrid w:val="0"/>
        <w:spacing w:line="600" w:lineRule="exact"/>
        <w:jc w:val="center"/>
        <w:rPr>
          <w:rFonts w:hint="eastAsia" w:ascii="方正小标宋简体" w:eastAsia="方正小标宋简体"/>
          <w:color w:val="000000" w:themeColor="text1"/>
          <w:w w:val="90"/>
          <w:sz w:val="44"/>
          <w:szCs w:val="44"/>
          <w:lang w:val="en-US" w:eastAsia="zh-CN"/>
          <w14:textFill>
            <w14:solidFill>
              <w14:schemeClr w14:val="tx1"/>
            </w14:solidFill>
          </w14:textFill>
        </w:rPr>
      </w:pPr>
      <w:r>
        <w:rPr>
          <w:rFonts w:hint="eastAsia" w:ascii="方正小标宋简体" w:eastAsia="方正小标宋简体"/>
          <w:color w:val="000000" w:themeColor="text1"/>
          <w:w w:val="90"/>
          <w:sz w:val="44"/>
          <w:szCs w:val="44"/>
          <w:highlight w:val="none"/>
          <w14:textFill>
            <w14:solidFill>
              <w14:schemeClr w14:val="tx1"/>
            </w14:solidFill>
          </w14:textFill>
        </w:rPr>
        <w:t>实验区、实验校和劳动教育实践基地</w:t>
      </w:r>
    </w:p>
    <w:p>
      <w:pPr>
        <w:snapToGrid w:val="0"/>
        <w:spacing w:line="600" w:lineRule="exact"/>
        <w:jc w:val="center"/>
        <w:rPr>
          <w:rFonts w:hint="eastAsia" w:ascii="方正小标宋简体" w:eastAsia="方正小标宋简体"/>
          <w:color w:val="000000" w:themeColor="text1"/>
          <w:w w:val="90"/>
          <w:sz w:val="44"/>
          <w:szCs w:val="44"/>
          <w:lang w:eastAsia="zh-CN"/>
          <w14:textFill>
            <w14:solidFill>
              <w14:schemeClr w14:val="tx1"/>
            </w14:solidFill>
          </w14:textFill>
        </w:rPr>
      </w:pPr>
      <w:r>
        <w:rPr>
          <w:rFonts w:hint="eastAsia" w:ascii="方正小标宋简体" w:eastAsia="方正小标宋简体"/>
          <w:color w:val="000000" w:themeColor="text1"/>
          <w:w w:val="90"/>
          <w:sz w:val="44"/>
          <w:szCs w:val="44"/>
          <w:lang w:val="en-US" w:eastAsia="zh-CN"/>
          <w14:textFill>
            <w14:solidFill>
              <w14:schemeClr w14:val="tx1"/>
            </w14:solidFill>
          </w14:textFill>
        </w:rPr>
        <w:t>推荐</w:t>
      </w:r>
      <w:r>
        <w:rPr>
          <w:rFonts w:hint="eastAsia" w:ascii="方正小标宋简体" w:eastAsia="方正小标宋简体"/>
          <w:color w:val="000000" w:themeColor="text1"/>
          <w:w w:val="90"/>
          <w:sz w:val="44"/>
          <w:szCs w:val="44"/>
          <w14:textFill>
            <w14:solidFill>
              <w14:schemeClr w14:val="tx1"/>
            </w14:solidFill>
          </w14:textFill>
        </w:rPr>
        <w:t>工作的</w:t>
      </w:r>
      <w:r>
        <w:rPr>
          <w:rFonts w:hint="eastAsia" w:ascii="方正小标宋简体" w:eastAsia="方正小标宋简体"/>
          <w:color w:val="000000" w:themeColor="text1"/>
          <w:w w:val="90"/>
          <w:sz w:val="44"/>
          <w:szCs w:val="44"/>
          <w:lang w:eastAsia="zh-CN"/>
          <w14:textFill>
            <w14:solidFill>
              <w14:schemeClr w14:val="tx1"/>
            </w14:solidFill>
          </w14:textFill>
        </w:rPr>
        <w:t>通知</w:t>
      </w:r>
    </w:p>
    <w:p>
      <w:pPr>
        <w:snapToGrid w:val="0"/>
        <w:spacing w:line="600" w:lineRule="exact"/>
        <w:jc w:val="center"/>
        <w:rPr>
          <w:rFonts w:eastAsia="仿宋_GB2312"/>
          <w:color w:val="000000" w:themeColor="text1"/>
          <w:sz w:val="32"/>
          <w:szCs w:val="32"/>
          <w14:textFill>
            <w14:solidFill>
              <w14:schemeClr w14:val="tx1"/>
            </w14:solidFill>
          </w14:textFill>
        </w:rPr>
      </w:pPr>
    </w:p>
    <w:p>
      <w:pPr>
        <w:snapToGrid w:val="0"/>
        <w:spacing w:line="600" w:lineRule="exact"/>
        <w:rPr>
          <w:rFonts w:hint="eastAsia" w:ascii="FreeSerif" w:hAnsi="FreeSerif" w:eastAsia="仿宋_GB2312" w:cs="FreeSerif"/>
          <w:color w:val="000000" w:themeColor="text1"/>
          <w:sz w:val="32"/>
          <w:szCs w:val="32"/>
          <w:lang w:eastAsia="zh-CN"/>
          <w14:textFill>
            <w14:solidFill>
              <w14:schemeClr w14:val="tx1"/>
            </w14:solidFill>
          </w14:textFill>
        </w:rPr>
      </w:pPr>
      <w:r>
        <w:rPr>
          <w:rFonts w:hint="eastAsia" w:ascii="FreeSerif" w:hAnsi="FreeSerif" w:eastAsia="仿宋_GB2312" w:cs="FreeSerif"/>
          <w:color w:val="000000" w:themeColor="text1"/>
          <w:spacing w:val="6"/>
          <w:sz w:val="32"/>
          <w:szCs w:val="32"/>
          <w14:textFill>
            <w14:solidFill>
              <w14:schemeClr w14:val="tx1"/>
            </w14:solidFill>
          </w14:textFill>
        </w:rPr>
        <w:t>各县市区教育（体）局，岳阳经济技术开发区、南湖新区、屈</w:t>
      </w:r>
      <w:r>
        <w:rPr>
          <w:rFonts w:hint="eastAsia" w:ascii="FreeSerif" w:hAnsi="FreeSerif" w:eastAsia="仿宋_GB2312" w:cs="FreeSerif"/>
          <w:color w:val="000000" w:themeColor="text1"/>
          <w:sz w:val="32"/>
          <w:szCs w:val="32"/>
          <w14:textFill>
            <w14:solidFill>
              <w14:schemeClr w14:val="tx1"/>
            </w14:solidFill>
          </w14:textFill>
        </w:rPr>
        <w:t>原管理区教体（</w:t>
      </w:r>
      <w:r>
        <w:rPr>
          <w:rFonts w:hint="eastAsia" w:ascii="FreeSerif" w:hAnsi="FreeSerif" w:eastAsia="仿宋_GB2312" w:cs="FreeSerif"/>
          <w:color w:val="000000" w:themeColor="text1"/>
          <w:sz w:val="32"/>
          <w:szCs w:val="32"/>
          <w:lang w:eastAsia="zh-CN"/>
          <w14:textFill>
            <w14:solidFill>
              <w14:schemeClr w14:val="tx1"/>
            </w14:solidFill>
          </w14:textFill>
        </w:rPr>
        <w:t>科</w:t>
      </w:r>
      <w:r>
        <w:rPr>
          <w:rFonts w:hint="eastAsia" w:ascii="FreeSerif" w:hAnsi="FreeSerif" w:eastAsia="仿宋_GB2312" w:cs="FreeSerif"/>
          <w:color w:val="000000" w:themeColor="text1"/>
          <w:sz w:val="32"/>
          <w:szCs w:val="32"/>
          <w14:textFill>
            <w14:solidFill>
              <w14:schemeClr w14:val="tx1"/>
            </w14:solidFill>
          </w14:textFill>
        </w:rPr>
        <w:t>）局，市直各学校，相关民办学校</w:t>
      </w:r>
      <w:r>
        <w:rPr>
          <w:rFonts w:hint="eastAsia" w:ascii="FreeSerif" w:hAnsi="FreeSerif" w:eastAsia="仿宋_GB2312" w:cs="FreeSerif"/>
          <w:color w:val="000000" w:themeColor="text1"/>
          <w:sz w:val="32"/>
          <w:szCs w:val="32"/>
          <w:lang w:val="en-US" w:eastAsia="zh-CN"/>
          <w14:textFill>
            <w14:solidFill>
              <w14:schemeClr w14:val="tx1"/>
            </w14:solidFill>
          </w14:textFill>
        </w:rPr>
        <w:t>：</w:t>
      </w:r>
    </w:p>
    <w:p>
      <w:pPr>
        <w:snapToGrid w:val="0"/>
        <w:spacing w:line="600" w:lineRule="exact"/>
        <w:ind w:firstLine="640" w:firstLineChars="200"/>
        <w:rPr>
          <w:rFonts w:ascii="FreeSerif" w:hAnsi="FreeSerif" w:eastAsia="仿宋_GB2312" w:cs="FreeSerif"/>
          <w:color w:val="000000" w:themeColor="text1"/>
          <w:sz w:val="32"/>
          <w:szCs w:val="32"/>
          <w14:textFill>
            <w14:solidFill>
              <w14:schemeClr w14:val="tx1"/>
            </w14:solidFill>
          </w14:textFill>
        </w:rPr>
      </w:pPr>
      <w:r>
        <w:rPr>
          <w:rFonts w:hint="eastAsia" w:ascii="FreeSerif" w:hAnsi="FreeSerif" w:eastAsia="仿宋_GB2312" w:cs="FreeSerif"/>
          <w:color w:val="000000" w:themeColor="text1"/>
          <w:sz w:val="32"/>
          <w:szCs w:val="32"/>
          <w:lang w:eastAsia="zh-CN"/>
          <w14:textFill>
            <w14:solidFill>
              <w14:schemeClr w14:val="tx1"/>
            </w14:solidFill>
          </w14:textFill>
        </w:rPr>
        <w:t>根据湖南省教育厅《</w:t>
      </w:r>
      <w:r>
        <w:rPr>
          <w:rFonts w:hint="eastAsia" w:ascii="FreeSerif" w:hAnsi="FreeSerif" w:eastAsia="仿宋_GB2312" w:cs="FreeSerif"/>
          <w:color w:val="000000" w:themeColor="text1"/>
          <w:sz w:val="32"/>
          <w:szCs w:val="32"/>
          <w14:textFill>
            <w14:solidFill>
              <w14:schemeClr w14:val="tx1"/>
            </w14:solidFill>
          </w14:textFill>
        </w:rPr>
        <w:t>关于开展遴选第二批湖南省中小学劳动教育实验区</w:t>
      </w:r>
      <w:r>
        <w:rPr>
          <w:rFonts w:hint="eastAsia" w:ascii="FreeSerif" w:hAnsi="FreeSerif" w:eastAsia="仿宋_GB2312" w:cs="FreeSerif"/>
          <w:color w:val="000000" w:themeColor="text1"/>
          <w:sz w:val="32"/>
          <w:szCs w:val="32"/>
          <w:highlight w:val="none"/>
          <w14:textFill>
            <w14:solidFill>
              <w14:schemeClr w14:val="tx1"/>
            </w14:solidFill>
          </w14:textFill>
        </w:rPr>
        <w:t>、</w:t>
      </w:r>
      <w:r>
        <w:rPr>
          <w:rFonts w:hint="eastAsia" w:ascii="FreeSerif" w:hAnsi="FreeSerif" w:eastAsia="仿宋_GB2312" w:cs="FreeSerif"/>
          <w:color w:val="000000" w:themeColor="text1"/>
          <w:sz w:val="32"/>
          <w:szCs w:val="32"/>
          <w14:textFill>
            <w14:solidFill>
              <w14:schemeClr w14:val="tx1"/>
            </w14:solidFill>
          </w14:textFill>
        </w:rPr>
        <w:t>实验校和实践基地的通知</w:t>
      </w:r>
      <w:r>
        <w:rPr>
          <w:rFonts w:hint="eastAsia" w:ascii="FreeSerif" w:hAnsi="FreeSerif" w:eastAsia="仿宋_GB2312" w:cs="FreeSerif"/>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湘教通</w:t>
      </w:r>
      <w:r>
        <w:rPr>
          <w:rFonts w:eastAsia="仿宋_GB2312"/>
          <w:color w:val="000000" w:themeColor="text1"/>
          <w:sz w:val="32"/>
          <w:szCs w:val="32"/>
          <w14:textFill>
            <w14:solidFill>
              <w14:schemeClr w14:val="tx1"/>
            </w14:solidFill>
          </w14:textFill>
        </w:rPr>
        <w:t>〔2023〕177号</w:t>
      </w:r>
      <w:r>
        <w:rPr>
          <w:rFonts w:hint="eastAsia" w:eastAsia="仿宋_GB2312"/>
          <w:color w:val="000000" w:themeColor="text1"/>
          <w:sz w:val="32"/>
          <w:szCs w:val="32"/>
          <w:lang w:eastAsia="zh-CN"/>
          <w14:textFill>
            <w14:solidFill>
              <w14:schemeClr w14:val="tx1"/>
            </w14:solidFill>
          </w14:textFill>
        </w:rPr>
        <w:t>）要</w:t>
      </w:r>
      <w:r>
        <w:rPr>
          <w:rFonts w:hint="eastAsia" w:ascii="FreeSerif" w:hAnsi="FreeSerif" w:eastAsia="仿宋_GB2312" w:cs="FreeSerif"/>
          <w:color w:val="000000" w:themeColor="text1"/>
          <w:sz w:val="32"/>
          <w:szCs w:val="32"/>
          <w:lang w:eastAsia="zh-CN"/>
          <w14:textFill>
            <w14:solidFill>
              <w14:schemeClr w14:val="tx1"/>
            </w14:solidFill>
          </w14:textFill>
        </w:rPr>
        <w:t>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FreeSerif" w:hAnsi="FreeSerif" w:eastAsia="仿宋_GB2312" w:cs="FreeSerif"/>
          <w:color w:val="000000" w:themeColor="text1"/>
          <w:sz w:val="32"/>
          <w:szCs w:val="32"/>
          <w:lang w:val="en-US" w:eastAsia="zh-CN"/>
          <w14:textFill>
            <w14:solidFill>
              <w14:schemeClr w14:val="tx1"/>
            </w14:solidFill>
          </w14:textFill>
        </w:rPr>
        <w:t>年我省将评定第二批“</w:t>
      </w:r>
      <w:r>
        <w:rPr>
          <w:rFonts w:ascii="FreeSerif" w:hAnsi="FreeSerif" w:eastAsia="仿宋_GB2312" w:cs="FreeSerif"/>
          <w:color w:val="000000" w:themeColor="text1"/>
          <w:sz w:val="32"/>
          <w:szCs w:val="32"/>
          <w14:textFill>
            <w14:solidFill>
              <w14:schemeClr w14:val="tx1"/>
            </w14:solidFill>
          </w14:textFill>
        </w:rPr>
        <w:t>湖南省中小学劳动教育实验区、实验校和劳动教育实践基地</w:t>
      </w:r>
      <w:r>
        <w:rPr>
          <w:rFonts w:hint="eastAsia" w:ascii="FreeSerif" w:hAnsi="FreeSerif" w:eastAsia="仿宋_GB2312" w:cs="FreeSerif"/>
          <w:color w:val="000000" w:themeColor="text1"/>
          <w:sz w:val="32"/>
          <w:szCs w:val="32"/>
          <w:lang w:eastAsia="zh-CN"/>
          <w14:textFill>
            <w14:solidFill>
              <w14:schemeClr w14:val="tx1"/>
            </w14:solidFill>
          </w14:textFill>
        </w:rPr>
        <w:t>”</w:t>
      </w:r>
      <w:r>
        <w:rPr>
          <w:rFonts w:ascii="FreeSerif" w:hAnsi="FreeSerif" w:eastAsia="仿宋_GB2312" w:cs="FreeSerif"/>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现就</w:t>
      </w:r>
      <w:r>
        <w:rPr>
          <w:rFonts w:hint="eastAsia" w:ascii="仿宋_GB2312" w:hAnsi="仿宋_GB2312" w:eastAsia="仿宋_GB2312" w:cs="仿宋_GB2312"/>
          <w:color w:val="000000" w:themeColor="text1"/>
          <w:sz w:val="32"/>
          <w:szCs w:val="32"/>
          <w:lang w:eastAsia="zh-CN"/>
          <w14:textFill>
            <w14:solidFill>
              <w14:schemeClr w14:val="tx1"/>
            </w14:solidFill>
          </w14:textFill>
        </w:rPr>
        <w:t>我市的</w:t>
      </w:r>
      <w:r>
        <w:rPr>
          <w:rFonts w:hint="eastAsia" w:ascii="仿宋_GB2312" w:hAnsi="仿宋_GB2312" w:eastAsia="仿宋_GB2312" w:cs="仿宋_GB2312"/>
          <w:color w:val="000000" w:themeColor="text1"/>
          <w:sz w:val="32"/>
          <w:szCs w:val="32"/>
          <w14:textFill>
            <w14:solidFill>
              <w14:schemeClr w14:val="tx1"/>
            </w14:solidFill>
          </w14:textFill>
        </w:rPr>
        <w:t>推荐工作要求通知如下：</w:t>
      </w:r>
    </w:p>
    <w:p>
      <w:pPr>
        <w:snapToGrid w:val="0"/>
        <w:spacing w:line="600"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一、申报对象</w:t>
      </w:r>
    </w:p>
    <w:p>
      <w:pPr>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（一）劳动教育实验区：</w:t>
      </w:r>
      <w:r>
        <w:rPr>
          <w:rFonts w:eastAsia="仿宋_GB2312"/>
          <w:color w:val="000000" w:themeColor="text1"/>
          <w:sz w:val="32"/>
          <w:szCs w:val="32"/>
          <w14:textFill>
            <w14:solidFill>
              <w14:schemeClr w14:val="tx1"/>
            </w14:solidFill>
          </w14:textFill>
        </w:rPr>
        <w:t>县、县级市、市辖区。</w:t>
      </w:r>
    </w:p>
    <w:p>
      <w:pPr>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（二）劳动教育实验校：</w:t>
      </w:r>
      <w:r>
        <w:rPr>
          <w:rFonts w:eastAsia="仿宋_GB2312"/>
          <w:color w:val="000000" w:themeColor="text1"/>
          <w:sz w:val="32"/>
          <w:szCs w:val="32"/>
          <w14:textFill>
            <w14:solidFill>
              <w14:schemeClr w14:val="tx1"/>
            </w14:solidFill>
          </w14:textFill>
        </w:rPr>
        <w:t>普通中小学校和特殊教育学校。</w:t>
      </w:r>
    </w:p>
    <w:p>
      <w:pPr>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（三）劳动教育实践基地：</w:t>
      </w:r>
      <w:r>
        <w:rPr>
          <w:rFonts w:eastAsia="仿宋_GB2312"/>
          <w:color w:val="000000" w:themeColor="text1"/>
          <w:sz w:val="32"/>
          <w:szCs w:val="32"/>
          <w14:textFill>
            <w14:solidFill>
              <w14:schemeClr w14:val="tx1"/>
            </w14:solidFill>
          </w14:textFill>
        </w:rPr>
        <w:t>面向中小学生开放的综合实践基地、青少年校外活动场所、职业院校和普通高等学校劳动实践场所、企业公司、工厂农场等。</w:t>
      </w:r>
    </w:p>
    <w:p>
      <w:pPr>
        <w:snapToGrid w:val="0"/>
        <w:spacing w:line="600"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二、申报条件</w:t>
      </w:r>
      <w:r>
        <w:rPr>
          <w:rFonts w:eastAsia="楷体_GB2312"/>
          <w:color w:val="000000" w:themeColor="text1"/>
          <w:sz w:val="32"/>
          <w:szCs w:val="32"/>
          <w14:textFill>
            <w14:solidFill>
              <w14:schemeClr w14:val="tx1"/>
            </w14:solidFill>
          </w14:textFill>
        </w:rPr>
        <w:t xml:space="preserve"> </w:t>
      </w:r>
    </w:p>
    <w:p>
      <w:pPr>
        <w:snapToGrid w:val="0"/>
        <w:spacing w:line="600"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（一）劳动教育实验区：</w:t>
      </w:r>
      <w:r>
        <w:rPr>
          <w:rFonts w:eastAsia="仿宋_GB2312"/>
          <w:color w:val="000000" w:themeColor="text1"/>
          <w:sz w:val="32"/>
          <w:szCs w:val="32"/>
          <w14:textFill>
            <w14:solidFill>
              <w14:schemeClr w14:val="tx1"/>
            </w14:solidFill>
          </w14:textFill>
        </w:rPr>
        <w:t>县市区党委政府高度重视，把劳动教育摆上重要议事日程，制定相关政策措施，加强统筹规划，建立健全全面实施劳动教育的长效机制。确保劳动教育的经费、场地、设备、时间、师资、课程等落实到位，将劳动教育纳入教育督导体系。劳动教育工作成效明显，特色彰显。</w:t>
      </w:r>
    </w:p>
    <w:p>
      <w:pPr>
        <w:snapToGrid w:val="0"/>
        <w:spacing w:line="600"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（二）劳动教育实验校：</w:t>
      </w:r>
      <w:r>
        <w:rPr>
          <w:rFonts w:eastAsia="仿宋_GB2312"/>
          <w:color w:val="000000" w:themeColor="text1"/>
          <w:sz w:val="32"/>
          <w:szCs w:val="32"/>
          <w14:textFill>
            <w14:solidFill>
              <w14:schemeClr w14:val="tx1"/>
            </w14:solidFill>
          </w14:textFill>
        </w:rPr>
        <w:t>开足开好劳动课程，科学设计课程体系，分级分类制定劳动教育清单；每学年设置劳动周，定期组织开展劳动技能和劳动成果展示、劳动竞赛等活动。因地制宜建设校内劳动实践场所，拓展校外劳动实践场所；建设专兼职结合的劳动教育师资队伍；制定评价标准，将劳动素养纳入学生综合素质评价体系。劳动教育教学特色鲜明、成效显著，学生劳动素养普遍得到提升。</w:t>
      </w:r>
    </w:p>
    <w:p>
      <w:pPr>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（三）劳动教育实践基地：</w:t>
      </w:r>
      <w:r>
        <w:rPr>
          <w:rFonts w:eastAsia="仿宋_GB2312"/>
          <w:color w:val="000000" w:themeColor="text1"/>
          <w:sz w:val="32"/>
          <w:szCs w:val="32"/>
          <w14:textFill>
            <w14:solidFill>
              <w14:schemeClr w14:val="tx1"/>
            </w14:solidFill>
          </w14:textFill>
        </w:rPr>
        <w:t>具备独立法人资质（职业院校和普通高校除外），持续开展2年及以上劳动教育实践活动的经验；开设适合学校劳动教育实践的主题课程，有配套课程的专业劳动实践场地，配备充足的专业辅导、讲解人员，教育教学设施配套齐全；管理规范，安全防范措施到位，社会评价良好。</w:t>
      </w:r>
    </w:p>
    <w:p>
      <w:pPr>
        <w:snapToGrid w:val="0"/>
        <w:spacing w:line="600" w:lineRule="exact"/>
        <w:ind w:firstLine="640" w:firstLineChars="200"/>
        <w:rPr>
          <w:rFonts w:ascii="FreeSerif" w:hAnsi="FreeSerif" w:eastAsia="黑体" w:cs="FreeSerif"/>
          <w:color w:val="000000" w:themeColor="text1"/>
          <w:sz w:val="32"/>
          <w:szCs w:val="32"/>
          <w14:textFill>
            <w14:solidFill>
              <w14:schemeClr w14:val="tx1"/>
            </w14:solidFill>
          </w14:textFill>
        </w:rPr>
      </w:pPr>
      <w:r>
        <w:rPr>
          <w:rFonts w:hint="eastAsia" w:ascii="FreeSerif" w:hAnsi="FreeSerif" w:eastAsia="黑体" w:cs="FreeSerif"/>
          <w:color w:val="000000" w:themeColor="text1"/>
          <w:sz w:val="32"/>
          <w:szCs w:val="32"/>
          <w:lang w:eastAsia="zh-CN"/>
          <w14:textFill>
            <w14:solidFill>
              <w14:schemeClr w14:val="tx1"/>
            </w14:solidFill>
          </w14:textFill>
        </w:rPr>
        <w:t>三</w:t>
      </w:r>
      <w:r>
        <w:rPr>
          <w:rFonts w:ascii="FreeSerif" w:hAnsi="FreeSerif" w:eastAsia="黑体" w:cs="FreeSerif"/>
          <w:color w:val="000000" w:themeColor="text1"/>
          <w:sz w:val="32"/>
          <w:szCs w:val="32"/>
          <w14:textFill>
            <w14:solidFill>
              <w14:schemeClr w14:val="tx1"/>
            </w14:solidFill>
          </w14:textFill>
        </w:rPr>
        <w:t>、申报程序</w:t>
      </w:r>
    </w:p>
    <w:p>
      <w:pPr>
        <w:snapToGrid w:val="0"/>
        <w:spacing w:line="600"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（一）自主申报</w:t>
      </w:r>
    </w:p>
    <w:p>
      <w:pPr>
        <w:snapToGrid w:val="0"/>
        <w:spacing w:line="600" w:lineRule="exact"/>
        <w:ind w:firstLine="640" w:firstLineChars="200"/>
        <w:rPr>
          <w:rFonts w:ascii="FreeSerif" w:hAnsi="FreeSerif" w:eastAsia="仿宋_GB2312" w:cs="FreeSerif"/>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1.劳动教育实验区。</w:t>
      </w:r>
      <w:r>
        <w:rPr>
          <w:rFonts w:eastAsia="仿宋_GB2312"/>
          <w:color w:val="000000" w:themeColor="text1"/>
          <w:sz w:val="32"/>
          <w:szCs w:val="32"/>
          <w14:textFill>
            <w14:solidFill>
              <w14:schemeClr w14:val="tx1"/>
            </w14:solidFill>
          </w14:textFill>
        </w:rPr>
        <w:t>县市区教育行政部门填写《湖南省中小学劳动教育实验区申报表》（附件1）和《湖南省中小学劳动教育实验区自评表》（附件4），并附相关佐证材料，经当地人民政府同意盖章后，</w:t>
      </w:r>
      <w:r>
        <w:rPr>
          <w:rFonts w:ascii="FreeSerif" w:hAnsi="FreeSerif" w:eastAsia="仿宋_GB2312" w:cs="FreeSerif"/>
          <w:color w:val="000000" w:themeColor="text1"/>
          <w:sz w:val="32"/>
          <w:szCs w:val="32"/>
          <w14:textFill>
            <w14:solidFill>
              <w14:schemeClr w14:val="tx1"/>
            </w14:solidFill>
          </w14:textFill>
        </w:rPr>
        <w:t>报送</w:t>
      </w:r>
      <w:r>
        <w:rPr>
          <w:rFonts w:hint="eastAsia" w:ascii="FreeSerif" w:hAnsi="FreeSerif" w:eastAsia="仿宋_GB2312" w:cs="FreeSerif"/>
          <w:color w:val="000000" w:themeColor="text1"/>
          <w:sz w:val="32"/>
          <w:szCs w:val="32"/>
          <w:lang w:val="en-US" w:eastAsia="zh-CN"/>
          <w14:textFill>
            <w14:solidFill>
              <w14:schemeClr w14:val="tx1"/>
            </w14:solidFill>
          </w14:textFill>
        </w:rPr>
        <w:t>至</w:t>
      </w:r>
      <w:r>
        <w:rPr>
          <w:rFonts w:ascii="FreeSerif" w:hAnsi="FreeSerif" w:eastAsia="仿宋_GB2312" w:cs="FreeSerif"/>
          <w:color w:val="000000" w:themeColor="text1"/>
          <w:sz w:val="32"/>
          <w:szCs w:val="32"/>
          <w14:textFill>
            <w14:solidFill>
              <w14:schemeClr w14:val="tx1"/>
            </w14:solidFill>
          </w14:textFill>
        </w:rPr>
        <w:t>市教</w:t>
      </w:r>
      <w:r>
        <w:rPr>
          <w:rFonts w:hint="eastAsia" w:ascii="FreeSerif" w:hAnsi="FreeSerif" w:eastAsia="仿宋_GB2312" w:cs="FreeSerif"/>
          <w:color w:val="000000" w:themeColor="text1"/>
          <w:sz w:val="32"/>
          <w:szCs w:val="32"/>
          <w:lang w:eastAsia="zh-CN"/>
          <w14:textFill>
            <w14:solidFill>
              <w14:schemeClr w14:val="tx1"/>
            </w14:solidFill>
          </w14:textFill>
        </w:rPr>
        <w:t>体局</w:t>
      </w:r>
      <w:r>
        <w:rPr>
          <w:rFonts w:hint="eastAsia" w:ascii="FreeSerif" w:hAnsi="FreeSerif" w:eastAsia="仿宋_GB2312" w:cs="FreeSerif"/>
          <w:color w:val="000000" w:themeColor="text1"/>
          <w:sz w:val="32"/>
          <w:szCs w:val="32"/>
          <w:lang w:val="en-US" w:eastAsia="zh-CN"/>
          <w14:textFill>
            <w14:solidFill>
              <w14:schemeClr w14:val="tx1"/>
            </w14:solidFill>
          </w14:textFill>
        </w:rPr>
        <w:t>基教科</w:t>
      </w:r>
      <w:r>
        <w:rPr>
          <w:rFonts w:ascii="FreeSerif" w:hAnsi="FreeSerif" w:eastAsia="仿宋_GB2312" w:cs="FreeSerif"/>
          <w:color w:val="000000" w:themeColor="text1"/>
          <w:sz w:val="32"/>
          <w:szCs w:val="32"/>
          <w14:textFill>
            <w14:solidFill>
              <w14:schemeClr w14:val="tx1"/>
            </w14:solidFill>
          </w14:textFill>
        </w:rPr>
        <w:t>。</w:t>
      </w:r>
    </w:p>
    <w:p>
      <w:pPr>
        <w:snapToGrid w:val="0"/>
        <w:spacing w:line="600" w:lineRule="exact"/>
        <w:ind w:firstLine="640" w:firstLineChars="200"/>
        <w:rPr>
          <w:rFonts w:ascii="FreeSerif" w:hAnsi="FreeSerif" w:eastAsia="仿宋_GB2312" w:cs="FreeSerif"/>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2.劳动教育实验校。</w:t>
      </w:r>
      <w:r>
        <w:rPr>
          <w:rFonts w:eastAsia="仿宋_GB2312"/>
          <w:color w:val="000000" w:themeColor="text1"/>
          <w:sz w:val="32"/>
          <w:szCs w:val="32"/>
          <w14:textFill>
            <w14:solidFill>
              <w14:schemeClr w14:val="tx1"/>
            </w14:solidFill>
          </w14:textFill>
        </w:rPr>
        <w:t>学校填写《湖南省中小学劳动教育实验校申报表》（附件2）和《湖南省中小学劳动教育实验校自评表》（附件5），并附相关佐证材料，经县市区教育行政部门同意盖章后，</w:t>
      </w:r>
      <w:r>
        <w:rPr>
          <w:rFonts w:hint="eastAsia" w:ascii="FreeSerif" w:hAnsi="FreeSerif" w:eastAsia="仿宋_GB2312" w:cs="FreeSerif"/>
          <w:color w:val="000000" w:themeColor="text1"/>
          <w:sz w:val="32"/>
          <w:szCs w:val="32"/>
          <w:lang w:eastAsia="zh-CN"/>
          <w14:textFill>
            <w14:solidFill>
              <w14:schemeClr w14:val="tx1"/>
            </w14:solidFill>
          </w14:textFill>
        </w:rPr>
        <w:t>统一</w:t>
      </w:r>
      <w:r>
        <w:rPr>
          <w:rFonts w:ascii="FreeSerif" w:hAnsi="FreeSerif" w:eastAsia="仿宋_GB2312" w:cs="FreeSerif"/>
          <w:color w:val="000000" w:themeColor="text1"/>
          <w:sz w:val="32"/>
          <w:szCs w:val="32"/>
          <w14:textFill>
            <w14:solidFill>
              <w14:schemeClr w14:val="tx1"/>
            </w14:solidFill>
          </w14:textFill>
        </w:rPr>
        <w:t>报送</w:t>
      </w:r>
      <w:r>
        <w:rPr>
          <w:rFonts w:hint="eastAsia" w:ascii="FreeSerif" w:hAnsi="FreeSerif" w:eastAsia="仿宋_GB2312" w:cs="FreeSerif"/>
          <w:color w:val="000000" w:themeColor="text1"/>
          <w:sz w:val="32"/>
          <w:szCs w:val="32"/>
          <w:lang w:val="en-US" w:eastAsia="zh-CN"/>
          <w14:textFill>
            <w14:solidFill>
              <w14:schemeClr w14:val="tx1"/>
            </w14:solidFill>
          </w14:textFill>
        </w:rPr>
        <w:t>至</w:t>
      </w:r>
      <w:r>
        <w:rPr>
          <w:rFonts w:ascii="FreeSerif" w:hAnsi="FreeSerif" w:eastAsia="仿宋_GB2312" w:cs="FreeSerif"/>
          <w:color w:val="000000" w:themeColor="text1"/>
          <w:sz w:val="32"/>
          <w:szCs w:val="32"/>
          <w14:textFill>
            <w14:solidFill>
              <w14:schemeClr w14:val="tx1"/>
            </w14:solidFill>
          </w14:textFill>
        </w:rPr>
        <w:t>市教</w:t>
      </w:r>
      <w:r>
        <w:rPr>
          <w:rFonts w:hint="eastAsia" w:ascii="FreeSerif" w:hAnsi="FreeSerif" w:eastAsia="仿宋_GB2312" w:cs="FreeSerif"/>
          <w:color w:val="000000" w:themeColor="text1"/>
          <w:sz w:val="32"/>
          <w:szCs w:val="32"/>
          <w:lang w:eastAsia="zh-CN"/>
          <w14:textFill>
            <w14:solidFill>
              <w14:schemeClr w14:val="tx1"/>
            </w14:solidFill>
          </w14:textFill>
        </w:rPr>
        <w:t>体局</w:t>
      </w:r>
      <w:r>
        <w:rPr>
          <w:rFonts w:hint="eastAsia" w:ascii="FreeSerif" w:hAnsi="FreeSerif" w:eastAsia="仿宋_GB2312" w:cs="FreeSerif"/>
          <w:color w:val="000000" w:themeColor="text1"/>
          <w:sz w:val="32"/>
          <w:szCs w:val="32"/>
          <w:lang w:val="en-US" w:eastAsia="zh-CN"/>
          <w14:textFill>
            <w14:solidFill>
              <w14:schemeClr w14:val="tx1"/>
            </w14:solidFill>
          </w14:textFill>
        </w:rPr>
        <w:t>基教科</w:t>
      </w:r>
      <w:r>
        <w:rPr>
          <w:rFonts w:ascii="FreeSerif" w:hAnsi="FreeSerif" w:eastAsia="仿宋_GB2312" w:cs="FreeSerif"/>
          <w:color w:val="000000" w:themeColor="text1"/>
          <w:sz w:val="32"/>
          <w:szCs w:val="32"/>
          <w14:textFill>
            <w14:solidFill>
              <w14:schemeClr w14:val="tx1"/>
            </w14:solidFill>
          </w14:textFill>
        </w:rPr>
        <w:t>。</w:t>
      </w:r>
    </w:p>
    <w:p>
      <w:pPr>
        <w:snapToGrid w:val="0"/>
        <w:spacing w:line="600" w:lineRule="exact"/>
        <w:ind w:firstLine="640" w:firstLineChars="200"/>
        <w:rPr>
          <w:rFonts w:ascii="FreeSerif" w:hAnsi="FreeSerif" w:eastAsia="仿宋_GB2312" w:cs="FreeSerif"/>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3.劳动教育实践基地。</w:t>
      </w:r>
      <w:r>
        <w:rPr>
          <w:rFonts w:eastAsia="仿宋_GB2312"/>
          <w:color w:val="000000" w:themeColor="text1"/>
          <w:sz w:val="32"/>
          <w:szCs w:val="32"/>
          <w14:textFill>
            <w14:solidFill>
              <w14:schemeClr w14:val="tx1"/>
            </w14:solidFill>
          </w14:textFill>
        </w:rPr>
        <w:t>申报单位填写《湖南省中小学劳动教育实践基地申报表》（附件3）和《湖南省中小学劳动教育实践基地自评表》（附件6），并附相关佐证材料，</w:t>
      </w:r>
      <w:r>
        <w:rPr>
          <w:rFonts w:hint="eastAsia" w:ascii="FreeSerif" w:hAnsi="FreeSerif" w:eastAsia="仿宋_GB2312" w:cs="FreeSerif"/>
          <w:color w:val="000000" w:themeColor="text1"/>
          <w:sz w:val="32"/>
          <w:szCs w:val="32"/>
          <w14:textFill>
            <w14:solidFill>
              <w14:schemeClr w14:val="tx1"/>
            </w14:solidFill>
          </w14:textFill>
        </w:rPr>
        <w:t>报送</w:t>
      </w:r>
      <w:r>
        <w:rPr>
          <w:rFonts w:hint="eastAsia" w:ascii="FreeSerif" w:hAnsi="FreeSerif" w:eastAsia="仿宋_GB2312" w:cs="FreeSerif"/>
          <w:color w:val="000000" w:themeColor="text1"/>
          <w:sz w:val="32"/>
          <w:szCs w:val="32"/>
          <w:lang w:val="en-US" w:eastAsia="zh-CN"/>
          <w14:textFill>
            <w14:solidFill>
              <w14:schemeClr w14:val="tx1"/>
            </w14:solidFill>
          </w14:textFill>
        </w:rPr>
        <w:t>至</w:t>
      </w:r>
      <w:r>
        <w:rPr>
          <w:rFonts w:ascii="FreeSerif" w:hAnsi="FreeSerif" w:eastAsia="仿宋_GB2312" w:cs="FreeSerif"/>
          <w:color w:val="000000" w:themeColor="text1"/>
          <w:sz w:val="32"/>
          <w:szCs w:val="32"/>
          <w14:textFill>
            <w14:solidFill>
              <w14:schemeClr w14:val="tx1"/>
            </w14:solidFill>
          </w14:textFill>
        </w:rPr>
        <w:t>市教</w:t>
      </w:r>
      <w:r>
        <w:rPr>
          <w:rFonts w:hint="eastAsia" w:ascii="FreeSerif" w:hAnsi="FreeSerif" w:eastAsia="仿宋_GB2312" w:cs="FreeSerif"/>
          <w:color w:val="000000" w:themeColor="text1"/>
          <w:sz w:val="32"/>
          <w:szCs w:val="32"/>
          <w:lang w:eastAsia="zh-CN"/>
          <w14:textFill>
            <w14:solidFill>
              <w14:schemeClr w14:val="tx1"/>
            </w14:solidFill>
          </w14:textFill>
        </w:rPr>
        <w:t>体局</w:t>
      </w:r>
      <w:r>
        <w:rPr>
          <w:rFonts w:hint="eastAsia" w:ascii="FreeSerif" w:hAnsi="FreeSerif" w:eastAsia="仿宋_GB2312" w:cs="FreeSerif"/>
          <w:color w:val="000000" w:themeColor="text1"/>
          <w:sz w:val="32"/>
          <w:szCs w:val="32"/>
          <w:lang w:val="en-US" w:eastAsia="zh-CN"/>
          <w14:textFill>
            <w14:solidFill>
              <w14:schemeClr w14:val="tx1"/>
            </w14:solidFill>
          </w14:textFill>
        </w:rPr>
        <w:t>基教科</w:t>
      </w:r>
      <w:r>
        <w:rPr>
          <w:rFonts w:ascii="FreeSerif" w:hAnsi="FreeSerif" w:eastAsia="仿宋_GB2312" w:cs="FreeSerif"/>
          <w:color w:val="000000" w:themeColor="text1"/>
          <w:sz w:val="32"/>
          <w:szCs w:val="32"/>
          <w14:textFill>
            <w14:solidFill>
              <w14:schemeClr w14:val="tx1"/>
            </w14:solidFill>
          </w14:textFill>
        </w:rPr>
        <w:t>。</w:t>
      </w:r>
    </w:p>
    <w:p>
      <w:pPr>
        <w:snapToGrid w:val="0"/>
        <w:spacing w:line="600" w:lineRule="exact"/>
        <w:ind w:firstLine="640" w:firstLineChars="200"/>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审核</w:t>
      </w:r>
      <w:r>
        <w:rPr>
          <w:rFonts w:hint="eastAsia" w:ascii="楷体_GB2312" w:hAnsi="楷体_GB2312" w:eastAsia="楷体_GB2312" w:cs="楷体_GB2312"/>
          <w:color w:val="000000" w:themeColor="text1"/>
          <w:sz w:val="32"/>
          <w:szCs w:val="32"/>
          <w14:textFill>
            <w14:solidFill>
              <w14:schemeClr w14:val="tx1"/>
            </w14:solidFill>
          </w14:textFill>
        </w:rPr>
        <w:t>推荐</w:t>
      </w:r>
    </w:p>
    <w:p>
      <w:pPr>
        <w:snapToGrid w:val="0"/>
        <w:spacing w:line="600" w:lineRule="exact"/>
        <w:ind w:firstLine="640" w:firstLineChars="200"/>
        <w:rPr>
          <w:rFonts w:ascii="FreeSerif" w:hAnsi="FreeSerif" w:eastAsia="仿宋_GB2312" w:cs="FreeSerif"/>
          <w:color w:val="000000" w:themeColor="text1"/>
          <w:sz w:val="32"/>
          <w:szCs w:val="32"/>
          <w14:textFill>
            <w14:solidFill>
              <w14:schemeClr w14:val="tx1"/>
            </w14:solidFill>
          </w14:textFill>
        </w:rPr>
      </w:pPr>
      <w:r>
        <w:rPr>
          <w:rFonts w:hint="eastAsia" w:ascii="FreeSerif" w:hAnsi="FreeSerif" w:eastAsia="仿宋_GB2312" w:cs="FreeSerif"/>
          <w:color w:val="000000" w:themeColor="text1"/>
          <w:sz w:val="32"/>
          <w:szCs w:val="32"/>
          <w:lang w:eastAsia="zh-CN"/>
          <w14:textFill>
            <w14:solidFill>
              <w14:schemeClr w14:val="tx1"/>
            </w14:solidFill>
          </w14:textFill>
        </w:rPr>
        <w:t>我局将组织专家</w:t>
      </w:r>
      <w:r>
        <w:rPr>
          <w:rFonts w:ascii="FreeSerif" w:hAnsi="FreeSerif" w:eastAsia="仿宋_GB2312" w:cs="FreeSerif"/>
          <w:color w:val="000000" w:themeColor="text1"/>
          <w:sz w:val="32"/>
          <w:szCs w:val="32"/>
          <w14:textFill>
            <w14:solidFill>
              <w14:schemeClr w14:val="tx1"/>
            </w14:solidFill>
          </w14:textFill>
        </w:rPr>
        <w:t>对县市区教育行政部门、中小学校和劳动教育实践基地报送的申报材料</w:t>
      </w:r>
      <w:r>
        <w:rPr>
          <w:rFonts w:hint="eastAsia" w:ascii="FreeSerif" w:hAnsi="FreeSerif" w:eastAsia="仿宋_GB2312" w:cs="FreeSerif"/>
          <w:color w:val="000000" w:themeColor="text1"/>
          <w:sz w:val="32"/>
          <w:szCs w:val="32"/>
          <w:lang w:val="en-US" w:eastAsia="zh-CN"/>
          <w14:textFill>
            <w14:solidFill>
              <w14:schemeClr w14:val="tx1"/>
            </w14:solidFill>
          </w14:textFill>
        </w:rPr>
        <w:t>进行</w:t>
      </w:r>
      <w:r>
        <w:rPr>
          <w:rFonts w:ascii="FreeSerif" w:hAnsi="FreeSerif" w:eastAsia="仿宋_GB2312" w:cs="FreeSerif"/>
          <w:color w:val="000000" w:themeColor="text1"/>
          <w:sz w:val="32"/>
          <w:szCs w:val="32"/>
          <w14:textFill>
            <w14:solidFill>
              <w14:schemeClr w14:val="tx1"/>
            </w14:solidFill>
          </w14:textFill>
        </w:rPr>
        <w:t>审核</w:t>
      </w:r>
      <w:r>
        <w:rPr>
          <w:rFonts w:hint="eastAsia" w:ascii="FreeSerif" w:hAnsi="FreeSerif" w:eastAsia="仿宋_GB2312" w:cs="FreeSerif"/>
          <w:color w:val="000000" w:themeColor="text1"/>
          <w:sz w:val="32"/>
          <w:szCs w:val="32"/>
          <w:lang w:val="en-US" w:eastAsia="zh-CN"/>
          <w14:textFill>
            <w14:solidFill>
              <w14:schemeClr w14:val="tx1"/>
            </w14:solidFill>
          </w14:textFill>
        </w:rPr>
        <w:t>初选</w:t>
      </w:r>
      <w:r>
        <w:rPr>
          <w:rFonts w:ascii="FreeSerif" w:hAnsi="FreeSerif" w:eastAsia="仿宋_GB2312" w:cs="FreeSerif"/>
          <w:color w:val="000000" w:themeColor="text1"/>
          <w:sz w:val="32"/>
          <w:szCs w:val="32"/>
          <w14:textFill>
            <w14:solidFill>
              <w14:schemeClr w14:val="tx1"/>
            </w14:solidFill>
          </w14:textFill>
        </w:rPr>
        <w:t>，按照不低于</w:t>
      </w:r>
      <w:r>
        <w:rPr>
          <w:rFonts w:hint="eastAsia" w:ascii="仿宋_GB2312" w:hAnsi="仿宋_GB2312" w:eastAsia="仿宋_GB2312" w:cs="仿宋_GB2312"/>
          <w:color w:val="000000" w:themeColor="text1"/>
          <w:sz w:val="32"/>
          <w:szCs w:val="32"/>
          <w14:textFill>
            <w14:solidFill>
              <w14:schemeClr w14:val="tx1"/>
            </w14:solidFill>
          </w14:textFill>
        </w:rPr>
        <w:t>50%</w:t>
      </w:r>
      <w:r>
        <w:rPr>
          <w:rFonts w:ascii="FreeSerif" w:hAnsi="FreeSerif" w:eastAsia="仿宋_GB2312" w:cs="FreeSerif"/>
          <w:color w:val="000000" w:themeColor="text1"/>
          <w:sz w:val="32"/>
          <w:szCs w:val="32"/>
          <w14:textFill>
            <w14:solidFill>
              <w14:schemeClr w14:val="tx1"/>
            </w14:solidFill>
          </w14:textFill>
        </w:rPr>
        <w:t>的比例进行实地抽查，评定对象经公示无异议后向省教育厅推荐。</w:t>
      </w:r>
      <w:r>
        <w:rPr>
          <w:rFonts w:hint="eastAsia" w:ascii="FreeSerif" w:hAnsi="FreeSerif" w:eastAsia="仿宋_GB2312" w:cs="FreeSerif"/>
          <w:color w:val="000000" w:themeColor="text1"/>
          <w:sz w:val="32"/>
          <w:szCs w:val="32"/>
          <w:lang w:eastAsia="zh-CN"/>
          <w14:textFill>
            <w14:solidFill>
              <w14:schemeClr w14:val="tx1"/>
            </w14:solidFill>
          </w14:textFill>
        </w:rPr>
        <w:t>全市共</w:t>
      </w:r>
      <w:r>
        <w:rPr>
          <w:rFonts w:ascii="FreeSerif" w:hAnsi="FreeSerif" w:eastAsia="仿宋_GB2312" w:cs="FreeSerif"/>
          <w:color w:val="000000" w:themeColor="text1"/>
          <w:sz w:val="32"/>
          <w:szCs w:val="32"/>
          <w14:textFill>
            <w14:solidFill>
              <w14:schemeClr w14:val="tx1"/>
            </w14:solidFill>
          </w14:textFill>
        </w:rPr>
        <w:t>推荐</w:t>
      </w: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FreeSerif" w:hAnsi="FreeSerif" w:eastAsia="仿宋_GB2312" w:cs="FreeSerif"/>
          <w:color w:val="000000" w:themeColor="text1"/>
          <w:sz w:val="32"/>
          <w:szCs w:val="32"/>
          <w14:textFill>
            <w14:solidFill>
              <w14:schemeClr w14:val="tx1"/>
            </w14:solidFill>
          </w14:textFill>
        </w:rPr>
        <w:t>个劳动教育实验县市区</w:t>
      </w:r>
      <w:r>
        <w:rPr>
          <w:rFonts w:hint="eastAsia" w:ascii="FreeSerif" w:hAnsi="FreeSerif" w:eastAsia="仿宋_GB2312" w:cs="FreeSerif"/>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FreeSerif" w:hAnsi="FreeSerif" w:eastAsia="仿宋_GB2312" w:cs="FreeSerif"/>
          <w:color w:val="000000" w:themeColor="text1"/>
          <w:sz w:val="32"/>
          <w:szCs w:val="32"/>
          <w:lang w:val="en-US" w:eastAsia="zh-CN"/>
          <w14:textFill>
            <w14:solidFill>
              <w14:schemeClr w14:val="tx1"/>
            </w14:solidFill>
          </w14:textFill>
        </w:rPr>
        <w:t>个</w:t>
      </w:r>
      <w:r>
        <w:rPr>
          <w:rFonts w:ascii="FreeSerif" w:hAnsi="FreeSerif" w:eastAsia="仿宋_GB2312" w:cs="FreeSerif"/>
          <w:color w:val="000000" w:themeColor="text1"/>
          <w:sz w:val="32"/>
          <w:szCs w:val="32"/>
          <w14:textFill>
            <w14:solidFill>
              <w14:schemeClr w14:val="tx1"/>
            </w14:solidFill>
          </w14:textFill>
        </w:rPr>
        <w:t>劳动教育实验校和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FreeSerif" w:hAnsi="FreeSerif" w:eastAsia="仿宋_GB2312" w:cs="FreeSerif"/>
          <w:color w:val="000000" w:themeColor="text1"/>
          <w:sz w:val="32"/>
          <w:szCs w:val="32"/>
          <w:lang w:val="en-US" w:eastAsia="zh-CN"/>
          <w14:textFill>
            <w14:solidFill>
              <w14:schemeClr w14:val="tx1"/>
            </w14:solidFill>
          </w14:textFill>
        </w:rPr>
        <w:t>个</w:t>
      </w:r>
      <w:r>
        <w:rPr>
          <w:rFonts w:ascii="FreeSerif" w:hAnsi="FreeSerif" w:eastAsia="仿宋_GB2312" w:cs="FreeSerif"/>
          <w:color w:val="000000" w:themeColor="text1"/>
          <w:sz w:val="32"/>
          <w:szCs w:val="32"/>
          <w14:textFill>
            <w14:solidFill>
              <w14:schemeClr w14:val="tx1"/>
            </w14:solidFill>
          </w14:textFill>
        </w:rPr>
        <w:t>劳动</w:t>
      </w:r>
      <w:r>
        <w:rPr>
          <w:rFonts w:hint="eastAsia" w:ascii="FreeSerif" w:hAnsi="FreeSerif" w:eastAsia="仿宋_GB2312" w:cs="FreeSerif"/>
          <w:color w:val="000000" w:themeColor="text1"/>
          <w:sz w:val="32"/>
          <w:szCs w:val="32"/>
          <w14:textFill>
            <w14:solidFill>
              <w14:schemeClr w14:val="tx1"/>
            </w14:solidFill>
          </w14:textFill>
        </w:rPr>
        <w:t>教育</w:t>
      </w:r>
      <w:r>
        <w:rPr>
          <w:rFonts w:ascii="FreeSerif" w:hAnsi="FreeSerif" w:eastAsia="仿宋_GB2312" w:cs="FreeSerif"/>
          <w:color w:val="000000" w:themeColor="text1"/>
          <w:sz w:val="32"/>
          <w:szCs w:val="32"/>
          <w14:textFill>
            <w14:solidFill>
              <w14:schemeClr w14:val="tx1"/>
            </w14:solidFill>
          </w14:textFill>
        </w:rPr>
        <w:t>实践基地。</w:t>
      </w:r>
    </w:p>
    <w:p>
      <w:pPr>
        <w:snapToGrid w:val="0"/>
        <w:spacing w:line="600" w:lineRule="exact"/>
        <w:ind w:firstLine="640" w:firstLineChars="200"/>
        <w:rPr>
          <w:rFonts w:hint="eastAsia" w:ascii="FreeSerif" w:hAnsi="FreeSerif" w:eastAsia="黑体" w:cs="FreeSerif"/>
          <w:color w:val="000000" w:themeColor="text1"/>
          <w:sz w:val="32"/>
          <w:szCs w:val="32"/>
          <w:lang w:eastAsia="zh-CN"/>
          <w14:textFill>
            <w14:solidFill>
              <w14:schemeClr w14:val="tx1"/>
            </w14:solidFill>
          </w14:textFill>
        </w:rPr>
      </w:pPr>
      <w:r>
        <w:rPr>
          <w:rFonts w:hint="eastAsia" w:ascii="FreeSerif" w:hAnsi="FreeSerif" w:eastAsia="黑体" w:cs="FreeSerif"/>
          <w:color w:val="000000" w:themeColor="text1"/>
          <w:sz w:val="32"/>
          <w:szCs w:val="32"/>
          <w:lang w:eastAsia="zh-CN"/>
          <w14:textFill>
            <w14:solidFill>
              <w14:schemeClr w14:val="tx1"/>
            </w14:solidFill>
          </w14:textFill>
        </w:rPr>
        <w:t>四</w:t>
      </w:r>
      <w:r>
        <w:rPr>
          <w:rFonts w:ascii="FreeSerif" w:hAnsi="FreeSerif" w:eastAsia="黑体" w:cs="FreeSerif"/>
          <w:color w:val="000000" w:themeColor="text1"/>
          <w:sz w:val="32"/>
          <w:szCs w:val="32"/>
          <w14:textFill>
            <w14:solidFill>
              <w14:schemeClr w14:val="tx1"/>
            </w14:solidFill>
          </w14:textFill>
        </w:rPr>
        <w:t>、</w:t>
      </w:r>
      <w:r>
        <w:rPr>
          <w:rFonts w:hint="eastAsia" w:ascii="FreeSerif" w:hAnsi="FreeSerif" w:eastAsia="黑体" w:cs="FreeSerif"/>
          <w:color w:val="000000" w:themeColor="text1"/>
          <w:sz w:val="32"/>
          <w:szCs w:val="32"/>
          <w:lang w:eastAsia="zh-CN"/>
          <w14:textFill>
            <w14:solidFill>
              <w14:schemeClr w14:val="tx1"/>
            </w14:solidFill>
          </w14:textFill>
        </w:rPr>
        <w:t>相关要求</w:t>
      </w:r>
    </w:p>
    <w:p>
      <w:pPr>
        <w:snapToGrid w:val="0"/>
        <w:spacing w:line="600" w:lineRule="exact"/>
        <w:ind w:firstLine="640" w:firstLineChars="200"/>
        <w:rPr>
          <w:rFonts w:ascii="FreeSerif" w:hAnsi="FreeSerif" w:eastAsia="仿宋_GB2312" w:cs="FreeSerif"/>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（一）加强工作指导。</w:t>
      </w:r>
      <w:r>
        <w:rPr>
          <w:rFonts w:ascii="FreeSerif" w:hAnsi="FreeSerif" w:eastAsia="仿宋_GB2312" w:cs="FreeSerif"/>
          <w:color w:val="000000" w:themeColor="text1"/>
          <w:sz w:val="32"/>
          <w:szCs w:val="32"/>
          <w14:textFill>
            <w14:solidFill>
              <w14:schemeClr w14:val="tx1"/>
            </w14:solidFill>
          </w14:textFill>
        </w:rPr>
        <w:t>各</w:t>
      </w:r>
      <w:r>
        <w:rPr>
          <w:rFonts w:hint="eastAsia" w:ascii="FreeSerif" w:hAnsi="FreeSerif" w:eastAsia="仿宋_GB2312" w:cs="FreeSerif"/>
          <w:color w:val="000000" w:themeColor="text1"/>
          <w:sz w:val="32"/>
          <w:szCs w:val="32"/>
          <w:lang w:eastAsia="zh-CN"/>
          <w14:textFill>
            <w14:solidFill>
              <w14:schemeClr w14:val="tx1"/>
            </w14:solidFill>
          </w14:textFill>
        </w:rPr>
        <w:t>县市区</w:t>
      </w:r>
      <w:r>
        <w:rPr>
          <w:rFonts w:ascii="FreeSerif" w:hAnsi="FreeSerif" w:eastAsia="仿宋_GB2312" w:cs="FreeSerif"/>
          <w:color w:val="000000" w:themeColor="text1"/>
          <w:sz w:val="32"/>
          <w:szCs w:val="32"/>
          <w14:textFill>
            <w14:solidFill>
              <w14:schemeClr w14:val="tx1"/>
            </w14:solidFill>
          </w14:textFill>
        </w:rPr>
        <w:t>教育行政部门应加强对实验校和劳动教育实践基地评定工作的具体指导；</w:t>
      </w:r>
      <w:r>
        <w:rPr>
          <w:rFonts w:hint="eastAsia" w:ascii="FreeSerif" w:hAnsi="FreeSerif" w:eastAsia="仿宋_GB2312" w:cs="FreeSerif"/>
          <w:color w:val="000000" w:themeColor="text1"/>
          <w:sz w:val="32"/>
          <w:szCs w:val="32"/>
          <w:lang w:val="en-US" w:eastAsia="zh-CN"/>
          <w14:textFill>
            <w14:solidFill>
              <w14:schemeClr w14:val="tx1"/>
            </w14:solidFill>
          </w14:textFill>
        </w:rPr>
        <w:t>申报</w:t>
      </w:r>
      <w:r>
        <w:rPr>
          <w:rFonts w:ascii="FreeSerif" w:hAnsi="FreeSerif" w:eastAsia="仿宋_GB2312" w:cs="FreeSerif"/>
          <w:color w:val="000000" w:themeColor="text1"/>
          <w:sz w:val="32"/>
          <w:szCs w:val="32"/>
          <w14:textFill>
            <w14:solidFill>
              <w14:schemeClr w14:val="tx1"/>
            </w14:solidFill>
          </w14:textFill>
        </w:rPr>
        <w:t>劳动教育实验县市区</w:t>
      </w:r>
      <w:r>
        <w:rPr>
          <w:rFonts w:hint="eastAsia" w:ascii="FreeSerif" w:hAnsi="FreeSerif" w:eastAsia="仿宋_GB2312" w:cs="FreeSerif"/>
          <w:color w:val="000000" w:themeColor="text1"/>
          <w:sz w:val="32"/>
          <w:szCs w:val="32"/>
          <w:lang w:val="en-US" w:eastAsia="zh-CN"/>
          <w14:textFill>
            <w14:solidFill>
              <w14:schemeClr w14:val="tx1"/>
            </w14:solidFill>
          </w14:textFill>
        </w:rPr>
        <w:t>的</w:t>
      </w:r>
      <w:r>
        <w:rPr>
          <w:rFonts w:ascii="FreeSerif" w:hAnsi="FreeSerif" w:eastAsia="仿宋_GB2312" w:cs="FreeSerif"/>
          <w:color w:val="000000" w:themeColor="text1"/>
          <w:sz w:val="32"/>
          <w:szCs w:val="32"/>
          <w14:textFill>
            <w14:solidFill>
              <w14:schemeClr w14:val="tx1"/>
            </w14:solidFill>
          </w14:textFill>
        </w:rPr>
        <w:t xml:space="preserve">应积极争取地方党委、政府支持，认真开展申报工作。 </w:t>
      </w:r>
    </w:p>
    <w:p>
      <w:pPr>
        <w:snapToGrid w:val="0"/>
        <w:spacing w:line="600" w:lineRule="exact"/>
        <w:ind w:firstLine="640" w:firstLineChars="200"/>
        <w:rPr>
          <w:rFonts w:ascii="FreeSerif" w:hAnsi="FreeSerif" w:eastAsia="仿宋_GB2312" w:cs="FreeSerif"/>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（二）强化条件保障。</w:t>
      </w:r>
      <w:r>
        <w:rPr>
          <w:rFonts w:ascii="FreeSerif" w:hAnsi="FreeSerif" w:eastAsia="仿宋_GB2312" w:cs="FreeSerif"/>
          <w:color w:val="000000" w:themeColor="text1"/>
          <w:sz w:val="32"/>
          <w:szCs w:val="32"/>
          <w14:textFill>
            <w14:solidFill>
              <w14:schemeClr w14:val="tx1"/>
            </w14:solidFill>
          </w14:textFill>
        </w:rPr>
        <w:t>各</w:t>
      </w:r>
      <w:r>
        <w:rPr>
          <w:rFonts w:hint="eastAsia" w:ascii="FreeSerif" w:hAnsi="FreeSerif" w:eastAsia="仿宋_GB2312" w:cs="FreeSerif"/>
          <w:color w:val="000000" w:themeColor="text1"/>
          <w:sz w:val="32"/>
          <w:szCs w:val="32"/>
          <w:lang w:eastAsia="zh-CN"/>
          <w14:textFill>
            <w14:solidFill>
              <w14:schemeClr w14:val="tx1"/>
            </w14:solidFill>
          </w14:textFill>
        </w:rPr>
        <w:t>县市区</w:t>
      </w:r>
      <w:r>
        <w:rPr>
          <w:rFonts w:ascii="FreeSerif" w:hAnsi="FreeSerif" w:eastAsia="仿宋_GB2312" w:cs="FreeSerif"/>
          <w:color w:val="000000" w:themeColor="text1"/>
          <w:sz w:val="32"/>
          <w:szCs w:val="32"/>
          <w14:textFill>
            <w14:solidFill>
              <w14:schemeClr w14:val="tx1"/>
            </w14:solidFill>
          </w14:textFill>
        </w:rPr>
        <w:t>教育行政部门应</w:t>
      </w:r>
      <w:r>
        <w:rPr>
          <w:rFonts w:hint="eastAsia" w:ascii="FreeSerif" w:hAnsi="FreeSerif" w:eastAsia="仿宋_GB2312" w:cs="FreeSerif"/>
          <w:color w:val="000000" w:themeColor="text1"/>
          <w:sz w:val="32"/>
          <w:szCs w:val="32"/>
          <w:lang w:eastAsia="zh-CN"/>
          <w14:textFill>
            <w14:solidFill>
              <w14:schemeClr w14:val="tx1"/>
            </w14:solidFill>
          </w14:textFill>
        </w:rPr>
        <w:t>对申报</w:t>
      </w:r>
      <w:r>
        <w:rPr>
          <w:rFonts w:ascii="FreeSerif" w:hAnsi="FreeSerif" w:eastAsia="仿宋_GB2312" w:cs="FreeSerif"/>
          <w:color w:val="000000" w:themeColor="text1"/>
          <w:sz w:val="32"/>
          <w:szCs w:val="32"/>
          <w14:textFill>
            <w14:solidFill>
              <w14:schemeClr w14:val="tx1"/>
            </w14:solidFill>
          </w14:textFill>
        </w:rPr>
        <w:t>参评学校和基地</w:t>
      </w:r>
      <w:r>
        <w:rPr>
          <w:rFonts w:hint="eastAsia" w:ascii="FreeSerif" w:hAnsi="FreeSerif" w:eastAsia="仿宋_GB2312" w:cs="FreeSerif"/>
          <w:color w:val="000000" w:themeColor="text1"/>
          <w:sz w:val="32"/>
          <w:szCs w:val="32"/>
          <w:lang w:eastAsia="zh-CN"/>
          <w14:textFill>
            <w14:solidFill>
              <w14:schemeClr w14:val="tx1"/>
            </w14:solidFill>
          </w14:textFill>
        </w:rPr>
        <w:t>进行专业指导</w:t>
      </w:r>
      <w:r>
        <w:rPr>
          <w:rFonts w:ascii="FreeSerif" w:hAnsi="FreeSerif" w:eastAsia="仿宋_GB2312" w:cs="FreeSerif"/>
          <w:color w:val="000000" w:themeColor="text1"/>
          <w:sz w:val="32"/>
          <w:szCs w:val="32"/>
          <w14:textFill>
            <w14:solidFill>
              <w14:schemeClr w14:val="tx1"/>
            </w14:solidFill>
          </w14:textFill>
        </w:rPr>
        <w:t>，</w:t>
      </w:r>
      <w:r>
        <w:rPr>
          <w:rFonts w:hint="eastAsia" w:ascii="FreeSerif" w:hAnsi="FreeSerif" w:eastAsia="仿宋_GB2312" w:cs="FreeSerif"/>
          <w:color w:val="000000" w:themeColor="text1"/>
          <w:sz w:val="32"/>
          <w:szCs w:val="32"/>
          <w:lang w:val="en-US" w:eastAsia="zh-CN"/>
          <w14:textFill>
            <w14:solidFill>
              <w14:schemeClr w14:val="tx1"/>
            </w14:solidFill>
          </w14:textFill>
        </w:rPr>
        <w:t>在</w:t>
      </w:r>
      <w:r>
        <w:rPr>
          <w:rFonts w:eastAsia="仿宋_GB2312"/>
          <w:color w:val="000000" w:themeColor="text1"/>
          <w:sz w:val="32"/>
          <w:szCs w:val="32"/>
          <w14:textFill>
            <w14:solidFill>
              <w14:schemeClr w14:val="tx1"/>
            </w14:solidFill>
          </w14:textFill>
        </w:rPr>
        <w:t>政策措施、场地建设</w:t>
      </w:r>
      <w:r>
        <w:rPr>
          <w:rFonts w:hint="eastAsia" w:ascii="FreeSerif" w:hAnsi="FreeSerif" w:eastAsia="仿宋_GB2312" w:cs="FreeSerif"/>
          <w:color w:val="000000" w:themeColor="text1"/>
          <w:sz w:val="32"/>
          <w:szCs w:val="32"/>
          <w:lang w:val="en-US" w:eastAsia="zh-CN"/>
          <w14:textFill>
            <w14:solidFill>
              <w14:schemeClr w14:val="tx1"/>
            </w14:solidFill>
          </w14:textFill>
        </w:rPr>
        <w:t>等方面</w:t>
      </w:r>
      <w:r>
        <w:rPr>
          <w:rFonts w:ascii="FreeSerif" w:hAnsi="FreeSerif" w:eastAsia="仿宋_GB2312" w:cs="FreeSerif"/>
          <w:color w:val="000000" w:themeColor="text1"/>
          <w:sz w:val="32"/>
          <w:szCs w:val="32"/>
          <w14:textFill>
            <w14:solidFill>
              <w14:schemeClr w14:val="tx1"/>
            </w14:solidFill>
          </w14:textFill>
        </w:rPr>
        <w:t xml:space="preserve">加大工作力度，给予积极支持，为区域内中小学开展劳动教育提供条件保障。 </w:t>
      </w:r>
    </w:p>
    <w:p>
      <w:pPr>
        <w:snapToGrid w:val="0"/>
        <w:spacing w:line="600" w:lineRule="exact"/>
        <w:ind w:firstLine="640" w:firstLineChars="200"/>
        <w:rPr>
          <w:rFonts w:ascii="FreeSerif" w:hAnsi="FreeSerif" w:eastAsia="仿宋_GB2312" w:cs="FreeSerif"/>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（三）注重过程管理。</w:t>
      </w:r>
      <w:r>
        <w:rPr>
          <w:rFonts w:ascii="FreeSerif" w:hAnsi="FreeSerif" w:eastAsia="仿宋_GB2312" w:cs="FreeSerif"/>
          <w:color w:val="000000" w:themeColor="text1"/>
          <w:sz w:val="32"/>
          <w:szCs w:val="32"/>
          <w14:textFill>
            <w14:solidFill>
              <w14:schemeClr w14:val="tx1"/>
            </w14:solidFill>
          </w14:textFill>
        </w:rPr>
        <w:t>各</w:t>
      </w:r>
      <w:r>
        <w:rPr>
          <w:rFonts w:hint="eastAsia" w:ascii="FreeSerif" w:hAnsi="FreeSerif" w:eastAsia="仿宋_GB2312" w:cs="FreeSerif"/>
          <w:color w:val="000000" w:themeColor="text1"/>
          <w:sz w:val="32"/>
          <w:szCs w:val="32"/>
          <w:lang w:eastAsia="zh-CN"/>
          <w14:textFill>
            <w14:solidFill>
              <w14:schemeClr w14:val="tx1"/>
            </w14:solidFill>
          </w14:textFill>
        </w:rPr>
        <w:t>县市区</w:t>
      </w:r>
      <w:r>
        <w:rPr>
          <w:rFonts w:ascii="FreeSerif" w:hAnsi="FreeSerif" w:eastAsia="仿宋_GB2312" w:cs="FreeSerif"/>
          <w:color w:val="000000" w:themeColor="text1"/>
          <w:sz w:val="32"/>
          <w:szCs w:val="32"/>
          <w14:textFill>
            <w14:solidFill>
              <w14:schemeClr w14:val="tx1"/>
            </w14:solidFill>
          </w14:textFill>
        </w:rPr>
        <w:t>教育行政部门应按照实事求是、公平公正的原则，</w:t>
      </w:r>
      <w:r>
        <w:rPr>
          <w:rFonts w:hint="eastAsia" w:ascii="FreeSerif" w:hAnsi="FreeSerif" w:eastAsia="仿宋_GB2312" w:cs="FreeSerif"/>
          <w:color w:val="000000" w:themeColor="text1"/>
          <w:sz w:val="32"/>
          <w:szCs w:val="32"/>
          <w14:textFill>
            <w14:solidFill>
              <w14:schemeClr w14:val="tx1"/>
            </w14:solidFill>
          </w14:textFill>
        </w:rPr>
        <w:t>把</w:t>
      </w:r>
      <w:r>
        <w:rPr>
          <w:rFonts w:ascii="FreeSerif" w:hAnsi="FreeSerif" w:eastAsia="仿宋_GB2312" w:cs="FreeSerif"/>
          <w:color w:val="000000" w:themeColor="text1"/>
          <w:sz w:val="32"/>
          <w:szCs w:val="32"/>
          <w14:textFill>
            <w14:solidFill>
              <w14:schemeClr w14:val="tx1"/>
            </w14:solidFill>
          </w14:textFill>
        </w:rPr>
        <w:t>在劳动教育方面示范引领作用</w:t>
      </w:r>
      <w:r>
        <w:rPr>
          <w:rFonts w:hint="eastAsia" w:ascii="FreeSerif" w:hAnsi="FreeSerif" w:eastAsia="仿宋_GB2312" w:cs="FreeSerif"/>
          <w:color w:val="000000" w:themeColor="text1"/>
          <w:sz w:val="32"/>
          <w:szCs w:val="32"/>
          <w14:textFill>
            <w14:solidFill>
              <w14:schemeClr w14:val="tx1"/>
            </w14:solidFill>
          </w14:textFill>
        </w:rPr>
        <w:t>发挥好</w:t>
      </w:r>
      <w:r>
        <w:rPr>
          <w:rFonts w:ascii="FreeSerif" w:hAnsi="FreeSerif" w:eastAsia="仿宋_GB2312" w:cs="FreeSerif"/>
          <w:color w:val="000000" w:themeColor="text1"/>
          <w:sz w:val="32"/>
          <w:szCs w:val="32"/>
          <w14:textFill>
            <w14:solidFill>
              <w14:schemeClr w14:val="tx1"/>
            </w14:solidFill>
          </w14:textFill>
        </w:rPr>
        <w:t>的学校和实践基地遴选推荐出来，并加强跟踪指导和过程管理。</w:t>
      </w:r>
    </w:p>
    <w:p>
      <w:pPr>
        <w:snapToGrid w:val="0"/>
        <w:spacing w:line="580" w:lineRule="exact"/>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做好</w:t>
      </w:r>
      <w:r>
        <w:rPr>
          <w:rFonts w:eastAsia="楷体_GB2312"/>
          <w:color w:val="000000" w:themeColor="text1"/>
          <w:sz w:val="32"/>
          <w:szCs w:val="32"/>
          <w14:textFill>
            <w14:solidFill>
              <w14:schemeClr w14:val="tx1"/>
            </w14:solidFill>
          </w14:textFill>
        </w:rPr>
        <w:t>宣传推介。</w:t>
      </w:r>
      <w:r>
        <w:rPr>
          <w:rFonts w:eastAsia="仿宋_GB2312"/>
          <w:color w:val="000000" w:themeColor="text1"/>
          <w:sz w:val="32"/>
          <w:szCs w:val="32"/>
          <w14:textFill>
            <w14:solidFill>
              <w14:schemeClr w14:val="tx1"/>
            </w14:solidFill>
          </w14:textFill>
        </w:rPr>
        <w:t>各实验区、实验校和实践基地要积极探索劳动教育新举措、新机制，形成一批可学习、可借鉴、可推广的典型经验和做法，充分发挥示范引领作用。</w:t>
      </w:r>
    </w:p>
    <w:p>
      <w:pPr>
        <w:snapToGrid w:val="0"/>
        <w:spacing w:line="580" w:lineRule="exact"/>
        <w:ind w:firstLine="640" w:firstLineChars="200"/>
        <w:rPr>
          <w:rFonts w:ascii="FreeSerif" w:hAnsi="FreeSerif" w:eastAsia="黑体" w:cs="FreeSerif"/>
          <w:color w:val="000000" w:themeColor="text1"/>
          <w:sz w:val="32"/>
          <w:szCs w:val="32"/>
          <w14:textFill>
            <w14:solidFill>
              <w14:schemeClr w14:val="tx1"/>
            </w14:solidFill>
          </w14:textFill>
        </w:rPr>
      </w:pPr>
      <w:r>
        <w:rPr>
          <w:rFonts w:hint="eastAsia" w:ascii="FreeSerif" w:hAnsi="FreeSerif" w:eastAsia="黑体" w:cs="FreeSerif"/>
          <w:color w:val="000000" w:themeColor="text1"/>
          <w:sz w:val="32"/>
          <w:szCs w:val="32"/>
          <w:lang w:eastAsia="zh-CN"/>
          <w14:textFill>
            <w14:solidFill>
              <w14:schemeClr w14:val="tx1"/>
            </w14:solidFill>
          </w14:textFill>
        </w:rPr>
        <w:t>五</w:t>
      </w:r>
      <w:r>
        <w:rPr>
          <w:rFonts w:ascii="FreeSerif" w:hAnsi="FreeSerif" w:eastAsia="黑体" w:cs="FreeSerif"/>
          <w:color w:val="000000" w:themeColor="text1"/>
          <w:sz w:val="32"/>
          <w:szCs w:val="32"/>
          <w14:textFill>
            <w14:solidFill>
              <w14:schemeClr w14:val="tx1"/>
            </w14:solidFill>
          </w14:textFill>
        </w:rPr>
        <w:t>、材料报送</w:t>
      </w:r>
    </w:p>
    <w:p>
      <w:pPr>
        <w:snapToGrid w:val="0"/>
        <w:spacing w:line="600" w:lineRule="exact"/>
        <w:ind w:right="111" w:rightChars="53" w:firstLine="640" w:firstLineChars="200"/>
        <w:jc w:val="left"/>
        <w:rPr>
          <w:rFonts w:hint="eastAsia" w:ascii="FreeSerif" w:hAnsi="FreeSerif" w:eastAsia="仿宋_GB2312" w:cs="FreeSerif"/>
          <w:color w:val="000000" w:themeColor="text1"/>
          <w:sz w:val="32"/>
          <w:szCs w:val="32"/>
          <w:lang w:eastAsia="zh-CN"/>
          <w14:textFill>
            <w14:solidFill>
              <w14:schemeClr w14:val="tx1"/>
            </w14:solidFill>
          </w14:textFill>
        </w:rPr>
      </w:pPr>
      <w:r>
        <w:rPr>
          <w:rFonts w:ascii="FreeSerif" w:hAnsi="FreeSerif" w:eastAsia="仿宋_GB2312" w:cs="FreeSerif"/>
          <w:color w:val="000000" w:themeColor="text1"/>
          <w:sz w:val="32"/>
          <w:szCs w:val="32"/>
          <w14:textFill>
            <w14:solidFill>
              <w14:schemeClr w14:val="tx1"/>
            </w14:solidFill>
          </w14:textFill>
        </w:rPr>
        <w:t>请各</w:t>
      </w:r>
      <w:r>
        <w:rPr>
          <w:rFonts w:hint="eastAsia" w:ascii="FreeSerif" w:hAnsi="FreeSerif" w:eastAsia="仿宋_GB2312" w:cs="FreeSerif"/>
          <w:color w:val="000000" w:themeColor="text1"/>
          <w:sz w:val="32"/>
          <w:szCs w:val="32"/>
          <w:lang w:eastAsia="zh-CN"/>
          <w14:textFill>
            <w14:solidFill>
              <w14:schemeClr w14:val="tx1"/>
            </w14:solidFill>
          </w14:textFill>
        </w:rPr>
        <w:t>县</w:t>
      </w:r>
      <w:r>
        <w:rPr>
          <w:rFonts w:ascii="FreeSerif" w:hAnsi="FreeSerif" w:eastAsia="仿宋_GB2312" w:cs="FreeSerif"/>
          <w:color w:val="000000" w:themeColor="text1"/>
          <w:spacing w:val="-6"/>
          <w:sz w:val="32"/>
          <w:szCs w:val="32"/>
          <w14:textFill>
            <w14:solidFill>
              <w14:schemeClr w14:val="tx1"/>
            </w14:solidFill>
          </w14:textFill>
        </w:rPr>
        <w:t>市</w:t>
      </w:r>
      <w:r>
        <w:rPr>
          <w:rFonts w:hint="eastAsia" w:ascii="FreeSerif" w:hAnsi="FreeSerif" w:eastAsia="仿宋_GB2312" w:cs="FreeSerif"/>
          <w:color w:val="000000" w:themeColor="text1"/>
          <w:spacing w:val="-6"/>
          <w:sz w:val="32"/>
          <w:szCs w:val="32"/>
          <w:lang w:eastAsia="zh-CN"/>
          <w14:textFill>
            <w14:solidFill>
              <w14:schemeClr w14:val="tx1"/>
            </w14:solidFill>
          </w14:textFill>
        </w:rPr>
        <w:t>区</w:t>
      </w:r>
      <w:r>
        <w:rPr>
          <w:rFonts w:ascii="FreeSerif" w:hAnsi="FreeSerif" w:eastAsia="仿宋_GB2312" w:cs="FreeSerif"/>
          <w:color w:val="000000" w:themeColor="text1"/>
          <w:spacing w:val="-6"/>
          <w:sz w:val="32"/>
          <w:szCs w:val="32"/>
          <w14:textFill>
            <w14:solidFill>
              <w14:schemeClr w14:val="tx1"/>
            </w14:solidFill>
          </w14:textFill>
        </w:rPr>
        <w:t>高度重视，抓紧制定</w:t>
      </w:r>
      <w:r>
        <w:rPr>
          <w:rFonts w:hint="eastAsia" w:ascii="FreeSerif" w:hAnsi="FreeSerif" w:eastAsia="仿宋_GB2312" w:cs="FreeSerif"/>
          <w:color w:val="000000" w:themeColor="text1"/>
          <w:spacing w:val="-6"/>
          <w:sz w:val="32"/>
          <w:szCs w:val="32"/>
          <w:lang w:val="en-US" w:eastAsia="zh-CN"/>
          <w14:textFill>
            <w14:solidFill>
              <w14:schemeClr w14:val="tx1"/>
            </w14:solidFill>
          </w14:textFill>
        </w:rPr>
        <w:t>推选</w:t>
      </w:r>
      <w:r>
        <w:rPr>
          <w:rFonts w:ascii="FreeSerif" w:hAnsi="FreeSerif" w:eastAsia="仿宋_GB2312" w:cs="FreeSerif"/>
          <w:color w:val="000000" w:themeColor="text1"/>
          <w:spacing w:val="-6"/>
          <w:sz w:val="32"/>
          <w:szCs w:val="32"/>
          <w14:textFill>
            <w14:solidFill>
              <w14:schemeClr w14:val="tx1"/>
            </w14:solidFill>
          </w14:textFill>
        </w:rPr>
        <w:t>工作方案，认真审核</w:t>
      </w:r>
      <w:r>
        <w:rPr>
          <w:rFonts w:hint="eastAsia" w:ascii="FreeSerif" w:hAnsi="FreeSerif" w:eastAsia="仿宋_GB2312" w:cs="FreeSerif"/>
          <w:color w:val="000000" w:themeColor="text1"/>
          <w:spacing w:val="-6"/>
          <w:sz w:val="32"/>
          <w:szCs w:val="32"/>
          <w:lang w:val="en-US" w:eastAsia="zh-CN"/>
          <w14:textFill>
            <w14:solidFill>
              <w14:schemeClr w14:val="tx1"/>
            </w14:solidFill>
          </w14:textFill>
        </w:rPr>
        <w:t>推选</w:t>
      </w:r>
      <w:r>
        <w:rPr>
          <w:rFonts w:ascii="FreeSerif" w:hAnsi="FreeSerif" w:eastAsia="仿宋_GB2312" w:cs="FreeSerif"/>
          <w:color w:val="000000" w:themeColor="text1"/>
          <w:spacing w:val="-6"/>
          <w:sz w:val="32"/>
          <w:szCs w:val="32"/>
          <w14:textFill>
            <w14:solidFill>
              <w14:schemeClr w14:val="tx1"/>
            </w14:solidFill>
          </w14:textFill>
        </w:rPr>
        <w:t>对象资格，</w:t>
      </w:r>
      <w:r>
        <w:rPr>
          <w:rFonts w:ascii="FreeSerif" w:hAnsi="FreeSerif" w:eastAsia="仿宋_GB2312" w:cs="FreeSerif"/>
          <w:color w:val="000000" w:themeColor="text1"/>
          <w:sz w:val="32"/>
          <w:szCs w:val="32"/>
          <w14:textFill>
            <w14:solidFill>
              <w14:schemeClr w14:val="tx1"/>
            </w14:solidFill>
          </w14:textFill>
        </w:rPr>
        <w:t>对报送材料认真把关，做到优中</w:t>
      </w:r>
      <w:r>
        <w:rPr>
          <w:rFonts w:hint="eastAsia" w:ascii="FreeSerif" w:hAnsi="FreeSerif" w:eastAsia="仿宋_GB2312" w:cs="FreeSerif"/>
          <w:color w:val="000000" w:themeColor="text1"/>
          <w:sz w:val="32"/>
          <w:szCs w:val="32"/>
          <w14:textFill>
            <w14:solidFill>
              <w14:schemeClr w14:val="tx1"/>
            </w14:solidFill>
          </w14:textFill>
        </w:rPr>
        <w:t>选优</w:t>
      </w:r>
      <w:r>
        <w:rPr>
          <w:rFonts w:ascii="FreeSerif" w:hAnsi="FreeSerif" w:eastAsia="仿宋_GB2312" w:cs="FreeSerif"/>
          <w:color w:val="000000" w:themeColor="text1"/>
          <w:sz w:val="32"/>
          <w:szCs w:val="32"/>
          <w14:textFill>
            <w14:solidFill>
              <w14:schemeClr w14:val="tx1"/>
            </w14:solidFill>
          </w14:textFill>
        </w:rPr>
        <w:t>。</w:t>
      </w:r>
      <w:r>
        <w:rPr>
          <w:rFonts w:hint="eastAsia" w:ascii="FreeSerif" w:hAnsi="FreeSerif" w:eastAsia="仿宋_GB2312" w:cs="FreeSerif"/>
          <w:color w:val="000000" w:themeColor="text1"/>
          <w:sz w:val="32"/>
          <w:szCs w:val="32"/>
          <w14:textFill>
            <w14:solidFill>
              <w14:schemeClr w14:val="tx1"/>
            </w14:solidFill>
          </w14:textFill>
        </w:rPr>
        <w:t>如</w:t>
      </w:r>
      <w:r>
        <w:rPr>
          <w:rFonts w:ascii="FreeSerif" w:hAnsi="FreeSerif" w:eastAsia="仿宋_GB2312" w:cs="FreeSerif"/>
          <w:color w:val="000000" w:themeColor="text1"/>
          <w:sz w:val="32"/>
          <w:szCs w:val="32"/>
          <w14:textFill>
            <w14:solidFill>
              <w14:schemeClr w14:val="tx1"/>
            </w14:solidFill>
          </w14:textFill>
        </w:rPr>
        <w:t>发现弄虚</w:t>
      </w:r>
      <w:r>
        <w:rPr>
          <w:rFonts w:hint="eastAsia" w:ascii="FreeSerif" w:hAnsi="FreeSerif" w:eastAsia="仿宋_GB2312" w:cs="FreeSerif"/>
          <w:color w:val="000000" w:themeColor="text1"/>
          <w:sz w:val="32"/>
          <w:szCs w:val="32"/>
          <w:lang w:eastAsia="zh-CN"/>
          <w14:textFill>
            <w14:solidFill>
              <w14:schemeClr w14:val="tx1"/>
            </w14:solidFill>
          </w14:textFill>
        </w:rPr>
        <w:t>作</w:t>
      </w:r>
      <w:r>
        <w:rPr>
          <w:rFonts w:ascii="FreeSerif" w:hAnsi="FreeSerif" w:eastAsia="仿宋_GB2312" w:cs="FreeSerif"/>
          <w:color w:val="000000" w:themeColor="text1"/>
          <w:sz w:val="32"/>
          <w:szCs w:val="32"/>
          <w14:textFill>
            <w14:solidFill>
              <w14:schemeClr w14:val="tx1"/>
            </w14:solidFill>
          </w14:textFill>
        </w:rPr>
        <w:t>假</w:t>
      </w:r>
      <w:r>
        <w:rPr>
          <w:rFonts w:hint="eastAsia" w:ascii="FreeSerif" w:hAnsi="FreeSerif" w:eastAsia="仿宋_GB2312" w:cs="FreeSerif"/>
          <w:color w:val="000000" w:themeColor="text1"/>
          <w:sz w:val="32"/>
          <w:szCs w:val="32"/>
          <w:lang w:eastAsia="zh-CN"/>
          <w14:textFill>
            <w14:solidFill>
              <w14:schemeClr w14:val="tx1"/>
            </w14:solidFill>
          </w14:textFill>
        </w:rPr>
        <w:t>将</w:t>
      </w:r>
      <w:r>
        <w:rPr>
          <w:rFonts w:ascii="FreeSerif" w:hAnsi="FreeSerif" w:eastAsia="仿宋_GB2312" w:cs="FreeSerif"/>
          <w:color w:val="000000" w:themeColor="text1"/>
          <w:sz w:val="32"/>
          <w:szCs w:val="32"/>
          <w14:textFill>
            <w14:solidFill>
              <w14:schemeClr w14:val="tx1"/>
            </w14:solidFill>
          </w14:textFill>
        </w:rPr>
        <w:t>直接取消参评资格，并进行严肃处理</w:t>
      </w:r>
      <w:r>
        <w:rPr>
          <w:rFonts w:hint="eastAsia" w:ascii="FreeSerif" w:hAnsi="FreeSerif" w:eastAsia="仿宋_GB2312" w:cs="FreeSerif"/>
          <w:color w:val="000000" w:themeColor="text1"/>
          <w:sz w:val="32"/>
          <w:szCs w:val="32"/>
          <w14:textFill>
            <w14:solidFill>
              <w14:schemeClr w14:val="tx1"/>
            </w14:solidFill>
          </w14:textFill>
        </w:rPr>
        <w:t>。</w:t>
      </w:r>
      <w:r>
        <w:rPr>
          <w:rFonts w:ascii="FreeSerif" w:hAnsi="FreeSerif" w:eastAsia="仿宋_GB2312" w:cs="FreeSerif"/>
          <w:color w:val="000000" w:themeColor="text1"/>
          <w:sz w:val="32"/>
          <w:szCs w:val="32"/>
          <w14:textFill>
            <w14:solidFill>
              <w14:schemeClr w14:val="tx1"/>
            </w14:solidFill>
          </w14:textFill>
        </w:rPr>
        <w:t>因材料失真或工作</w:t>
      </w:r>
      <w:r>
        <w:rPr>
          <w:rFonts w:hint="eastAsia" w:ascii="FreeSerif" w:hAnsi="FreeSerif" w:eastAsia="仿宋_GB2312" w:cs="FreeSerif"/>
          <w:color w:val="000000" w:themeColor="text1"/>
          <w:sz w:val="32"/>
          <w:szCs w:val="32"/>
          <w14:textFill>
            <w14:solidFill>
              <w14:schemeClr w14:val="tx1"/>
            </w14:solidFill>
          </w14:textFill>
        </w:rPr>
        <w:t>不力造成不良影响的，将在全市通报并取消所在县市区下年度参评资格</w:t>
      </w:r>
      <w:r>
        <w:rPr>
          <w:rFonts w:hint="eastAsia" w:ascii="FreeSerif" w:hAnsi="FreeSerif" w:eastAsia="仿宋_GB2312" w:cs="FreeSerif"/>
          <w:color w:val="000000" w:themeColor="text1"/>
          <w:sz w:val="32"/>
          <w:szCs w:val="32"/>
          <w:lang w:eastAsia="zh-CN"/>
          <w14:textFill>
            <w14:solidFill>
              <w14:schemeClr w14:val="tx1"/>
            </w14:solidFill>
          </w14:textFill>
        </w:rPr>
        <w:t>。</w:t>
      </w:r>
    </w:p>
    <w:p>
      <w:pPr>
        <w:snapToGrid w:val="0"/>
        <w:spacing w:line="600" w:lineRule="exact"/>
        <w:rPr>
          <w:rFonts w:hint="eastAsia" w:ascii="FreeSerif" w:hAnsi="FreeSerif" w:eastAsia="仿宋_GB2312" w:cs="FreeSerif"/>
          <w:color w:val="000000" w:themeColor="text1"/>
          <w:sz w:val="32"/>
          <w:szCs w:val="32"/>
          <w:lang w:val="en-US" w:eastAsia="zh-CN"/>
          <w14:textFill>
            <w14:solidFill>
              <w14:schemeClr w14:val="tx1"/>
            </w14:solidFill>
          </w14:textFill>
        </w:rPr>
      </w:pPr>
      <w:r>
        <w:rPr>
          <w:rFonts w:hint="eastAsia" w:ascii="FreeSerif" w:hAnsi="FreeSerif" w:eastAsia="仿宋_GB2312" w:cs="FreeSerif"/>
          <w:color w:val="000000" w:themeColor="text1"/>
          <w:sz w:val="32"/>
          <w:szCs w:val="32"/>
          <w:lang w:val="en-US" w:eastAsia="zh-CN"/>
          <w14:textFill>
            <w14:solidFill>
              <w14:schemeClr w14:val="tx1"/>
            </w14:solidFill>
          </w14:textFill>
        </w:rPr>
        <w:t xml:space="preserve">  </w:t>
      </w:r>
      <w:r>
        <w:rPr>
          <w:rFonts w:hint="eastAsia" w:ascii="FreeSerif" w:hAnsi="FreeSerif" w:eastAsia="仿宋_GB2312" w:cs="FreeSerif"/>
          <w:color w:val="000000" w:themeColor="text1"/>
          <w:sz w:val="32"/>
          <w:szCs w:val="32"/>
          <w14:textFill>
            <w14:solidFill>
              <w14:schemeClr w14:val="tx1"/>
            </w14:solidFill>
          </w14:textFill>
        </w:rPr>
        <w:t> 请各地将申报劳动教育实验县市区、实验校和劳动教育实践基地的相关材料于</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FreeSerif" w:hAnsi="FreeSerif" w:eastAsia="仿宋_GB2312" w:cs="FreeSerif"/>
          <w:color w:val="000000" w:themeColor="text1"/>
          <w:sz w:val="32"/>
          <w:szCs w:val="32"/>
          <w14:textFill>
            <w14:solidFill>
              <w14:schemeClr w14:val="tx1"/>
            </w14:solidFill>
          </w14:textFill>
        </w:rPr>
        <w:t>前报送至市教体局基教科，同时提供申报材料的电子版，逾期不予受理。所有申报材料均由所在县市区教育行政部门统一上报，不接受单独申报。 </w:t>
      </w:r>
      <w:r>
        <w:rPr>
          <w:rFonts w:hint="eastAsia" w:ascii="FreeSerif" w:hAnsi="FreeSerif" w:eastAsia="仿宋_GB2312" w:cs="FreeSerif"/>
          <w:color w:val="000000" w:themeColor="text1"/>
          <w:sz w:val="32"/>
          <w:szCs w:val="32"/>
          <w:lang w:val="en-US" w:eastAsia="zh-CN"/>
          <w14:textFill>
            <w14:solidFill>
              <w14:schemeClr w14:val="tx1"/>
            </w14:solidFill>
          </w14:textFill>
        </w:rPr>
        <w:t xml:space="preserve"> </w:t>
      </w:r>
    </w:p>
    <w:p>
      <w:pPr>
        <w:snapToGrid w:val="0"/>
        <w:spacing w:line="600" w:lineRule="exact"/>
        <w:rPr>
          <w:rFonts w:hint="eastAsia" w:ascii="FreeSerif" w:hAnsi="FreeSerif" w:eastAsia="仿宋_GB2312" w:cs="FreeSerif"/>
          <w:color w:val="000000" w:themeColor="text1"/>
          <w:sz w:val="32"/>
          <w:szCs w:val="32"/>
          <w14:textFill>
            <w14:solidFill>
              <w14:schemeClr w14:val="tx1"/>
            </w14:solidFill>
          </w14:textFill>
        </w:rPr>
      </w:pPr>
      <w:r>
        <w:rPr>
          <w:rFonts w:hint="eastAsia" w:ascii="FreeSerif" w:hAnsi="FreeSerif" w:eastAsia="仿宋_GB2312" w:cs="FreeSerif"/>
          <w:color w:val="000000" w:themeColor="text1"/>
          <w:sz w:val="32"/>
          <w:szCs w:val="32"/>
          <w:lang w:val="en-US" w:eastAsia="zh-CN"/>
          <w14:textFill>
            <w14:solidFill>
              <w14:schemeClr w14:val="tx1"/>
            </w14:solidFill>
          </w14:textFill>
        </w:rPr>
        <w:t xml:space="preserve">    </w:t>
      </w:r>
      <w:r>
        <w:rPr>
          <w:rFonts w:hint="eastAsia" w:ascii="FreeSerif" w:hAnsi="FreeSerif" w:eastAsia="仿宋_GB2312" w:cs="FreeSerif"/>
          <w:color w:val="000000" w:themeColor="text1"/>
          <w:sz w:val="32"/>
          <w:szCs w:val="32"/>
          <w14:textFill>
            <w14:solidFill>
              <w14:schemeClr w14:val="tx1"/>
            </w14:solidFill>
          </w14:textFill>
        </w:rPr>
        <w:t>联系人∶何江海，</w:t>
      </w:r>
      <w:r>
        <w:rPr>
          <w:rFonts w:hint="eastAsia" w:ascii="FreeSerif" w:hAnsi="FreeSerif" w:eastAsia="仿宋_GB2312" w:cs="FreeSerif"/>
          <w:color w:val="000000" w:themeColor="text1"/>
          <w:sz w:val="32"/>
          <w:szCs w:val="32"/>
          <w:lang w:eastAsia="zh-CN"/>
          <w14:textFill>
            <w14:solidFill>
              <w14:schemeClr w14:val="tx1"/>
            </w14:solidFill>
          </w14:textFill>
        </w:rPr>
        <w:t>郭昕玥，</w:t>
      </w:r>
      <w:r>
        <w:rPr>
          <w:rFonts w:hint="eastAsia" w:ascii="仿宋_GB2312" w:hAnsi="仿宋_GB2312" w:eastAsia="仿宋_GB2312" w:cs="仿宋_GB2312"/>
          <w:color w:val="000000" w:themeColor="text1"/>
          <w:sz w:val="32"/>
          <w:szCs w:val="32"/>
          <w14:textFill>
            <w14:solidFill>
              <w14:schemeClr w14:val="tx1"/>
            </w14:solidFill>
          </w14:textFill>
        </w:rPr>
        <w:t>0730-880567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，电子邮</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"mailto:箱∶ 446498090@qq.com。 "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箱∶ 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819605008@q</w:t>
      </w:r>
      <w:r>
        <w:rPr>
          <w:rFonts w:hint="eastAsia" w:ascii="仿宋_GB2312" w:hAnsi="仿宋_GB2312" w:eastAsia="仿宋_GB2312" w:cs="仿宋_GB2312"/>
          <w:color w:val="000000" w:themeColor="text1"/>
          <w:sz w:val="32"/>
          <w:szCs w:val="32"/>
          <w14:textFill>
            <w14:solidFill>
              <w14:schemeClr w14:val="tx1"/>
            </w14:solidFill>
          </w14:textFill>
        </w:rPr>
        <w:t>q.co</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m。</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snapToGrid w:val="0"/>
        <w:spacing w:line="600" w:lineRule="exact"/>
        <w:ind w:firstLine="640"/>
        <w:rPr>
          <w:rFonts w:hint="eastAsia" w:ascii="FreeSerif" w:hAnsi="FreeSerif" w:eastAsia="仿宋_GB2312" w:cs="FreeSerif"/>
          <w:color w:val="000000" w:themeColor="text1"/>
          <w:sz w:val="32"/>
          <w:szCs w:val="32"/>
          <w14:textFill>
            <w14:solidFill>
              <w14:schemeClr w14:val="tx1"/>
            </w14:solidFill>
          </w14:textFill>
        </w:rPr>
      </w:pPr>
      <w:r>
        <w:rPr>
          <w:rFonts w:hint="eastAsia" w:ascii="FreeSerif" w:hAnsi="FreeSerif" w:eastAsia="仿宋_GB2312" w:cs="FreeSerif"/>
          <w:color w:val="000000" w:themeColor="text1"/>
          <w:sz w:val="32"/>
          <w:szCs w:val="32"/>
          <w14:textFill>
            <w14:solidFill>
              <w14:schemeClr w14:val="tx1"/>
            </w14:solidFill>
          </w14:textFill>
        </w:rPr>
        <w:t>邮寄地址</w:t>
      </w:r>
      <w:r>
        <w:rPr>
          <w:rFonts w:hint="eastAsia" w:ascii="FreeSerif" w:hAnsi="FreeSerif" w:eastAsia="仿宋_GB2312" w:cs="FreeSerif"/>
          <w:color w:val="000000" w:themeColor="text1"/>
          <w:sz w:val="32"/>
          <w:szCs w:val="32"/>
          <w:lang w:eastAsia="zh-CN"/>
          <w14:textFill>
            <w14:solidFill>
              <w14:schemeClr w14:val="tx1"/>
            </w14:solidFill>
          </w14:textFill>
        </w:rPr>
        <w:t>：</w:t>
      </w:r>
      <w:r>
        <w:rPr>
          <w:rFonts w:hint="eastAsia" w:ascii="FreeSerif" w:hAnsi="FreeSerif" w:eastAsia="仿宋_GB2312" w:cs="FreeSerif"/>
          <w:color w:val="000000" w:themeColor="text1"/>
          <w:sz w:val="32"/>
          <w:szCs w:val="32"/>
          <w14:textFill>
            <w14:solidFill>
              <w14:schemeClr w14:val="tx1"/>
            </w14:solidFill>
          </w14:textFill>
        </w:rPr>
        <w:t>岳阳市教育体育局（岳阳市岳阳大道东） </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附件：1</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湖南省中小学劳动教育实验区申报表</w:t>
      </w:r>
    </w:p>
    <w:p>
      <w:pPr>
        <w:numPr>
          <w:ilvl w:val="0"/>
          <w:numId w:val="1"/>
        </w:numPr>
        <w:spacing w:line="600" w:lineRule="exact"/>
        <w:ind w:firstLine="1600" w:firstLineChars="5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湖南省中小学劳动教育实验校申报表</w:t>
      </w:r>
    </w:p>
    <w:p>
      <w:pPr>
        <w:spacing w:line="600" w:lineRule="exact"/>
        <w:ind w:firstLine="1600" w:firstLineChars="5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 湖南省中小学劳动教育实践基地申报表</w:t>
      </w:r>
    </w:p>
    <w:p>
      <w:pPr>
        <w:spacing w:line="600" w:lineRule="exact"/>
        <w:ind w:firstLine="1600" w:firstLineChars="5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 湖南省中小学劳动教育实验区自评表</w:t>
      </w:r>
    </w:p>
    <w:p>
      <w:pPr>
        <w:spacing w:line="600" w:lineRule="exact"/>
        <w:ind w:firstLine="1600" w:firstLineChars="5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 湖南省中小学劳动教育实验校自评表</w:t>
      </w:r>
    </w:p>
    <w:p>
      <w:pPr>
        <w:spacing w:line="600" w:lineRule="exact"/>
        <w:ind w:firstLine="1600" w:firstLineChars="5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 湖南省中小学劳动教育实践基地自评表</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 xml:space="preserve">          7</w:t>
      </w:r>
      <w:r>
        <w:rPr>
          <w:rFonts w:eastAsia="仿宋_GB2312"/>
          <w:color w:val="000000" w:themeColor="text1"/>
          <w:sz w:val="32"/>
          <w:szCs w:val="32"/>
          <w14:textFill>
            <w14:solidFill>
              <w14:schemeClr w14:val="tx1"/>
            </w14:solidFill>
          </w14:textFill>
        </w:rPr>
        <w:t>. 申报材料报送说明</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 xml:space="preserve">          8. </w:t>
      </w:r>
      <w:r>
        <w:rPr>
          <w:rFonts w:hint="eastAsia" w:eastAsia="仿宋_GB2312"/>
          <w:color w:val="000000" w:themeColor="text1"/>
          <w:spacing w:val="1"/>
          <w:w w:val="95"/>
          <w:kern w:val="0"/>
          <w:sz w:val="32"/>
          <w:szCs w:val="32"/>
          <w:fitText w:val="7040" w:id="1996444211"/>
          <w:lang w:val="en-US" w:eastAsia="zh-CN"/>
          <w14:textFill>
            <w14:solidFill>
              <w14:schemeClr w14:val="tx1"/>
            </w14:solidFill>
          </w14:textFill>
        </w:rPr>
        <w:t>劳动教育实验校和劳动教育实践基地申报名额分配</w:t>
      </w:r>
      <w:r>
        <w:rPr>
          <w:rFonts w:hint="eastAsia" w:eastAsia="仿宋_GB2312"/>
          <w:color w:val="000000" w:themeColor="text1"/>
          <w:spacing w:val="19"/>
          <w:w w:val="95"/>
          <w:kern w:val="0"/>
          <w:sz w:val="32"/>
          <w:szCs w:val="32"/>
          <w:fitText w:val="7040" w:id="1996444211"/>
          <w:lang w:val="en-US" w:eastAsia="zh-CN"/>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spacing w:line="600" w:lineRule="exact"/>
        <w:ind w:firstLine="1600" w:firstLineChars="500"/>
        <w:jc w:val="center"/>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 xml:space="preserve">          岳阳市教育体育局</w:t>
      </w:r>
    </w:p>
    <w:p>
      <w:pPr>
        <w:spacing w:line="600" w:lineRule="exact"/>
        <w:ind w:firstLine="1600" w:firstLineChars="500"/>
        <w:jc w:val="center"/>
        <w:rPr>
          <w:rFonts w:hint="default"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 xml:space="preserve">           2023年6月15日</w:t>
      </w:r>
    </w:p>
    <w:p>
      <w:pPr>
        <w:snapToGrid w:val="0"/>
        <w:rPr>
          <w:rFonts w:hint="eastAsia" w:ascii="黑体" w:hAnsi="黑体" w:eastAsia="黑体" w:cs="黑体"/>
          <w:color w:val="000000" w:themeColor="text1"/>
          <w:sz w:val="32"/>
          <w:szCs w:val="32"/>
          <w14:textFill>
            <w14:solidFill>
              <w14:schemeClr w14:val="tx1"/>
            </w14:solidFill>
          </w14:textFill>
        </w:rPr>
      </w:pPr>
    </w:p>
    <w:p>
      <w:pPr>
        <w:snapToGrid w:val="0"/>
        <w:rPr>
          <w:rFonts w:hint="eastAsia" w:ascii="黑体" w:hAnsi="黑体" w:eastAsia="黑体" w:cs="黑体"/>
          <w:color w:val="000000" w:themeColor="text1"/>
          <w:sz w:val="32"/>
          <w:szCs w:val="32"/>
          <w14:textFill>
            <w14:solidFill>
              <w14:schemeClr w14:val="tx1"/>
            </w14:solidFill>
          </w14:textFill>
        </w:rPr>
      </w:pPr>
    </w:p>
    <w:p>
      <w:pPr>
        <w:snapToGrid w:val="0"/>
        <w:rPr>
          <w:rFonts w:hint="eastAsia" w:ascii="黑体" w:hAnsi="黑体" w:eastAsia="黑体" w:cs="黑体"/>
          <w:color w:val="000000" w:themeColor="text1"/>
          <w:sz w:val="32"/>
          <w:szCs w:val="32"/>
          <w14:textFill>
            <w14:solidFill>
              <w14:schemeClr w14:val="tx1"/>
            </w14:solidFill>
          </w14:textFill>
        </w:rPr>
      </w:pPr>
    </w:p>
    <w:p>
      <w:pPr>
        <w:snapToGrid w:val="0"/>
        <w:rPr>
          <w:rFonts w:hint="eastAsia" w:ascii="黑体" w:hAnsi="黑体" w:eastAsia="黑体" w:cs="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p>
    <w:p>
      <w:pPr>
        <w:snapToGrid w:val="0"/>
        <w:spacing w:line="600" w:lineRule="exact"/>
        <w:rPr>
          <w:rFonts w:eastAsia="黑体"/>
          <w:color w:val="000000" w:themeColor="text1"/>
          <w:sz w:val="32"/>
          <w:szCs w:val="32"/>
          <w14:textFill>
            <w14:solidFill>
              <w14:schemeClr w14:val="tx1"/>
            </w14:solidFill>
          </w14:textFill>
        </w:rPr>
      </w:pPr>
      <w:bookmarkStart w:id="0" w:name="_GoBack"/>
      <w:bookmarkEnd w:id="0"/>
    </w:p>
    <w:p>
      <w:pPr>
        <w:snapToGrid w:val="0"/>
        <w:spacing w:line="600" w:lineRule="exac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附件1</w:t>
      </w:r>
    </w:p>
    <w:p>
      <w:pPr>
        <w:snapToGrid w:val="0"/>
        <w:spacing w:line="400" w:lineRule="exact"/>
        <w:rPr>
          <w:rFonts w:eastAsia="仿宋_GB2312"/>
          <w:color w:val="000000" w:themeColor="text1"/>
          <w:sz w:val="32"/>
          <w:szCs w:val="32"/>
          <w14:textFill>
            <w14:solidFill>
              <w14:schemeClr w14:val="tx1"/>
            </w14:solidFill>
          </w14:textFill>
        </w:rPr>
      </w:pPr>
    </w:p>
    <w:p>
      <w:pPr>
        <w:snapToGrid w:val="0"/>
        <w:spacing w:line="600"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湖南省中小学劳动教育实验区申报表</w:t>
      </w:r>
    </w:p>
    <w:p>
      <w:pPr>
        <w:snapToGrid w:val="0"/>
        <w:spacing w:line="400" w:lineRule="exact"/>
        <w:rPr>
          <w:rFonts w:eastAsia="仿宋_GB2312"/>
          <w:color w:val="000000" w:themeColor="text1"/>
          <w:sz w:val="32"/>
          <w:szCs w:val="32"/>
          <w14:textFill>
            <w14:solidFill>
              <w14:schemeClr w14:val="tx1"/>
            </w14:solidFill>
          </w14:textFill>
        </w:rPr>
      </w:pPr>
    </w:p>
    <w:tbl>
      <w:tblPr>
        <w:tblStyle w:val="4"/>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503"/>
        <w:gridCol w:w="808"/>
        <w:gridCol w:w="1803"/>
        <w:gridCol w:w="1600"/>
        <w:gridCol w:w="1071"/>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506" w:type="dxa"/>
            <w:gridSpan w:val="3"/>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县市区名称</w:t>
            </w:r>
          </w:p>
        </w:tc>
        <w:tc>
          <w:tcPr>
            <w:tcW w:w="1803" w:type="dxa"/>
            <w:noWrap w:val="0"/>
            <w:vAlign w:val="center"/>
          </w:tcPr>
          <w:p>
            <w:pPr>
              <w:snapToGrid w:val="0"/>
              <w:jc w:val="left"/>
              <w:rPr>
                <w:color w:val="000000" w:themeColor="text1"/>
                <w:sz w:val="24"/>
                <w14:textFill>
                  <w14:solidFill>
                    <w14:schemeClr w14:val="tx1"/>
                  </w14:solidFill>
                </w14:textFill>
              </w:rPr>
            </w:pPr>
          </w:p>
        </w:tc>
        <w:tc>
          <w:tcPr>
            <w:tcW w:w="1600"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所属市州</w:t>
            </w:r>
          </w:p>
        </w:tc>
        <w:tc>
          <w:tcPr>
            <w:tcW w:w="3373" w:type="dxa"/>
            <w:gridSpan w:val="2"/>
            <w:noWrap w:val="0"/>
            <w:vAlign w:val="center"/>
          </w:tcPr>
          <w:p>
            <w:pPr>
              <w:snapToGrid w:val="0"/>
              <w:jc w:val="lef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95"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联系人</w:t>
            </w:r>
          </w:p>
        </w:tc>
        <w:tc>
          <w:tcPr>
            <w:tcW w:w="1311" w:type="dxa"/>
            <w:gridSpan w:val="2"/>
            <w:noWrap w:val="0"/>
            <w:vAlign w:val="center"/>
          </w:tcPr>
          <w:p>
            <w:pPr>
              <w:snapToGrid w:val="0"/>
              <w:jc w:val="center"/>
              <w:rPr>
                <w:color w:val="000000" w:themeColor="text1"/>
                <w:sz w:val="24"/>
                <w14:textFill>
                  <w14:solidFill>
                    <w14:schemeClr w14:val="tx1"/>
                  </w14:solidFill>
                </w14:textFill>
              </w:rPr>
            </w:pPr>
          </w:p>
        </w:tc>
        <w:tc>
          <w:tcPr>
            <w:tcW w:w="1803"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职  务</w:t>
            </w:r>
          </w:p>
        </w:tc>
        <w:tc>
          <w:tcPr>
            <w:tcW w:w="1600" w:type="dxa"/>
            <w:noWrap w:val="0"/>
            <w:vAlign w:val="center"/>
          </w:tcPr>
          <w:p>
            <w:pPr>
              <w:snapToGrid w:val="0"/>
              <w:jc w:val="center"/>
              <w:rPr>
                <w:color w:val="000000" w:themeColor="text1"/>
                <w:sz w:val="24"/>
                <w14:textFill>
                  <w14:solidFill>
                    <w14:schemeClr w14:val="tx1"/>
                  </w14:solidFill>
                </w14:textFill>
              </w:rPr>
            </w:pPr>
          </w:p>
        </w:tc>
        <w:tc>
          <w:tcPr>
            <w:tcW w:w="1071"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手   机</w:t>
            </w:r>
          </w:p>
        </w:tc>
        <w:tc>
          <w:tcPr>
            <w:tcW w:w="2302" w:type="dxa"/>
            <w:noWrap w:val="0"/>
            <w:vAlign w:val="center"/>
          </w:tcPr>
          <w:p>
            <w:pPr>
              <w:snapToGrid w:val="0"/>
              <w:ind w:firstLine="480" w:firstLineChars="20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698" w:type="dxa"/>
            <w:gridSpan w:val="2"/>
            <w:noWrap w:val="0"/>
            <w:vAlign w:val="center"/>
          </w:tcPr>
          <w:p>
            <w:pPr>
              <w:jc w:val="center"/>
              <w:rPr>
                <w:color w:val="000000" w:themeColor="text1"/>
                <w14:textFill>
                  <w14:solidFill>
                    <w14:schemeClr w14:val="tx1"/>
                  </w14:solidFill>
                </w14:textFill>
              </w:rPr>
            </w:pPr>
            <w:r>
              <w:rPr>
                <w:color w:val="000000" w:themeColor="text1"/>
                <w:sz w:val="24"/>
                <w14:textFill>
                  <w14:solidFill>
                    <w14:schemeClr w14:val="tx1"/>
                  </w14:solidFill>
                </w14:textFill>
              </w:rPr>
              <w:t>申报报告</w:t>
            </w:r>
          </w:p>
        </w:tc>
        <w:tc>
          <w:tcPr>
            <w:tcW w:w="7584" w:type="dxa"/>
            <w:gridSpan w:val="5"/>
            <w:noWrap w:val="0"/>
            <w:vAlign w:val="center"/>
          </w:tcPr>
          <w:p>
            <w:pPr>
              <w:rPr>
                <w:color w:val="000000" w:themeColor="text1"/>
                <w14:textFill>
                  <w14:solidFill>
                    <w14:schemeClr w14:val="tx1"/>
                  </w14:solidFill>
                </w14:textFill>
              </w:rPr>
            </w:pPr>
          </w:p>
          <w:p>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篇幅4000字以内，可另附页。可对照自评表中的内容和要点进行阐述，内容包括本地教育基本概况，申报劳动教育实验区的建设目标，目前中小学劳动教育的政策制定和重点举措，课程安排、活动开展、经费投入、场地保障、师资队伍等方面情况，以及劳动教育工作年度计划安排等）</w:t>
            </w:r>
          </w:p>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1698" w:type="dxa"/>
            <w:gridSpan w:val="2"/>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县 市 区</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人民政府</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意    见</w:t>
            </w:r>
          </w:p>
        </w:tc>
        <w:tc>
          <w:tcPr>
            <w:tcW w:w="7584" w:type="dxa"/>
            <w:gridSpan w:val="5"/>
            <w:noWrap w:val="0"/>
            <w:vAlign w:val="bottom"/>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（盖  章）</w:t>
            </w:r>
          </w:p>
          <w:p>
            <w:pPr>
              <w:pStyle w:val="3"/>
              <w:snapToGrid w:val="0"/>
              <w:ind w:left="480" w:leftChars="0" w:hanging="480"/>
              <w:rPr>
                <w:color w:val="000000" w:themeColor="text1"/>
                <w:sz w:val="24"/>
                <w14:textFill>
                  <w14:solidFill>
                    <w14:schemeClr w14:val="tx1"/>
                  </w14:solidFill>
                </w14:textFill>
              </w:rPr>
            </w:pPr>
          </w:p>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1698" w:type="dxa"/>
            <w:gridSpan w:val="2"/>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市州教育</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行政部门</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意    见</w:t>
            </w:r>
          </w:p>
        </w:tc>
        <w:tc>
          <w:tcPr>
            <w:tcW w:w="7584" w:type="dxa"/>
            <w:gridSpan w:val="5"/>
            <w:noWrap w:val="0"/>
            <w:vAlign w:val="bottom"/>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（盖  章）</w:t>
            </w:r>
          </w:p>
          <w:p>
            <w:pPr>
              <w:pStyle w:val="3"/>
              <w:snapToGrid w:val="0"/>
              <w:ind w:left="480" w:leftChars="0" w:hanging="480"/>
              <w:rPr>
                <w:color w:val="000000" w:themeColor="text1"/>
                <w:sz w:val="24"/>
                <w14:textFill>
                  <w14:solidFill>
                    <w14:schemeClr w14:val="tx1"/>
                  </w14:solidFill>
                </w14:textFill>
              </w:rPr>
            </w:pPr>
          </w:p>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w:t>
            </w:r>
          </w:p>
        </w:tc>
      </w:tr>
    </w:tbl>
    <w:p>
      <w:pPr>
        <w:snapToGrid w:val="0"/>
        <w:spacing w:line="600" w:lineRule="exac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br w:type="page"/>
      </w:r>
      <w:r>
        <w:rPr>
          <w:rFonts w:eastAsia="黑体"/>
          <w:color w:val="000000" w:themeColor="text1"/>
          <w:sz w:val="32"/>
          <w:szCs w:val="32"/>
          <w14:textFill>
            <w14:solidFill>
              <w14:schemeClr w14:val="tx1"/>
            </w14:solidFill>
          </w14:textFill>
        </w:rPr>
        <w:t>附件2</w:t>
      </w:r>
    </w:p>
    <w:p>
      <w:pPr>
        <w:snapToGrid w:val="0"/>
        <w:spacing w:line="400" w:lineRule="exact"/>
        <w:rPr>
          <w:rFonts w:eastAsia="黑体"/>
          <w:color w:val="000000" w:themeColor="text1"/>
          <w:sz w:val="32"/>
          <w:szCs w:val="32"/>
          <w14:textFill>
            <w14:solidFill>
              <w14:schemeClr w14:val="tx1"/>
            </w14:solidFill>
          </w14:textFill>
        </w:rPr>
      </w:pPr>
    </w:p>
    <w:p>
      <w:pPr>
        <w:snapToGrid w:val="0"/>
        <w:spacing w:line="600" w:lineRule="exact"/>
        <w:rPr>
          <w:rFonts w:eastAsia="方正小标宋简体"/>
          <w:color w:val="000000" w:themeColor="text1"/>
          <w:sz w:val="40"/>
          <w:szCs w:val="40"/>
          <w14:textFill>
            <w14:solidFill>
              <w14:schemeClr w14:val="tx1"/>
            </w14:solidFill>
          </w14:textFill>
        </w:rPr>
      </w:pPr>
      <w:r>
        <w:rPr>
          <w:rFonts w:eastAsia="黑体"/>
          <w:color w:val="000000" w:themeColor="text1"/>
          <w:sz w:val="32"/>
          <w:szCs w:val="32"/>
          <w14:textFill>
            <w14:solidFill>
              <w14:schemeClr w14:val="tx1"/>
            </w14:solidFill>
          </w14:textFill>
        </w:rPr>
        <w:t xml:space="preserve">  </w:t>
      </w:r>
      <w:r>
        <w:rPr>
          <w:rFonts w:eastAsia="方正小标宋简体"/>
          <w:color w:val="000000" w:themeColor="text1"/>
          <w:sz w:val="44"/>
          <w:szCs w:val="44"/>
          <w14:textFill>
            <w14:solidFill>
              <w14:schemeClr w14:val="tx1"/>
            </w14:solidFill>
          </w14:textFill>
        </w:rPr>
        <w:t xml:space="preserve">    湖南省中小学劳动教育实验校申报表</w:t>
      </w:r>
    </w:p>
    <w:p>
      <w:pPr>
        <w:snapToGrid w:val="0"/>
        <w:spacing w:line="400" w:lineRule="exact"/>
        <w:rPr>
          <w:rFonts w:eastAsia="黑体"/>
          <w:color w:val="000000" w:themeColor="text1"/>
          <w:sz w:val="32"/>
          <w:szCs w:val="32"/>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423"/>
        <w:gridCol w:w="2382"/>
        <w:gridCol w:w="188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330" w:type="dxa"/>
            <w:gridSpan w:val="2"/>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学校名称</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（全称，盖章）</w:t>
            </w:r>
          </w:p>
        </w:tc>
        <w:tc>
          <w:tcPr>
            <w:tcW w:w="6694" w:type="dxa"/>
            <w:gridSpan w:val="3"/>
            <w:noWrap w:val="0"/>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330" w:type="dxa"/>
            <w:gridSpan w:val="2"/>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所属市州、县市区</w:t>
            </w:r>
          </w:p>
        </w:tc>
        <w:tc>
          <w:tcPr>
            <w:tcW w:w="2382" w:type="dxa"/>
            <w:noWrap w:val="0"/>
            <w:vAlign w:val="center"/>
          </w:tcPr>
          <w:p>
            <w:pPr>
              <w:snapToGrid w:val="0"/>
              <w:jc w:val="center"/>
              <w:rPr>
                <w:color w:val="000000" w:themeColor="text1"/>
                <w:sz w:val="24"/>
                <w14:textFill>
                  <w14:solidFill>
                    <w14:schemeClr w14:val="tx1"/>
                  </w14:solidFill>
                </w14:textFill>
              </w:rPr>
            </w:pPr>
          </w:p>
        </w:tc>
        <w:tc>
          <w:tcPr>
            <w:tcW w:w="1880" w:type="dxa"/>
            <w:noWrap w:val="0"/>
            <w:vAlign w:val="center"/>
          </w:tcPr>
          <w:p>
            <w:pPr>
              <w:snapToGrid w:val="0"/>
              <w:ind w:firstLine="240" w:firstLineChars="100"/>
              <w:rPr>
                <w:color w:val="000000" w:themeColor="text1"/>
                <w:sz w:val="24"/>
                <w14:textFill>
                  <w14:solidFill>
                    <w14:schemeClr w14:val="tx1"/>
                  </w14:solidFill>
                </w14:textFill>
              </w:rPr>
            </w:pPr>
            <w:r>
              <w:rPr>
                <w:color w:val="000000" w:themeColor="text1"/>
                <w:sz w:val="24"/>
                <w14:textFill>
                  <w14:solidFill>
                    <w14:schemeClr w14:val="tx1"/>
                  </w14:solidFill>
                </w14:textFill>
              </w:rPr>
              <w:t>学校类别</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（公办/民办）</w:t>
            </w:r>
          </w:p>
        </w:tc>
        <w:tc>
          <w:tcPr>
            <w:tcW w:w="2432" w:type="dxa"/>
            <w:noWrap w:val="0"/>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330" w:type="dxa"/>
            <w:gridSpan w:val="2"/>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办学层次</w:t>
            </w:r>
          </w:p>
        </w:tc>
        <w:tc>
          <w:tcPr>
            <w:tcW w:w="2382" w:type="dxa"/>
            <w:noWrap w:val="0"/>
            <w:vAlign w:val="center"/>
          </w:tcPr>
          <w:p>
            <w:pPr>
              <w:snapToGrid w:val="0"/>
              <w:jc w:val="center"/>
              <w:rPr>
                <w:color w:val="000000" w:themeColor="text1"/>
                <w:sz w:val="24"/>
                <w14:textFill>
                  <w14:solidFill>
                    <w14:schemeClr w14:val="tx1"/>
                  </w14:solidFill>
                </w14:textFill>
              </w:rPr>
            </w:pPr>
          </w:p>
        </w:tc>
        <w:tc>
          <w:tcPr>
            <w:tcW w:w="1880"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自评得分</w:t>
            </w:r>
          </w:p>
        </w:tc>
        <w:tc>
          <w:tcPr>
            <w:tcW w:w="2432" w:type="dxa"/>
            <w:noWrap w:val="0"/>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330" w:type="dxa"/>
            <w:gridSpan w:val="2"/>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主要负责人</w:t>
            </w:r>
          </w:p>
        </w:tc>
        <w:tc>
          <w:tcPr>
            <w:tcW w:w="2382" w:type="dxa"/>
            <w:noWrap w:val="0"/>
            <w:vAlign w:val="center"/>
          </w:tcPr>
          <w:p>
            <w:pPr>
              <w:snapToGrid w:val="0"/>
              <w:jc w:val="center"/>
              <w:rPr>
                <w:color w:val="000000" w:themeColor="text1"/>
                <w:sz w:val="24"/>
                <w14:textFill>
                  <w14:solidFill>
                    <w14:schemeClr w14:val="tx1"/>
                  </w14:solidFill>
                </w14:textFill>
              </w:rPr>
            </w:pPr>
          </w:p>
        </w:tc>
        <w:tc>
          <w:tcPr>
            <w:tcW w:w="1880"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手  机</w:t>
            </w:r>
          </w:p>
        </w:tc>
        <w:tc>
          <w:tcPr>
            <w:tcW w:w="2432" w:type="dxa"/>
            <w:noWrap w:val="0"/>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1907"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申报报告</w:t>
            </w:r>
          </w:p>
        </w:tc>
        <w:tc>
          <w:tcPr>
            <w:tcW w:w="7117" w:type="dxa"/>
            <w:gridSpan w:val="4"/>
            <w:noWrap w:val="0"/>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（篇幅3000字以内，可另附页。可对照自评表中的内容和要点进行阐述，内容包括学校基本情况，近年来劳动教育主要做法及成效，要求体现做法经验，突出本地本校特色）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1907" w:type="dxa"/>
            <w:noWrap w:val="0"/>
            <w:vAlign w:val="center"/>
          </w:tcPr>
          <w:p>
            <w:pPr>
              <w:jc w:val="center"/>
              <w:rPr>
                <w:color w:val="000000" w:themeColor="text1"/>
                <w14:textFill>
                  <w14:solidFill>
                    <w14:schemeClr w14:val="tx1"/>
                  </w14:solidFill>
                </w14:textFill>
              </w:rPr>
            </w:pPr>
            <w:r>
              <w:rPr>
                <w:color w:val="000000" w:themeColor="text1"/>
                <w:sz w:val="24"/>
                <w14:textFill>
                  <w14:solidFill>
                    <w14:schemeClr w14:val="tx1"/>
                  </w14:solidFill>
                </w14:textFill>
              </w:rPr>
              <w:t>县 市 区</w:t>
            </w:r>
          </w:p>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教育行政</w:t>
            </w:r>
          </w:p>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部门意见</w:t>
            </w:r>
          </w:p>
        </w:tc>
        <w:tc>
          <w:tcPr>
            <w:tcW w:w="7117" w:type="dxa"/>
            <w:gridSpan w:val="4"/>
            <w:noWrap w:val="0"/>
            <w:vAlign w:val="bottom"/>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（盖  章）</w:t>
            </w:r>
          </w:p>
          <w:p>
            <w:pPr>
              <w:pStyle w:val="3"/>
              <w:snapToGrid w:val="0"/>
              <w:ind w:left="480" w:leftChars="0" w:hanging="480"/>
              <w:rPr>
                <w:color w:val="000000" w:themeColor="text1"/>
                <w:sz w:val="24"/>
                <w14:textFill>
                  <w14:solidFill>
                    <w14:schemeClr w14:val="tx1"/>
                  </w14:solidFill>
                </w14:textFill>
              </w:rPr>
            </w:pP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1907"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市州教育</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行政部门</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意    见</w:t>
            </w:r>
          </w:p>
        </w:tc>
        <w:tc>
          <w:tcPr>
            <w:tcW w:w="7117" w:type="dxa"/>
            <w:gridSpan w:val="4"/>
            <w:noWrap w:val="0"/>
            <w:vAlign w:val="bottom"/>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（盖  章）</w:t>
            </w:r>
          </w:p>
          <w:p>
            <w:pPr>
              <w:pStyle w:val="3"/>
              <w:snapToGrid w:val="0"/>
              <w:ind w:left="480" w:leftChars="0" w:hanging="480"/>
              <w:rPr>
                <w:color w:val="000000" w:themeColor="text1"/>
                <w:sz w:val="24"/>
                <w14:textFill>
                  <w14:solidFill>
                    <w14:schemeClr w14:val="tx1"/>
                  </w14:solidFill>
                </w14:textFill>
              </w:rPr>
            </w:pP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w:t>
            </w:r>
          </w:p>
        </w:tc>
      </w:tr>
    </w:tbl>
    <w:p>
      <w:pPr>
        <w:snapToGrid w:val="0"/>
        <w:spacing w:line="600" w:lineRule="exact"/>
        <w:jc w:val="lef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br w:type="page"/>
      </w:r>
      <w:r>
        <w:rPr>
          <w:rFonts w:eastAsia="黑体"/>
          <w:color w:val="000000" w:themeColor="text1"/>
          <w:sz w:val="32"/>
          <w:szCs w:val="32"/>
          <w14:textFill>
            <w14:solidFill>
              <w14:schemeClr w14:val="tx1"/>
            </w14:solidFill>
          </w14:textFill>
        </w:rPr>
        <w:t>附件3</w:t>
      </w:r>
    </w:p>
    <w:p>
      <w:pPr>
        <w:snapToGrid w:val="0"/>
        <w:spacing w:line="400" w:lineRule="exact"/>
        <w:jc w:val="left"/>
        <w:rPr>
          <w:rFonts w:eastAsia="黑体"/>
          <w:color w:val="000000" w:themeColor="text1"/>
          <w:sz w:val="32"/>
          <w:szCs w:val="32"/>
          <w14:textFill>
            <w14:solidFill>
              <w14:schemeClr w14:val="tx1"/>
            </w14:solidFill>
          </w14:textFill>
        </w:rPr>
      </w:pPr>
    </w:p>
    <w:p>
      <w:pPr>
        <w:snapToGrid w:val="0"/>
        <w:spacing w:line="600"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湖南省中小学劳动教育实践基地申报表</w:t>
      </w:r>
    </w:p>
    <w:p>
      <w:pPr>
        <w:snapToGrid w:val="0"/>
        <w:spacing w:line="400" w:lineRule="exact"/>
        <w:jc w:val="center"/>
        <w:rPr>
          <w:color w:val="000000" w:themeColor="text1"/>
          <w:sz w:val="24"/>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2317"/>
        <w:gridCol w:w="2801"/>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693"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单位名称</w:t>
            </w:r>
          </w:p>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（全称，盖章）</w:t>
            </w:r>
          </w:p>
        </w:tc>
        <w:tc>
          <w:tcPr>
            <w:tcW w:w="7294" w:type="dxa"/>
            <w:gridSpan w:val="3"/>
            <w:noWrap w:val="0"/>
            <w:vAlign w:val="center"/>
          </w:tcPr>
          <w:p>
            <w:pPr>
              <w:snapToGrid w:val="0"/>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693"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详细地址</w:t>
            </w:r>
          </w:p>
        </w:tc>
        <w:tc>
          <w:tcPr>
            <w:tcW w:w="7294" w:type="dxa"/>
            <w:gridSpan w:val="3"/>
            <w:noWrap w:val="0"/>
            <w:vAlign w:val="center"/>
          </w:tcPr>
          <w:p>
            <w:pPr>
              <w:snapToGrid w:val="0"/>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6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统一社会</w:t>
            </w:r>
          </w:p>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信用代码</w:t>
            </w:r>
          </w:p>
        </w:tc>
        <w:tc>
          <w:tcPr>
            <w:tcW w:w="729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right"/>
              <w:rPr>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6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单位类型</w:t>
            </w:r>
          </w:p>
        </w:tc>
        <w:tc>
          <w:tcPr>
            <w:tcW w:w="729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r>
              <w:rPr>
                <w:rFonts w:eastAsia="微软雅黑"/>
                <w:bCs/>
                <w:color w:val="000000" w:themeColor="text1"/>
                <w:sz w:val="24"/>
                <w14:textFill>
                  <w14:solidFill>
                    <w14:schemeClr w14:val="tx1"/>
                  </w14:solidFill>
                </w14:textFill>
              </w:rPr>
              <w:t>　</w:t>
            </w:r>
            <w:r>
              <w:rPr>
                <w:bCs/>
                <w:color w:val="000000" w:themeColor="text1"/>
                <w:sz w:val="24"/>
                <w14:textFill>
                  <w14:solidFill>
                    <w14:schemeClr w14:val="tx1"/>
                  </w14:solidFill>
                </w14:textFill>
              </w:rPr>
              <w:t xml:space="preserve">事业单位      □　国有企业 </w:t>
            </w:r>
          </w:p>
          <w:p>
            <w:pPr>
              <w:snapToGrid w:val="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民营企业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693"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主要负责人</w:t>
            </w:r>
          </w:p>
        </w:tc>
        <w:tc>
          <w:tcPr>
            <w:tcW w:w="2317" w:type="dxa"/>
            <w:noWrap w:val="0"/>
            <w:vAlign w:val="center"/>
          </w:tcPr>
          <w:p>
            <w:pPr>
              <w:snapToGrid w:val="0"/>
              <w:ind w:firstLine="480" w:firstLineChars="200"/>
              <w:jc w:val="center"/>
              <w:rPr>
                <w:bCs/>
                <w:color w:val="000000" w:themeColor="text1"/>
                <w:sz w:val="24"/>
                <w14:textFill>
                  <w14:solidFill>
                    <w14:schemeClr w14:val="tx1"/>
                  </w14:solidFill>
                </w14:textFill>
              </w:rPr>
            </w:pPr>
          </w:p>
        </w:tc>
        <w:tc>
          <w:tcPr>
            <w:tcW w:w="2801"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手  机</w:t>
            </w:r>
          </w:p>
        </w:tc>
        <w:tc>
          <w:tcPr>
            <w:tcW w:w="2176" w:type="dxa"/>
            <w:noWrap w:val="0"/>
            <w:vAlign w:val="center"/>
          </w:tcPr>
          <w:p>
            <w:pPr>
              <w:snapToGrid w:val="0"/>
              <w:ind w:firstLine="480" w:firstLineChars="200"/>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693"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员工总数（人）</w:t>
            </w:r>
          </w:p>
        </w:tc>
        <w:tc>
          <w:tcPr>
            <w:tcW w:w="2317" w:type="dxa"/>
            <w:noWrap w:val="0"/>
            <w:vAlign w:val="center"/>
          </w:tcPr>
          <w:p>
            <w:pPr>
              <w:snapToGrid w:val="0"/>
              <w:ind w:firstLine="480" w:firstLineChars="200"/>
              <w:jc w:val="center"/>
              <w:rPr>
                <w:bCs/>
                <w:color w:val="000000" w:themeColor="text1"/>
                <w:sz w:val="24"/>
                <w14:textFill>
                  <w14:solidFill>
                    <w14:schemeClr w14:val="tx1"/>
                  </w14:solidFill>
                </w14:textFill>
              </w:rPr>
            </w:pPr>
          </w:p>
        </w:tc>
        <w:tc>
          <w:tcPr>
            <w:tcW w:w="2801"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劳动教育师资（人）</w:t>
            </w:r>
          </w:p>
        </w:tc>
        <w:tc>
          <w:tcPr>
            <w:tcW w:w="2176" w:type="dxa"/>
            <w:noWrap w:val="0"/>
            <w:vAlign w:val="center"/>
          </w:tcPr>
          <w:p>
            <w:pPr>
              <w:snapToGrid w:val="0"/>
              <w:ind w:firstLine="480" w:firstLineChars="200"/>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1693"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申报报告</w:t>
            </w:r>
          </w:p>
        </w:tc>
        <w:tc>
          <w:tcPr>
            <w:tcW w:w="7294" w:type="dxa"/>
            <w:gridSpan w:val="3"/>
            <w:noWrap w:val="0"/>
            <w:vAlign w:val="center"/>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篇幅4000字以内，可另附页。可对照自评表中的内容和要点进行阐述，内容包括基地简介、资源特色、可接待劳动实践人数、劳动教育课程、专业讲解辅导人员、承接学生开展劳动实践的场地场所、设施设备、安全措施、到达基地的交通条件、面向学生开展劳动实践的收费明细及公益举措、服务内容等）</w:t>
            </w:r>
          </w:p>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jc w:val="center"/>
        </w:trPr>
        <w:tc>
          <w:tcPr>
            <w:tcW w:w="1693"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主管部门</w:t>
            </w:r>
          </w:p>
          <w:p>
            <w:pPr>
              <w:snapToGrid w:val="0"/>
              <w:jc w:val="center"/>
              <w:rPr>
                <w:color w:val="000000" w:themeColor="text1"/>
                <w14:textFill>
                  <w14:solidFill>
                    <w14:schemeClr w14:val="tx1"/>
                  </w14:solidFill>
                </w14:textFill>
              </w:rPr>
            </w:pPr>
            <w:r>
              <w:rPr>
                <w:color w:val="000000" w:themeColor="text1"/>
                <w:sz w:val="24"/>
                <w14:textFill>
                  <w14:solidFill>
                    <w14:schemeClr w14:val="tx1"/>
                  </w14:solidFill>
                </w14:textFill>
              </w:rPr>
              <w:t>意    见</w:t>
            </w:r>
          </w:p>
        </w:tc>
        <w:tc>
          <w:tcPr>
            <w:tcW w:w="7294" w:type="dxa"/>
            <w:gridSpan w:val="3"/>
            <w:noWrap w:val="0"/>
            <w:vAlign w:val="bottom"/>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（盖  章）</w:t>
            </w:r>
          </w:p>
          <w:p>
            <w:pPr>
              <w:pStyle w:val="3"/>
              <w:snapToGrid w:val="0"/>
              <w:ind w:left="480" w:leftChars="0" w:hanging="480"/>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jc w:val="center"/>
        </w:trPr>
        <w:tc>
          <w:tcPr>
            <w:tcW w:w="1693"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市州教育</w:t>
            </w:r>
          </w:p>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行政部门</w:t>
            </w:r>
          </w:p>
          <w:p>
            <w:pPr>
              <w:jc w:val="center"/>
              <w:rPr>
                <w:bCs/>
                <w:color w:val="000000" w:themeColor="text1"/>
                <w:sz w:val="24"/>
                <w14:textFill>
                  <w14:solidFill>
                    <w14:schemeClr w14:val="tx1"/>
                  </w14:solidFill>
                </w14:textFill>
              </w:rPr>
            </w:pPr>
            <w:r>
              <w:rPr>
                <w:color w:val="000000" w:themeColor="text1"/>
                <w:sz w:val="24"/>
                <w14:textFill>
                  <w14:solidFill>
                    <w14:schemeClr w14:val="tx1"/>
                  </w14:solidFill>
                </w14:textFill>
              </w:rPr>
              <w:t>意    见</w:t>
            </w:r>
          </w:p>
        </w:tc>
        <w:tc>
          <w:tcPr>
            <w:tcW w:w="7294" w:type="dxa"/>
            <w:gridSpan w:val="3"/>
            <w:noWrap w:val="0"/>
            <w:vAlign w:val="bottom"/>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（盖  章）</w:t>
            </w:r>
          </w:p>
          <w:p>
            <w:pPr>
              <w:pStyle w:val="3"/>
              <w:snapToGrid w:val="0"/>
              <w:ind w:left="480" w:leftChars="0" w:hanging="480"/>
              <w:rPr>
                <w:color w:val="000000" w:themeColor="text1"/>
                <w:sz w:val="24"/>
                <w14:textFill>
                  <w14:solidFill>
                    <w14:schemeClr w14:val="tx1"/>
                  </w14:solidFill>
                </w14:textFill>
              </w:rPr>
            </w:pPr>
          </w:p>
          <w:p>
            <w:pPr>
              <w:snapToGrid w:val="0"/>
              <w:ind w:right="-10" w:rightChars="-5" w:firstLine="960" w:firstLineChars="40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w:t>
            </w:r>
          </w:p>
        </w:tc>
      </w:tr>
    </w:tbl>
    <w:p>
      <w:pPr>
        <w:snapToGrid w:val="0"/>
        <w:spacing w:line="20" w:lineRule="exact"/>
        <w:rPr>
          <w:rFonts w:eastAsia="黑体"/>
          <w:color w:val="000000" w:themeColor="text1"/>
          <w:sz w:val="32"/>
          <w:szCs w:val="32"/>
          <w14:textFill>
            <w14:solidFill>
              <w14:schemeClr w14:val="tx1"/>
            </w14:solidFill>
          </w14:textFill>
        </w:rPr>
      </w:pPr>
    </w:p>
    <w:p>
      <w:pPr>
        <w:snapToGrid w:val="0"/>
        <w:spacing w:line="20" w:lineRule="exact"/>
        <w:rPr>
          <w:rFonts w:eastAsia="仿宋_GB2312"/>
          <w:color w:val="000000" w:themeColor="text1"/>
          <w:sz w:val="32"/>
          <w:szCs w:val="32"/>
          <w14:textFill>
            <w14:solidFill>
              <w14:schemeClr w14:val="tx1"/>
            </w14:solidFill>
          </w14:textFill>
        </w:rPr>
        <w:sectPr>
          <w:footerReference r:id="rId3" w:type="default"/>
          <w:footerReference r:id="rId4" w:type="even"/>
          <w:pgSz w:w="11906" w:h="16838"/>
          <w:pgMar w:top="1701" w:right="1418" w:bottom="1418" w:left="1418" w:header="851" w:footer="992" w:gutter="0"/>
          <w:cols w:space="720" w:num="1"/>
          <w:titlePg/>
          <w:docGrid w:type="lines" w:linePitch="312" w:charSpace="0"/>
        </w:sectPr>
      </w:pPr>
    </w:p>
    <w:p>
      <w:pPr>
        <w:snapToGrid w:val="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附件4</w:t>
      </w:r>
    </w:p>
    <w:p>
      <w:pPr>
        <w:snapToGrid w:val="0"/>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湖南省中小学劳动教育实验区自评表</w:t>
      </w:r>
    </w:p>
    <w:p>
      <w:pPr>
        <w:pStyle w:val="3"/>
        <w:snapToGrid w:val="0"/>
        <w:ind w:left="199" w:leftChars="0" w:hanging="199" w:hangingChars="83"/>
        <w:rPr>
          <w:color w:val="000000" w:themeColor="text1"/>
          <w:sz w:val="24"/>
          <w14:textFill>
            <w14:solidFill>
              <w14:schemeClr w14:val="tx1"/>
            </w14:solidFill>
          </w14:textFill>
        </w:rPr>
      </w:pPr>
    </w:p>
    <w:p>
      <w:pPr>
        <w:snapToGrid w:val="0"/>
        <w:rPr>
          <w:color w:val="000000" w:themeColor="text1"/>
          <w:sz w:val="24"/>
          <w14:textFill>
            <w14:solidFill>
              <w14:schemeClr w14:val="tx1"/>
            </w14:solidFill>
          </w14:textFill>
        </w:rPr>
      </w:pP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市（州）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县（市、区）  </w:t>
      </w:r>
    </w:p>
    <w:p>
      <w:pPr>
        <w:snapToGrid w:val="0"/>
        <w:ind w:firstLine="240" w:firstLineChars="100"/>
        <w:rPr>
          <w:color w:val="000000" w:themeColor="text1"/>
          <w:sz w:val="15"/>
          <w14:textFill>
            <w14:solidFill>
              <w14:schemeClr w14:val="tx1"/>
            </w14:solidFill>
          </w14:textFill>
        </w:rPr>
      </w:pPr>
      <w:r>
        <w:rPr>
          <w:color w:val="000000" w:themeColor="text1"/>
          <w:sz w:val="24"/>
          <w14:textFill>
            <w14:solidFill>
              <w14:schemeClr w14:val="tx1"/>
            </w14:solidFill>
          </w14:textFill>
        </w:rPr>
        <w:t xml:space="preserve"> </w:t>
      </w:r>
    </w:p>
    <w:tbl>
      <w:tblPr>
        <w:tblStyle w:val="4"/>
        <w:tblW w:w="14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345"/>
        <w:gridCol w:w="6757"/>
        <w:gridCol w:w="1968"/>
        <w:gridCol w:w="1728"/>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blHeader/>
        </w:trPr>
        <w:tc>
          <w:tcPr>
            <w:tcW w:w="653"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1345"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内　容</w:t>
            </w:r>
          </w:p>
        </w:tc>
        <w:tc>
          <w:tcPr>
            <w:tcW w:w="6757"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要　　点 </w:t>
            </w:r>
          </w:p>
        </w:tc>
        <w:tc>
          <w:tcPr>
            <w:tcW w:w="1968"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自评情况</w:t>
            </w:r>
          </w:p>
        </w:tc>
        <w:tc>
          <w:tcPr>
            <w:tcW w:w="1728"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自评得分</w:t>
            </w:r>
          </w:p>
        </w:tc>
        <w:tc>
          <w:tcPr>
            <w:tcW w:w="1884"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佐证材料名称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653"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34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组织实施</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（30分）</w:t>
            </w: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1.劳动教育相关政策措施完备，整体构建政府统筹、部门支持、学校主导、社会参与的劳动教育体系。（5分）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2.县市区党委（政府）每年至少听取1次劳动教育工作汇报，推动解决劳动教育实施过程中的实际困难和重大问题。（5分）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color w:val="000000" w:themeColor="text1"/>
                <w:spacing w:val="-10"/>
                <w:sz w:val="24"/>
                <w14:textFill>
                  <w14:solidFill>
                    <w14:schemeClr w14:val="tx1"/>
                  </w14:solidFill>
                </w14:textFill>
              </w:rPr>
              <w:t>规范化实施国家课程，特</w:t>
            </w:r>
            <w:r>
              <w:rPr>
                <w:color w:val="000000" w:themeColor="text1"/>
                <w:spacing w:val="2"/>
                <w:sz w:val="24"/>
                <w14:textFill>
                  <w14:solidFill>
                    <w14:schemeClr w14:val="tx1"/>
                  </w14:solidFill>
                </w14:textFill>
              </w:rPr>
              <w:t>色化开发校本课程，地域化研发基地课程，</w:t>
            </w:r>
            <w:r>
              <w:rPr>
                <w:color w:val="000000" w:themeColor="text1"/>
                <w:spacing w:val="1"/>
                <w:sz w:val="24"/>
                <w14:textFill>
                  <w14:solidFill>
                    <w14:schemeClr w14:val="tx1"/>
                  </w14:solidFill>
                </w14:textFill>
              </w:rPr>
              <w:t>建设区域劳动教育课</w:t>
            </w:r>
            <w:r>
              <w:rPr>
                <w:color w:val="000000" w:themeColor="text1"/>
                <w:spacing w:val="-3"/>
                <w:sz w:val="24"/>
                <w14:textFill>
                  <w14:solidFill>
                    <w14:schemeClr w14:val="tx1"/>
                  </w14:solidFill>
                </w14:textFill>
              </w:rPr>
              <w:t>程体系</w:t>
            </w:r>
            <w:r>
              <w:rPr>
                <w:color w:val="000000" w:themeColor="text1"/>
                <w:spacing w:val="2"/>
                <w:sz w:val="24"/>
                <w14:textFill>
                  <w14:solidFill>
                    <w14:schemeClr w14:val="tx1"/>
                  </w14:solidFill>
                </w14:textFill>
              </w:rPr>
              <w:t>。</w:t>
            </w:r>
            <w:r>
              <w:rPr>
                <w:color w:val="000000" w:themeColor="text1"/>
                <w:sz w:val="24"/>
                <w14:textFill>
                  <w14:solidFill>
                    <w14:schemeClr w14:val="tx1"/>
                  </w14:solidFill>
                </w14:textFill>
              </w:rPr>
              <w:t>区域内中小学校普遍开设劳动课。（5分）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4.明确区域劳动教育管理归口，统筹规划区域内中小学劳动教育的管理、评价等工作。（5分）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5.家庭、学校、社会协同实施劳动教育机制健全。（5分）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6.区域内劳动教育典型推介、经验交流和成果展示等活动常态化开展，劳动教育争先创优氛围良好。（5分）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53"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345" w:type="dxa"/>
            <w:vMerge w:val="restart"/>
            <w:noWrap w:val="0"/>
            <w:vAlign w:val="center"/>
          </w:tcPr>
          <w:p>
            <w:pPr>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条件保障</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（25分）</w:t>
            </w: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7.劳动教育经费充分保障。（5分）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8.中小学劳动教育所需器材、耗材等配备完备，补充及时。（5分）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9.建立劳动教育教师队伍并保持相对稳定，配备专（兼）职劳动教育教研员，将劳动教育教师培训纳入区域教师培训计划，提升教师的专业水平（5分）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10.区域内中小学劳动教育实践基地能满足学校所需。（5分）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11.劳动教育安全管控机制健全，风险分散机制建立。（5分）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53"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34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督导评价</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（30分）</w:t>
            </w: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12.将学校劳动教育工作列入衡量区域教育质量的评价指标。（5分）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13.将劳动教育纳入教育督导评估体系，督导结果向社会公开。（10分）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14.区域内中小学生劳动素养评价标准建立，评价方式科学。（5分）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15.定期抽查区域内学校学生劳动素养发展情况。（10分）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53"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345" w:type="dxa"/>
            <w:vMerge w:val="restart"/>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工作成效（15分）</w:t>
            </w: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16.劳动教育教学贯穿学校育人全过程，中小学生劳动素养发展良好。（5分）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17.劳动实践育人效果显著，家长、社会广泛认可。（5分）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53" w:type="dxa"/>
            <w:vMerge w:val="continue"/>
            <w:noWrap w:val="0"/>
            <w:vAlign w:val="center"/>
          </w:tcPr>
          <w:p>
            <w:pPr>
              <w:snapToGrid w:val="0"/>
              <w:rPr>
                <w:color w:val="000000" w:themeColor="text1"/>
                <w:sz w:val="24"/>
                <w14:textFill>
                  <w14:solidFill>
                    <w14:schemeClr w14:val="tx1"/>
                  </w14:solidFill>
                </w14:textFill>
              </w:rPr>
            </w:pPr>
          </w:p>
        </w:tc>
        <w:tc>
          <w:tcPr>
            <w:tcW w:w="1345" w:type="dxa"/>
            <w:vMerge w:val="continue"/>
            <w:noWrap w:val="0"/>
            <w:vAlign w:val="center"/>
          </w:tcPr>
          <w:p>
            <w:pPr>
              <w:snapToGrid w:val="0"/>
              <w:rPr>
                <w:color w:val="000000" w:themeColor="text1"/>
                <w:sz w:val="24"/>
                <w14:textFill>
                  <w14:solidFill>
                    <w14:schemeClr w14:val="tx1"/>
                  </w14:solidFill>
                </w14:textFill>
              </w:rPr>
            </w:pPr>
          </w:p>
        </w:tc>
        <w:tc>
          <w:tcPr>
            <w:tcW w:w="6757"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18.工作成效明显，特色彰显，具有区域辐射和示范引领作用。（5分）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755" w:type="dxa"/>
            <w:gridSpan w:val="3"/>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自  评  总  分</w:t>
            </w:r>
          </w:p>
        </w:tc>
        <w:tc>
          <w:tcPr>
            <w:tcW w:w="1968" w:type="dxa"/>
            <w:noWrap w:val="0"/>
            <w:vAlign w:val="center"/>
          </w:tcPr>
          <w:p>
            <w:pPr>
              <w:snapToGrid w:val="0"/>
              <w:rPr>
                <w:color w:val="000000" w:themeColor="text1"/>
                <w:sz w:val="24"/>
                <w14:textFill>
                  <w14:solidFill>
                    <w14:schemeClr w14:val="tx1"/>
                  </w14:solidFill>
                </w14:textFill>
              </w:rPr>
            </w:pPr>
          </w:p>
        </w:tc>
        <w:tc>
          <w:tcPr>
            <w:tcW w:w="1728"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bl>
    <w:p>
      <w:pPr>
        <w:snapToGrid w:val="0"/>
        <w:jc w:val="left"/>
        <w:rPr>
          <w:rFonts w:eastAsia="黑体"/>
          <w:color w:val="000000" w:themeColor="text1"/>
          <w:sz w:val="32"/>
          <w:szCs w:val="32"/>
          <w14:textFill>
            <w14:solidFill>
              <w14:schemeClr w14:val="tx1"/>
            </w14:solidFill>
          </w14:textFill>
        </w:rPr>
      </w:pPr>
    </w:p>
    <w:p>
      <w:pPr>
        <w:snapToGrid w:val="0"/>
        <w:jc w:val="lef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br w:type="page"/>
      </w:r>
      <w:r>
        <w:rPr>
          <w:rFonts w:eastAsia="黑体"/>
          <w:color w:val="000000" w:themeColor="text1"/>
          <w:sz w:val="32"/>
          <w:szCs w:val="32"/>
          <w14:textFill>
            <w14:solidFill>
              <w14:schemeClr w14:val="tx1"/>
            </w14:solidFill>
          </w14:textFill>
        </w:rPr>
        <w:t>附件5</w:t>
      </w:r>
    </w:p>
    <w:p>
      <w:pPr>
        <w:snapToGrid w:val="0"/>
        <w:jc w:val="left"/>
        <w:rPr>
          <w:rFonts w:eastAsia="黑体"/>
          <w:color w:val="000000" w:themeColor="text1"/>
          <w:sz w:val="32"/>
          <w:szCs w:val="32"/>
          <w14:textFill>
            <w14:solidFill>
              <w14:schemeClr w14:val="tx1"/>
            </w14:solidFill>
          </w14:textFill>
        </w:rPr>
      </w:pPr>
    </w:p>
    <w:p>
      <w:pPr>
        <w:snapToGrid w:val="0"/>
        <w:jc w:val="center"/>
        <w:rPr>
          <w:rFonts w:eastAsia="方正小标宋简体"/>
          <w:color w:val="000000" w:themeColor="text1"/>
          <w:spacing w:val="-17"/>
          <w:sz w:val="44"/>
          <w:szCs w:val="44"/>
          <w14:textFill>
            <w14:solidFill>
              <w14:schemeClr w14:val="tx1"/>
            </w14:solidFill>
          </w14:textFill>
        </w:rPr>
      </w:pPr>
      <w:r>
        <w:rPr>
          <w:rFonts w:eastAsia="方正小标宋简体"/>
          <w:color w:val="000000" w:themeColor="text1"/>
          <w:spacing w:val="-17"/>
          <w:sz w:val="44"/>
          <w:szCs w:val="44"/>
          <w14:textFill>
            <w14:solidFill>
              <w14:schemeClr w14:val="tx1"/>
            </w14:solidFill>
          </w14:textFill>
        </w:rPr>
        <w:t>湖南省中小学劳动教育实验校自评表</w:t>
      </w:r>
    </w:p>
    <w:p>
      <w:pPr>
        <w:pStyle w:val="3"/>
        <w:snapToGrid w:val="0"/>
        <w:ind w:left="0" w:leftChars="0" w:firstLine="0" w:firstLineChars="0"/>
        <w:rPr>
          <w:rFonts w:eastAsia="楷体"/>
          <w:color w:val="000000" w:themeColor="text1"/>
          <w:sz w:val="28"/>
          <w:szCs w:val="28"/>
          <w:u w:val="single"/>
          <w14:textFill>
            <w14:solidFill>
              <w14:schemeClr w14:val="tx1"/>
            </w14:solidFill>
          </w14:textFill>
        </w:rPr>
      </w:pPr>
    </w:p>
    <w:p>
      <w:pPr>
        <w:pStyle w:val="3"/>
        <w:snapToGrid w:val="0"/>
        <w:ind w:left="199" w:leftChars="0" w:hanging="199" w:hangingChars="83"/>
        <w:rPr>
          <w:color w:val="000000" w:themeColor="text1"/>
          <w:sz w:val="24"/>
          <w14:textFill>
            <w14:solidFill>
              <w14:schemeClr w14:val="tx1"/>
            </w14:solidFill>
          </w14:textFill>
        </w:rPr>
      </w:pPr>
      <w:r>
        <w:rPr>
          <w:color w:val="000000" w:themeColor="text1"/>
          <w:sz w:val="24"/>
          <w:u w:val="single"/>
          <w14:textFill>
            <w14:solidFill>
              <w14:schemeClr w14:val="tx1"/>
            </w14:solidFill>
          </w14:textFill>
        </w:rPr>
        <w:t>　　  　　</w:t>
      </w:r>
      <w:r>
        <w:rPr>
          <w:color w:val="000000" w:themeColor="text1"/>
          <w:sz w:val="24"/>
          <w14:textFill>
            <w14:solidFill>
              <w14:schemeClr w14:val="tx1"/>
            </w14:solidFill>
          </w14:textFill>
        </w:rPr>
        <w:t xml:space="preserve">市（州）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县（市、区）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学校</w:t>
      </w:r>
    </w:p>
    <w:p>
      <w:pPr>
        <w:snapToGrid w:val="0"/>
        <w:rPr>
          <w:color w:val="000000" w:themeColor="text1"/>
          <w:sz w:val="11"/>
          <w14:textFill>
            <w14:solidFill>
              <w14:schemeClr w14:val="tx1"/>
            </w14:solidFill>
          </w14:textFill>
        </w:rPr>
      </w:pPr>
    </w:p>
    <w:tbl>
      <w:tblPr>
        <w:tblStyle w:val="4"/>
        <w:tblW w:w="14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80"/>
        <w:gridCol w:w="7042"/>
        <w:gridCol w:w="1968"/>
        <w:gridCol w:w="170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trPr>
        <w:tc>
          <w:tcPr>
            <w:tcW w:w="675"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180"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内容</w:t>
            </w:r>
          </w:p>
        </w:tc>
        <w:tc>
          <w:tcPr>
            <w:tcW w:w="7042"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要　　点 </w:t>
            </w:r>
          </w:p>
        </w:tc>
        <w:tc>
          <w:tcPr>
            <w:tcW w:w="1968"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自评情况</w:t>
            </w:r>
          </w:p>
        </w:tc>
        <w:tc>
          <w:tcPr>
            <w:tcW w:w="1704"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自评得分</w:t>
            </w:r>
          </w:p>
        </w:tc>
        <w:tc>
          <w:tcPr>
            <w:tcW w:w="1884"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佐证材料名称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180"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组织领导</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（20分）</w:t>
            </w: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1.劳动教育实施机构明确，人员责任明晰。（3分）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2.劳动教育实施方案完备，教学目标清晰。（3分）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3.劳动教育按要求进入课表。（3分）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4.劳动教育教学组织规范，内容安排合理。（5分）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pacing w:val="-8"/>
                <w:sz w:val="24"/>
                <w14:textFill>
                  <w14:solidFill>
                    <w14:schemeClr w14:val="tx1"/>
                  </w14:solidFill>
                </w14:textFill>
              </w:rPr>
            </w:pPr>
            <w:r>
              <w:rPr>
                <w:color w:val="000000" w:themeColor="text1"/>
                <w:spacing w:val="-8"/>
                <w:sz w:val="24"/>
                <w14:textFill>
                  <w14:solidFill>
                    <w14:schemeClr w14:val="tx1"/>
                  </w14:solidFill>
                </w14:textFill>
              </w:rPr>
              <w:t>5.劳动周、学生值日、大扫除等制度全面落实。（6分）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180"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课程建设（30分）</w:t>
            </w: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6.劳动课程每周不少于1课时，不随意占用、改用劳动课时。（5分）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7.劳动课程体系设计科学，贴近学生，切合实际。（5分）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8.分年级制定劳动清单，清单应有项目名称、有实践目标、有劳动任务、有评价方案。（5分）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9.以体力劳动为主，根据学生年龄特点合理安排劳动实践。开展</w:t>
            </w:r>
            <w:r>
              <w:rPr>
                <w:color w:val="000000" w:themeColor="text1"/>
                <w:spacing w:val="3"/>
                <w:sz w:val="24"/>
                <w14:textFill>
                  <w14:solidFill>
                    <w14:schemeClr w14:val="tx1"/>
                  </w14:solidFill>
                </w14:textFill>
              </w:rPr>
              <w:t>劳动节、劳动周、志愿者服务，劳动技能竞赛、</w:t>
            </w:r>
            <w:r>
              <w:rPr>
                <w:color w:val="000000" w:themeColor="text1"/>
                <w:spacing w:val="-3"/>
                <w:sz w:val="24"/>
                <w14:textFill>
                  <w14:solidFill>
                    <w14:schemeClr w14:val="tx1"/>
                  </w14:solidFill>
                </w14:textFill>
              </w:rPr>
              <w:t>社会公益劳动、劳模进校园、职业体验等</w:t>
            </w:r>
            <w:r>
              <w:rPr>
                <w:color w:val="000000" w:themeColor="text1"/>
                <w:spacing w:val="3"/>
                <w:sz w:val="24"/>
                <w14:textFill>
                  <w14:solidFill>
                    <w14:schemeClr w14:val="tx1"/>
                  </w14:solidFill>
                </w14:textFill>
              </w:rPr>
              <w:t>形式多样的劳动实践活动</w:t>
            </w:r>
            <w:r>
              <w:rPr>
                <w:color w:val="000000" w:themeColor="text1"/>
                <w:spacing w:val="-3"/>
                <w:sz w:val="24"/>
                <w14:textFill>
                  <w14:solidFill>
                    <w14:schemeClr w14:val="tx1"/>
                  </w14:solidFill>
                </w14:textFill>
              </w:rPr>
              <w:t>。</w:t>
            </w:r>
            <w:r>
              <w:rPr>
                <w:color w:val="000000" w:themeColor="text1"/>
                <w:sz w:val="24"/>
                <w14:textFill>
                  <w14:solidFill>
                    <w14:schemeClr w14:val="tx1"/>
                  </w14:solidFill>
                </w14:textFill>
              </w:rPr>
              <w:t>（5分）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75" w:type="dxa"/>
            <w:vMerge w:val="restart"/>
            <w:noWrap w:val="0"/>
            <w:vAlign w:val="center"/>
          </w:tcPr>
          <w:p>
            <w:pPr>
              <w:snapToGrid w:val="0"/>
              <w:rPr>
                <w:color w:val="000000" w:themeColor="text1"/>
                <w:sz w:val="24"/>
                <w14:textFill>
                  <w14:solidFill>
                    <w14:schemeClr w14:val="tx1"/>
                  </w14:solidFill>
                </w14:textFill>
              </w:rPr>
            </w:pPr>
          </w:p>
        </w:tc>
        <w:tc>
          <w:tcPr>
            <w:tcW w:w="1180" w:type="dxa"/>
            <w:vMerge w:val="restart"/>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10.落实学生家庭劳动，引导家长加强言传身教，通过家庭劳动强化孩子的劳动意识，学会必要生活技能。（5分）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11.新型劳动形态和传统劳动形态有机结合，通过城乡、家校、校企、校际、社区等途径开展合作，多元实施。（5分）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7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180" w:type="dxa"/>
            <w:vMerge w:val="restart"/>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条件保障（20分）</w:t>
            </w: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12.劳动教育经费足额保障，满足劳动教育需求。（4分）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13.劳动教育师资数量充足，专兼结合，相对稳定。（4分）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14.定期开展劳动课程教研活动，及时研究、解决学校劳动教育实施过程中的实际问题（4分）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75" w:type="dxa"/>
            <w:vMerge w:val="continue"/>
            <w:noWrap w:val="0"/>
            <w:vAlign w:val="center"/>
          </w:tcPr>
          <w:p>
            <w:pPr>
              <w:snapToGrid w:val="0"/>
              <w:jc w:val="center"/>
              <w:rPr>
                <w:color w:val="000000" w:themeColor="text1"/>
                <w:sz w:val="24"/>
                <w14:textFill>
                  <w14:solidFill>
                    <w14:schemeClr w14:val="tx1"/>
                  </w14:solidFill>
                </w14:textFill>
              </w:rPr>
            </w:pPr>
          </w:p>
        </w:tc>
        <w:tc>
          <w:tcPr>
            <w:tcW w:w="1180" w:type="dxa"/>
            <w:vMerge w:val="continue"/>
            <w:noWrap w:val="0"/>
            <w:vAlign w:val="center"/>
          </w:tcPr>
          <w:p>
            <w:pPr>
              <w:snapToGrid w:val="0"/>
              <w:jc w:val="center"/>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15.校内设有劳动实践教室或场地。劳动设施设备配备到位，工具、耗材等及时补充。（4分）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16.安全条件保障到位，及时发现、排除劳动教育实践活动中的各类安全隐患。（4分）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67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180"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校园文化（10分）</w:t>
            </w: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17.</w:t>
            </w:r>
            <w:r>
              <w:rPr>
                <w:color w:val="000000" w:themeColor="text1"/>
                <w:spacing w:val="-7"/>
                <w:sz w:val="24"/>
                <w14:textFill>
                  <w14:solidFill>
                    <w14:schemeClr w14:val="tx1"/>
                  </w14:solidFill>
                </w14:textFill>
              </w:rPr>
              <w:t>在劳动环境文化、劳动制度文化、劳动精神文化和劳动行为文化等方面进行积极探索，形成学校劳动教育特色文化，在校园营造“尊重劳动、崇尚劳动、热爱劳动”的浓厚氛围</w:t>
            </w:r>
            <w:r>
              <w:rPr>
                <w:color w:val="000000" w:themeColor="text1"/>
                <w:sz w:val="24"/>
                <w14:textFill>
                  <w14:solidFill>
                    <w14:schemeClr w14:val="tx1"/>
                  </w14:solidFill>
                </w14:textFill>
              </w:rPr>
              <w:t>。（5分）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18.利用校报、校刊、板报、宣传栏、公众号等方式宣传辛勤劳动、诚实劳动、创造性劳动的典型人物，营造“劳动最光荣、劳动最崇高、劳动最伟大、劳动最美丽”的校园文化，每年不少于 2 次。（5分）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180"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综合评价</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（20分）</w:t>
            </w: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19.制定评价标准。制定与学校劳动课程、劳动清单相匹配的学生劳动素养评价标准、劳动教师教学评价标准。（10分）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20.规范评价实施。评价方式科学，评价主体多元，评价程序规范。（5分）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21.用好评价结果。将劳动素养评价结果作为学生学期评定、学年鉴定的重要指标，记入学生综合素质评价档案，并作为学生评优评先的重要参考和毕业依据。将劳动教师</w:t>
            </w:r>
            <w:r>
              <w:rPr>
                <w:color w:val="000000" w:themeColor="text1"/>
                <w:spacing w:val="2"/>
                <w:sz w:val="24"/>
                <w14:textFill>
                  <w14:solidFill>
                    <w14:schemeClr w14:val="tx1"/>
                  </w14:solidFill>
                </w14:textFill>
              </w:rPr>
              <w:t>岗位履职和教学评价数据作为</w:t>
            </w:r>
            <w:r>
              <w:rPr>
                <w:color w:val="000000" w:themeColor="text1"/>
                <w:spacing w:val="8"/>
                <w:sz w:val="24"/>
                <w14:textFill>
                  <w14:solidFill>
                    <w14:schemeClr w14:val="tx1"/>
                  </w14:solidFill>
                </w14:textFill>
              </w:rPr>
              <w:t>评优评先、考核奖励的依据。</w:t>
            </w:r>
            <w:r>
              <w:rPr>
                <w:color w:val="000000" w:themeColor="text1"/>
                <w:sz w:val="24"/>
                <w14:textFill>
                  <w14:solidFill>
                    <w14:schemeClr w14:val="tx1"/>
                  </w14:solidFill>
                </w14:textFill>
              </w:rPr>
              <w:t>（5分）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7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w:t>
            </w:r>
          </w:p>
        </w:tc>
        <w:tc>
          <w:tcPr>
            <w:tcW w:w="1180"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加分项目（10分）</w:t>
            </w: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22.学校在劳动教育成果评选中，获得省级及以上表彰荣誉的，每个奖项加 2分。此项累计计分不超过4分。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23.承担省级及以上劳动教育课题研究，正式结题评审通过的，可加 1分；已正式立项的，可加0.5分。此项累计计分不超过3分。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75" w:type="dxa"/>
            <w:vMerge w:val="continue"/>
            <w:noWrap w:val="0"/>
            <w:vAlign w:val="center"/>
          </w:tcPr>
          <w:p>
            <w:pPr>
              <w:snapToGrid w:val="0"/>
              <w:rPr>
                <w:color w:val="000000" w:themeColor="text1"/>
                <w:sz w:val="24"/>
                <w14:textFill>
                  <w14:solidFill>
                    <w14:schemeClr w14:val="tx1"/>
                  </w14:solidFill>
                </w14:textFill>
              </w:rPr>
            </w:pPr>
          </w:p>
        </w:tc>
        <w:tc>
          <w:tcPr>
            <w:tcW w:w="1180" w:type="dxa"/>
            <w:vMerge w:val="continue"/>
            <w:noWrap w:val="0"/>
            <w:vAlign w:val="center"/>
          </w:tcPr>
          <w:p>
            <w:pPr>
              <w:snapToGrid w:val="0"/>
              <w:rPr>
                <w:color w:val="000000" w:themeColor="text1"/>
                <w:sz w:val="24"/>
                <w14:textFill>
                  <w14:solidFill>
                    <w14:schemeClr w14:val="tx1"/>
                  </w14:solidFill>
                </w14:textFill>
              </w:rPr>
            </w:pPr>
          </w:p>
        </w:tc>
        <w:tc>
          <w:tcPr>
            <w:tcW w:w="7042"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24.劳动教育经验和做法被省级以上行政部门或有影响力的媒体宣传推介的，可加 1 分。此项累计计分不超过3分。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897" w:type="dxa"/>
            <w:gridSpan w:val="3"/>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自  评  总  分</w:t>
            </w:r>
          </w:p>
        </w:tc>
        <w:tc>
          <w:tcPr>
            <w:tcW w:w="1968" w:type="dxa"/>
            <w:noWrap w:val="0"/>
            <w:vAlign w:val="center"/>
          </w:tcPr>
          <w:p>
            <w:pPr>
              <w:snapToGrid w:val="0"/>
              <w:rPr>
                <w:color w:val="000000" w:themeColor="text1"/>
                <w:sz w:val="24"/>
                <w14:textFill>
                  <w14:solidFill>
                    <w14:schemeClr w14:val="tx1"/>
                  </w14:solidFill>
                </w14:textFill>
              </w:rPr>
            </w:pPr>
          </w:p>
        </w:tc>
        <w:tc>
          <w:tcPr>
            <w:tcW w:w="1704" w:type="dxa"/>
            <w:noWrap w:val="0"/>
            <w:vAlign w:val="center"/>
          </w:tcPr>
          <w:p>
            <w:pPr>
              <w:snapToGrid w:val="0"/>
              <w:rPr>
                <w:color w:val="000000" w:themeColor="text1"/>
                <w:sz w:val="24"/>
                <w14:textFill>
                  <w14:solidFill>
                    <w14:schemeClr w14:val="tx1"/>
                  </w14:solidFill>
                </w14:textFill>
              </w:rPr>
            </w:pPr>
          </w:p>
        </w:tc>
        <w:tc>
          <w:tcPr>
            <w:tcW w:w="1884" w:type="dxa"/>
            <w:noWrap w:val="0"/>
            <w:vAlign w:val="center"/>
          </w:tcPr>
          <w:p>
            <w:pPr>
              <w:snapToGrid w:val="0"/>
              <w:rPr>
                <w:color w:val="000000" w:themeColor="text1"/>
                <w:sz w:val="24"/>
                <w14:textFill>
                  <w14:solidFill>
                    <w14:schemeClr w14:val="tx1"/>
                  </w14:solidFill>
                </w14:textFill>
              </w:rPr>
            </w:pPr>
          </w:p>
        </w:tc>
      </w:tr>
    </w:tbl>
    <w:p>
      <w:pPr>
        <w:snapToGrid w:val="0"/>
        <w:rPr>
          <w:color w:val="000000" w:themeColor="text1"/>
          <w:sz w:val="24"/>
          <w14:textFill>
            <w14:solidFill>
              <w14:schemeClr w14:val="tx1"/>
            </w14:solidFill>
          </w14:textFill>
        </w:rPr>
      </w:pPr>
    </w:p>
    <w:p>
      <w:pPr>
        <w:snapToGrid w:val="0"/>
        <w:rPr>
          <w:rFonts w:eastAsia="黑体"/>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r>
        <w:rPr>
          <w:rFonts w:eastAsia="黑体"/>
          <w:color w:val="000000" w:themeColor="text1"/>
          <w:sz w:val="32"/>
          <w:szCs w:val="32"/>
          <w14:textFill>
            <w14:solidFill>
              <w14:schemeClr w14:val="tx1"/>
            </w14:solidFill>
          </w14:textFill>
        </w:rPr>
        <w:t>附件6</w:t>
      </w:r>
    </w:p>
    <w:p>
      <w:pPr>
        <w:snapToGrid w:val="0"/>
        <w:rPr>
          <w:rFonts w:eastAsia="黑体"/>
          <w:color w:val="000000" w:themeColor="text1"/>
          <w:sz w:val="32"/>
          <w:szCs w:val="32"/>
          <w14:textFill>
            <w14:solidFill>
              <w14:schemeClr w14:val="tx1"/>
            </w14:solidFill>
          </w14:textFill>
        </w:rPr>
      </w:pPr>
    </w:p>
    <w:p>
      <w:pPr>
        <w:snapToGrid w:val="0"/>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湖南省中小学劳动教育实践基地自评表</w:t>
      </w:r>
    </w:p>
    <w:p>
      <w:pPr>
        <w:pStyle w:val="3"/>
        <w:snapToGrid w:val="0"/>
        <w:ind w:left="840" w:hanging="420"/>
        <w:rPr>
          <w:color w:val="000000" w:themeColor="text1"/>
          <w14:textFill>
            <w14:solidFill>
              <w14:schemeClr w14:val="tx1"/>
            </w14:solidFill>
          </w14:textFill>
        </w:rPr>
      </w:pPr>
    </w:p>
    <w:p>
      <w:pPr>
        <w:pStyle w:val="3"/>
        <w:ind w:left="199" w:leftChars="0" w:hanging="199" w:hangingChars="83"/>
        <w:rPr>
          <w:color w:val="000000" w:themeColor="text1"/>
          <w:sz w:val="24"/>
          <w14:textFill>
            <w14:solidFill>
              <w14:schemeClr w14:val="tx1"/>
            </w14:solidFill>
          </w14:textFill>
        </w:rPr>
      </w:pP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市（州）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（基地名称）</w:t>
      </w:r>
    </w:p>
    <w:p>
      <w:pPr>
        <w:snapToGrid w:val="0"/>
        <w:rPr>
          <w:color w:val="000000" w:themeColor="text1"/>
          <w:sz w:val="8"/>
          <w14:textFill>
            <w14:solidFill>
              <w14:schemeClr w14:val="tx1"/>
            </w14:solidFill>
          </w14:textFill>
        </w:rPr>
      </w:pPr>
    </w:p>
    <w:tbl>
      <w:tblPr>
        <w:tblStyle w:val="4"/>
        <w:tblW w:w="14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17"/>
        <w:gridCol w:w="6863"/>
        <w:gridCol w:w="1968"/>
        <w:gridCol w:w="1704"/>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trPr>
        <w:tc>
          <w:tcPr>
            <w:tcW w:w="675"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1217"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内容</w:t>
            </w:r>
          </w:p>
        </w:tc>
        <w:tc>
          <w:tcPr>
            <w:tcW w:w="6863"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要　　点 </w:t>
            </w:r>
          </w:p>
        </w:tc>
        <w:tc>
          <w:tcPr>
            <w:tcW w:w="1968"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自评情况</w:t>
            </w:r>
          </w:p>
        </w:tc>
        <w:tc>
          <w:tcPr>
            <w:tcW w:w="1704"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自评得分</w:t>
            </w:r>
          </w:p>
        </w:tc>
        <w:tc>
          <w:tcPr>
            <w:tcW w:w="1896" w:type="dxa"/>
            <w:noWrap w:val="0"/>
            <w:vAlign w:val="center"/>
          </w:tcPr>
          <w:p>
            <w:pPr>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佐证材料名称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217" w:type="dxa"/>
            <w:vMerge w:val="restart"/>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基础条件（25分）</w:t>
            </w: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1.具备独立法人资质（高校基地除外），基地成立和独立运营时间须满2年以上。（5分）</w:t>
            </w:r>
          </w:p>
        </w:tc>
        <w:tc>
          <w:tcPr>
            <w:tcW w:w="1968" w:type="dxa"/>
            <w:noWrap w:val="0"/>
            <w:vAlign w:val="center"/>
          </w:tcPr>
          <w:p>
            <w:pPr>
              <w:snapToGrid w:val="0"/>
              <w:rPr>
                <w:color w:val="000000" w:themeColor="text1"/>
                <w:kern w:val="0"/>
                <w:sz w:val="24"/>
                <w14:textFill>
                  <w14:solidFill>
                    <w14:schemeClr w14:val="tx1"/>
                  </w14:solidFill>
                </w14:textFill>
              </w:rPr>
            </w:pPr>
          </w:p>
        </w:tc>
        <w:tc>
          <w:tcPr>
            <w:tcW w:w="1704" w:type="dxa"/>
            <w:noWrap w:val="0"/>
            <w:vAlign w:val="center"/>
          </w:tcPr>
          <w:p>
            <w:pPr>
              <w:snapToGrid w:val="0"/>
              <w:rPr>
                <w:color w:val="000000" w:themeColor="text1"/>
                <w:kern w:val="0"/>
                <w:sz w:val="24"/>
                <w14:textFill>
                  <w14:solidFill>
                    <w14:schemeClr w14:val="tx1"/>
                  </w14:solidFill>
                </w14:textFill>
              </w:rPr>
            </w:pPr>
          </w:p>
        </w:tc>
        <w:tc>
          <w:tcPr>
            <w:tcW w:w="1896" w:type="dxa"/>
            <w:noWrap w:val="0"/>
            <w:vAlign w:val="center"/>
          </w:tcPr>
          <w:p>
            <w:pPr>
              <w:snapToGrid w:val="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5"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1217"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2.可容纳不少于300人同时开展全天候劳动教育实践活动，具备与接待规模相适应的交通、食宿等条件。（10分）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5"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1217"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3.空间规划合理，设施安全齐备，相关教学仪器、劳动工具、设施设备性能完好。（5分）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5" w:type="dxa"/>
            <w:vMerge w:val="continue"/>
            <w:noWrap w:val="0"/>
            <w:vAlign w:val="center"/>
          </w:tcPr>
          <w:p>
            <w:pPr>
              <w:snapToGrid w:val="0"/>
              <w:ind w:firstLine="480" w:firstLineChars="200"/>
              <w:rPr>
                <w:color w:val="000000" w:themeColor="text1"/>
                <w:sz w:val="24"/>
                <w14:textFill>
                  <w14:solidFill>
                    <w14:schemeClr w14:val="tx1"/>
                  </w14:solidFill>
                </w14:textFill>
              </w:rPr>
            </w:pPr>
          </w:p>
        </w:tc>
        <w:tc>
          <w:tcPr>
            <w:tcW w:w="1217" w:type="dxa"/>
            <w:vMerge w:val="continue"/>
            <w:noWrap w:val="0"/>
            <w:vAlign w:val="center"/>
          </w:tcPr>
          <w:p>
            <w:pPr>
              <w:snapToGrid w:val="0"/>
              <w:ind w:firstLine="480" w:firstLineChars="200"/>
              <w:rPr>
                <w:color w:val="000000" w:themeColor="text1"/>
                <w:sz w:val="24"/>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4.劳动实践项目设置规范科学，能够基本满足并持续带动周边中小学校开展劳动实践活动。（5分）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217"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课程体系</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（30分）</w:t>
            </w: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5.已开发和实施适用于小学、初中和普通高中任一学段的劳动实践课程及活动。（10分）</w:t>
            </w:r>
          </w:p>
        </w:tc>
        <w:tc>
          <w:tcPr>
            <w:tcW w:w="1968" w:type="dxa"/>
            <w:noWrap w:val="0"/>
            <w:vAlign w:val="center"/>
          </w:tcPr>
          <w:p>
            <w:pPr>
              <w:snapToGrid w:val="0"/>
              <w:rPr>
                <w:color w:val="000000" w:themeColor="text1"/>
                <w:kern w:val="0"/>
                <w:sz w:val="24"/>
                <w14:textFill>
                  <w14:solidFill>
                    <w14:schemeClr w14:val="tx1"/>
                  </w14:solidFill>
                </w14:textFill>
              </w:rPr>
            </w:pPr>
          </w:p>
        </w:tc>
        <w:tc>
          <w:tcPr>
            <w:tcW w:w="1704" w:type="dxa"/>
            <w:noWrap w:val="0"/>
            <w:vAlign w:val="center"/>
          </w:tcPr>
          <w:p>
            <w:pPr>
              <w:snapToGrid w:val="0"/>
              <w:rPr>
                <w:color w:val="000000" w:themeColor="text1"/>
                <w:kern w:val="0"/>
                <w:sz w:val="24"/>
                <w14:textFill>
                  <w14:solidFill>
                    <w14:schemeClr w14:val="tx1"/>
                  </w14:solidFill>
                </w14:textFill>
              </w:rPr>
            </w:pPr>
          </w:p>
        </w:tc>
        <w:tc>
          <w:tcPr>
            <w:tcW w:w="1896" w:type="dxa"/>
            <w:noWrap w:val="0"/>
            <w:vAlign w:val="center"/>
          </w:tcPr>
          <w:p>
            <w:pPr>
              <w:snapToGrid w:val="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1217"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6.课程设计自成体系，课程目标、内容设计、衔接拓展、考核评价及安全保护等要素齐全，时间安排、项目编排、学段衔接等科学合理。（10分）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1217"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7.侧重实践体验，以符合学生年龄特点的体力劳动为主，注重手脑并用，注重提升学生动手实践能力。（5分）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vMerge w:val="continue"/>
            <w:noWrap w:val="0"/>
            <w:vAlign w:val="center"/>
          </w:tcPr>
          <w:p>
            <w:pPr>
              <w:snapToGrid w:val="0"/>
              <w:ind w:firstLine="480" w:firstLineChars="200"/>
              <w:rPr>
                <w:color w:val="000000" w:themeColor="text1"/>
                <w:sz w:val="24"/>
                <w14:textFill>
                  <w14:solidFill>
                    <w14:schemeClr w14:val="tx1"/>
                  </w14:solidFill>
                </w14:textFill>
              </w:rPr>
            </w:pPr>
          </w:p>
        </w:tc>
        <w:tc>
          <w:tcPr>
            <w:tcW w:w="1217" w:type="dxa"/>
            <w:vMerge w:val="continue"/>
            <w:noWrap w:val="0"/>
            <w:vAlign w:val="center"/>
          </w:tcPr>
          <w:p>
            <w:pPr>
              <w:snapToGrid w:val="0"/>
              <w:ind w:firstLine="480" w:firstLineChars="200"/>
              <w:rPr>
                <w:color w:val="000000" w:themeColor="text1"/>
                <w:sz w:val="24"/>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8.客观记录学生参与劳动实践的过程和结果，对学生劳动技能掌握和劳动素养提升等实行有效评价。（5分）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217" w:type="dxa"/>
            <w:vMerge w:val="restart"/>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队伍建设（10分）</w:t>
            </w: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9.指导教师、专业性辅导和讲解人员数量配备充足，能按照劳动教育要求进行教学辅导和讲解示范，提供有针对性、互动性和引导性的指导服务。（5分）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snapToGrid w:val="0"/>
              <w:ind w:firstLine="480" w:firstLineChars="200"/>
              <w:rPr>
                <w:color w:val="000000" w:themeColor="text1"/>
                <w:sz w:val="24"/>
                <w14:textFill>
                  <w14:solidFill>
                    <w14:schemeClr w14:val="tx1"/>
                  </w14:solidFill>
                </w14:textFill>
              </w:rPr>
            </w:pPr>
          </w:p>
        </w:tc>
        <w:tc>
          <w:tcPr>
            <w:tcW w:w="1217" w:type="dxa"/>
            <w:vMerge w:val="continue"/>
            <w:noWrap w:val="0"/>
            <w:vAlign w:val="center"/>
          </w:tcPr>
          <w:p>
            <w:pPr>
              <w:snapToGrid w:val="0"/>
              <w:ind w:firstLine="480" w:firstLineChars="200"/>
              <w:rPr>
                <w:color w:val="000000" w:themeColor="text1"/>
                <w:sz w:val="24"/>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10.积极吸纳劳动模范、工匠人才、生产技术能手和有一技之长</w:t>
            </w:r>
            <w:r>
              <w:rPr>
                <w:color w:val="000000" w:themeColor="text1"/>
                <w:spacing w:val="-12"/>
                <w:sz w:val="24"/>
                <w14:textFill>
                  <w14:solidFill>
                    <w14:schemeClr w14:val="tx1"/>
                  </w14:solidFill>
                </w14:textFill>
              </w:rPr>
              <w:t>的社会人才、退休教师、在校大学生等参与劳动教育实践管理。（5分）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7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217"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内部管理</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（15分）</w:t>
            </w: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11.基地建设和日常运行所需经费来源稳定，制度规范。（5分）</w:t>
            </w:r>
          </w:p>
        </w:tc>
        <w:tc>
          <w:tcPr>
            <w:tcW w:w="1968" w:type="dxa"/>
            <w:noWrap w:val="0"/>
            <w:vAlign w:val="center"/>
          </w:tcPr>
          <w:p>
            <w:pPr>
              <w:snapToGrid w:val="0"/>
              <w:rPr>
                <w:color w:val="000000" w:themeColor="text1"/>
                <w:kern w:val="0"/>
                <w:sz w:val="24"/>
                <w14:textFill>
                  <w14:solidFill>
                    <w14:schemeClr w14:val="tx1"/>
                  </w14:solidFill>
                </w14:textFill>
              </w:rPr>
            </w:pPr>
          </w:p>
        </w:tc>
        <w:tc>
          <w:tcPr>
            <w:tcW w:w="1704" w:type="dxa"/>
            <w:noWrap w:val="0"/>
            <w:vAlign w:val="center"/>
          </w:tcPr>
          <w:p>
            <w:pPr>
              <w:snapToGrid w:val="0"/>
              <w:rPr>
                <w:color w:val="000000" w:themeColor="text1"/>
                <w:kern w:val="0"/>
                <w:sz w:val="24"/>
                <w14:textFill>
                  <w14:solidFill>
                    <w14:schemeClr w14:val="tx1"/>
                  </w14:solidFill>
                </w14:textFill>
              </w:rPr>
            </w:pPr>
          </w:p>
        </w:tc>
        <w:tc>
          <w:tcPr>
            <w:tcW w:w="1896" w:type="dxa"/>
            <w:noWrap w:val="0"/>
            <w:vAlign w:val="center"/>
          </w:tcPr>
          <w:p>
            <w:pPr>
              <w:snapToGrid w:val="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75"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1217"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12.劳动教育合同文本规范，日常管理严格。（5分）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75" w:type="dxa"/>
            <w:vMerge w:val="continue"/>
            <w:noWrap w:val="0"/>
            <w:vAlign w:val="center"/>
          </w:tcPr>
          <w:p>
            <w:pPr>
              <w:snapToGrid w:val="0"/>
              <w:ind w:firstLine="480" w:firstLineChars="200"/>
              <w:rPr>
                <w:color w:val="000000" w:themeColor="text1"/>
                <w:sz w:val="24"/>
                <w14:textFill>
                  <w14:solidFill>
                    <w14:schemeClr w14:val="tx1"/>
                  </w14:solidFill>
                </w14:textFill>
              </w:rPr>
            </w:pPr>
          </w:p>
        </w:tc>
        <w:tc>
          <w:tcPr>
            <w:tcW w:w="1217" w:type="dxa"/>
            <w:vMerge w:val="continue"/>
            <w:noWrap w:val="0"/>
            <w:vAlign w:val="center"/>
          </w:tcPr>
          <w:p>
            <w:pPr>
              <w:snapToGrid w:val="0"/>
              <w:ind w:firstLine="480" w:firstLineChars="200"/>
              <w:rPr>
                <w:color w:val="000000" w:themeColor="text1"/>
                <w:sz w:val="24"/>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13.意见反馈渠道通畅，及时有效处理学校、学生和家长的投诉意见和建议。（5分）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5" w:type="dxa"/>
            <w:vMerge w:val="restart"/>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217" w:type="dxa"/>
            <w:vMerge w:val="restart"/>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安全措施（15分）</w:t>
            </w: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14.安全工作预案完备，安全责任明晰。（3分）</w:t>
            </w:r>
          </w:p>
        </w:tc>
        <w:tc>
          <w:tcPr>
            <w:tcW w:w="1968" w:type="dxa"/>
            <w:noWrap w:val="0"/>
            <w:vAlign w:val="center"/>
          </w:tcPr>
          <w:p>
            <w:pPr>
              <w:snapToGrid w:val="0"/>
              <w:rPr>
                <w:color w:val="000000" w:themeColor="text1"/>
                <w:kern w:val="0"/>
                <w:sz w:val="24"/>
                <w14:textFill>
                  <w14:solidFill>
                    <w14:schemeClr w14:val="tx1"/>
                  </w14:solidFill>
                </w14:textFill>
              </w:rPr>
            </w:pPr>
          </w:p>
        </w:tc>
        <w:tc>
          <w:tcPr>
            <w:tcW w:w="1704" w:type="dxa"/>
            <w:noWrap w:val="0"/>
            <w:vAlign w:val="center"/>
          </w:tcPr>
          <w:p>
            <w:pPr>
              <w:snapToGrid w:val="0"/>
              <w:rPr>
                <w:color w:val="000000" w:themeColor="text1"/>
                <w:kern w:val="0"/>
                <w:sz w:val="24"/>
                <w14:textFill>
                  <w14:solidFill>
                    <w14:schemeClr w14:val="tx1"/>
                  </w14:solidFill>
                </w14:textFill>
              </w:rPr>
            </w:pPr>
          </w:p>
        </w:tc>
        <w:tc>
          <w:tcPr>
            <w:tcW w:w="1896" w:type="dxa"/>
            <w:noWrap w:val="0"/>
            <w:vAlign w:val="center"/>
          </w:tcPr>
          <w:p>
            <w:pPr>
              <w:snapToGrid w:val="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75" w:type="dxa"/>
            <w:vMerge w:val="continue"/>
            <w:noWrap w:val="0"/>
            <w:vAlign w:val="center"/>
          </w:tcPr>
          <w:p>
            <w:pPr>
              <w:snapToGrid w:val="0"/>
              <w:rPr>
                <w:color w:val="000000" w:themeColor="text1"/>
                <w14:textFill>
                  <w14:solidFill>
                    <w14:schemeClr w14:val="tx1"/>
                  </w14:solidFill>
                </w14:textFill>
              </w:rPr>
            </w:pPr>
          </w:p>
        </w:tc>
        <w:tc>
          <w:tcPr>
            <w:tcW w:w="1217" w:type="dxa"/>
            <w:vMerge w:val="continue"/>
            <w:noWrap w:val="0"/>
            <w:vAlign w:val="center"/>
          </w:tcPr>
          <w:p>
            <w:pPr>
              <w:snapToGrid w:val="0"/>
              <w:rPr>
                <w:color w:val="000000" w:themeColor="text1"/>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15.安全防范措施到位，安全警告、危险标志等设置醒目，各类安全、防护、监控设施设备运作良好。（3分）</w:t>
            </w:r>
          </w:p>
        </w:tc>
        <w:tc>
          <w:tcPr>
            <w:tcW w:w="1968" w:type="dxa"/>
            <w:noWrap w:val="0"/>
            <w:vAlign w:val="center"/>
          </w:tcPr>
          <w:p>
            <w:pPr>
              <w:snapToGrid w:val="0"/>
              <w:rPr>
                <w:color w:val="000000" w:themeColor="text1"/>
                <w:kern w:val="0"/>
                <w:sz w:val="24"/>
                <w14:textFill>
                  <w14:solidFill>
                    <w14:schemeClr w14:val="tx1"/>
                  </w14:solidFill>
                </w14:textFill>
              </w:rPr>
            </w:pPr>
          </w:p>
        </w:tc>
        <w:tc>
          <w:tcPr>
            <w:tcW w:w="1704" w:type="dxa"/>
            <w:noWrap w:val="0"/>
            <w:vAlign w:val="center"/>
          </w:tcPr>
          <w:p>
            <w:pPr>
              <w:snapToGrid w:val="0"/>
              <w:rPr>
                <w:color w:val="000000" w:themeColor="text1"/>
                <w:kern w:val="0"/>
                <w:sz w:val="24"/>
                <w14:textFill>
                  <w14:solidFill>
                    <w14:schemeClr w14:val="tx1"/>
                  </w14:solidFill>
                </w14:textFill>
              </w:rPr>
            </w:pPr>
          </w:p>
        </w:tc>
        <w:tc>
          <w:tcPr>
            <w:tcW w:w="1896" w:type="dxa"/>
            <w:noWrap w:val="0"/>
            <w:vAlign w:val="center"/>
          </w:tcPr>
          <w:p>
            <w:pPr>
              <w:snapToGrid w:val="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1217" w:type="dxa"/>
            <w:vMerge w:val="continue"/>
            <w:noWrap w:val="0"/>
            <w:vAlign w:val="center"/>
          </w:tcPr>
          <w:p>
            <w:pPr>
              <w:snapToGrid w:val="0"/>
              <w:ind w:firstLine="480" w:firstLineChars="200"/>
              <w:rPr>
                <w:color w:val="000000" w:themeColor="text1"/>
                <w:kern w:val="0"/>
                <w:sz w:val="24"/>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16.及时排查水、电、气等安全隐患，整体通过消防验收。（3分）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75" w:type="dxa"/>
            <w:vMerge w:val="continue"/>
            <w:noWrap w:val="0"/>
            <w:vAlign w:val="center"/>
          </w:tcPr>
          <w:p>
            <w:pPr>
              <w:snapToGrid w:val="0"/>
              <w:ind w:firstLine="480" w:firstLineChars="200"/>
              <w:rPr>
                <w:color w:val="000000" w:themeColor="text1"/>
                <w:sz w:val="24"/>
                <w14:textFill>
                  <w14:solidFill>
                    <w14:schemeClr w14:val="tx1"/>
                  </w14:solidFill>
                </w14:textFill>
              </w:rPr>
            </w:pPr>
          </w:p>
        </w:tc>
        <w:tc>
          <w:tcPr>
            <w:tcW w:w="1217" w:type="dxa"/>
            <w:vMerge w:val="continue"/>
            <w:noWrap w:val="0"/>
            <w:vAlign w:val="center"/>
          </w:tcPr>
          <w:p>
            <w:pPr>
              <w:snapToGrid w:val="0"/>
              <w:ind w:firstLine="480" w:firstLineChars="200"/>
              <w:rPr>
                <w:color w:val="000000" w:themeColor="text1"/>
                <w:sz w:val="24"/>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17.对公共卫生事件防范、传染病和常见病防治有相应措施。（3分）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75" w:type="dxa"/>
            <w:vMerge w:val="continue"/>
            <w:noWrap w:val="0"/>
            <w:vAlign w:val="center"/>
          </w:tcPr>
          <w:p>
            <w:pPr>
              <w:snapToGrid w:val="0"/>
              <w:rPr>
                <w:color w:val="000000" w:themeColor="text1"/>
                <w14:textFill>
                  <w14:solidFill>
                    <w14:schemeClr w14:val="tx1"/>
                  </w14:solidFill>
                </w14:textFill>
              </w:rPr>
            </w:pPr>
          </w:p>
        </w:tc>
        <w:tc>
          <w:tcPr>
            <w:tcW w:w="1217" w:type="dxa"/>
            <w:vMerge w:val="continue"/>
            <w:noWrap w:val="0"/>
            <w:vAlign w:val="center"/>
          </w:tcPr>
          <w:p>
            <w:pPr>
              <w:snapToGrid w:val="0"/>
              <w:rPr>
                <w:color w:val="000000" w:themeColor="text1"/>
                <w14:textFill>
                  <w14:solidFill>
                    <w14:schemeClr w14:val="tx1"/>
                  </w14:solidFill>
                </w14:textFill>
              </w:rPr>
            </w:pP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18.定期组织安全演练，对突发安全事件做到妥善处置。（3分）</w:t>
            </w:r>
          </w:p>
        </w:tc>
        <w:tc>
          <w:tcPr>
            <w:tcW w:w="1968" w:type="dxa"/>
            <w:noWrap w:val="0"/>
            <w:vAlign w:val="center"/>
          </w:tcPr>
          <w:p>
            <w:pPr>
              <w:snapToGrid w:val="0"/>
              <w:rPr>
                <w:color w:val="000000" w:themeColor="text1"/>
                <w:kern w:val="0"/>
                <w:sz w:val="24"/>
                <w14:textFill>
                  <w14:solidFill>
                    <w14:schemeClr w14:val="tx1"/>
                  </w14:solidFill>
                </w14:textFill>
              </w:rPr>
            </w:pPr>
          </w:p>
        </w:tc>
        <w:tc>
          <w:tcPr>
            <w:tcW w:w="1704" w:type="dxa"/>
            <w:noWrap w:val="0"/>
            <w:vAlign w:val="center"/>
          </w:tcPr>
          <w:p>
            <w:pPr>
              <w:snapToGrid w:val="0"/>
              <w:rPr>
                <w:color w:val="000000" w:themeColor="text1"/>
                <w:kern w:val="0"/>
                <w:sz w:val="24"/>
                <w14:textFill>
                  <w14:solidFill>
                    <w14:schemeClr w14:val="tx1"/>
                  </w14:solidFill>
                </w14:textFill>
              </w:rPr>
            </w:pPr>
          </w:p>
        </w:tc>
        <w:tc>
          <w:tcPr>
            <w:tcW w:w="1896" w:type="dxa"/>
            <w:noWrap w:val="0"/>
            <w:vAlign w:val="center"/>
          </w:tcPr>
          <w:p>
            <w:pPr>
              <w:snapToGrid w:val="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w:t>
            </w:r>
          </w:p>
        </w:tc>
        <w:tc>
          <w:tcPr>
            <w:tcW w:w="1217"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公益原则</w:t>
            </w:r>
          </w:p>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（5分）</w:t>
            </w: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19.开展劳动实践教育依据成本收取基本费用，收费标准经过物价部门核批，未面向中小学生开展以营利为目</w:t>
            </w:r>
            <w:r>
              <w:rPr>
                <w:color w:val="000000" w:themeColor="text1"/>
                <w:sz w:val="24"/>
                <w:highlight w:val="none"/>
                <w14:textFill>
                  <w14:solidFill>
                    <w14:schemeClr w14:val="tx1"/>
                  </w14:solidFill>
                </w14:textFill>
              </w:rPr>
              <w:t>的的</w:t>
            </w:r>
            <w:r>
              <w:rPr>
                <w:color w:val="000000" w:themeColor="text1"/>
                <w:sz w:val="24"/>
                <w14:textFill>
                  <w14:solidFill>
                    <w14:schemeClr w14:val="tx1"/>
                  </w14:solidFill>
                </w14:textFill>
              </w:rPr>
              <w:t>经营性创收，对贫困家庭学生实行费用减免。（5分）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5"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w:t>
            </w:r>
          </w:p>
        </w:tc>
        <w:tc>
          <w:tcPr>
            <w:tcW w:w="1217" w:type="dxa"/>
            <w:noWrap w:val="0"/>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一票否决</w:t>
            </w:r>
          </w:p>
        </w:tc>
        <w:tc>
          <w:tcPr>
            <w:tcW w:w="6863" w:type="dxa"/>
            <w:noWrap w:val="0"/>
            <w:vAlign w:val="center"/>
          </w:tcPr>
          <w:p>
            <w:pPr>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20.近三年内未发生过重大安全事故、重大经济纠纷和质量投诉。</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755" w:type="dxa"/>
            <w:gridSpan w:val="3"/>
            <w:noWrap w:val="0"/>
            <w:vAlign w:val="center"/>
          </w:tcPr>
          <w:p>
            <w:pPr>
              <w:snapToGrid w:val="0"/>
              <w:ind w:firstLine="480" w:firstLineChars="200"/>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自  评  总  分</w:t>
            </w:r>
          </w:p>
        </w:tc>
        <w:tc>
          <w:tcPr>
            <w:tcW w:w="1968"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704" w:type="dxa"/>
            <w:noWrap w:val="0"/>
            <w:vAlign w:val="center"/>
          </w:tcPr>
          <w:p>
            <w:pPr>
              <w:snapToGrid w:val="0"/>
              <w:ind w:firstLine="480" w:firstLineChars="200"/>
              <w:rPr>
                <w:color w:val="000000" w:themeColor="text1"/>
                <w:kern w:val="0"/>
                <w:sz w:val="24"/>
                <w14:textFill>
                  <w14:solidFill>
                    <w14:schemeClr w14:val="tx1"/>
                  </w14:solidFill>
                </w14:textFill>
              </w:rPr>
            </w:pPr>
          </w:p>
        </w:tc>
        <w:tc>
          <w:tcPr>
            <w:tcW w:w="1896" w:type="dxa"/>
            <w:noWrap w:val="0"/>
            <w:vAlign w:val="center"/>
          </w:tcPr>
          <w:p>
            <w:pPr>
              <w:snapToGrid w:val="0"/>
              <w:ind w:firstLine="480" w:firstLineChars="200"/>
              <w:rPr>
                <w:color w:val="000000" w:themeColor="text1"/>
                <w:kern w:val="0"/>
                <w:sz w:val="24"/>
                <w14:textFill>
                  <w14:solidFill>
                    <w14:schemeClr w14:val="tx1"/>
                  </w14:solidFill>
                </w14:textFill>
              </w:rPr>
            </w:pPr>
          </w:p>
        </w:tc>
      </w:tr>
    </w:tbl>
    <w:p>
      <w:pPr>
        <w:spacing w:line="2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snapToGrid w:val="0"/>
        <w:spacing w:line="20" w:lineRule="exact"/>
        <w:rPr>
          <w:rFonts w:eastAsia="黑体"/>
          <w:color w:val="000000" w:themeColor="text1"/>
          <w:sz w:val="32"/>
          <w:szCs w:val="32"/>
          <w14:textFill>
            <w14:solidFill>
              <w14:schemeClr w14:val="tx1"/>
            </w14:solidFill>
          </w14:textFill>
        </w:rPr>
        <w:sectPr>
          <w:pgSz w:w="16838" w:h="11906" w:orient="landscape"/>
          <w:pgMar w:top="1418" w:right="1418" w:bottom="1418" w:left="1418" w:header="851" w:footer="992" w:gutter="0"/>
          <w:cols w:space="720" w:num="1"/>
          <w:docGrid w:type="lines" w:linePitch="312" w:charSpace="0"/>
        </w:sectPr>
      </w:pPr>
    </w:p>
    <w:p>
      <w:pPr>
        <w:snapToGrid w:val="0"/>
        <w:spacing w:line="600" w:lineRule="exact"/>
        <w:rPr>
          <w:rFonts w:hint="eastAsia" w:ascii="黑体" w:hAnsi="黑体" w:eastAsia="黑体"/>
          <w:color w:val="000000" w:themeColor="text1"/>
          <w:sz w:val="32"/>
          <w:szCs w:val="32"/>
          <w:lang w:val="en-US" w:eastAsia="zh-CN"/>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lang w:val="en-US" w:eastAsia="zh-CN"/>
          <w14:textFill>
            <w14:solidFill>
              <w14:schemeClr w14:val="tx1"/>
            </w14:solidFill>
          </w14:textFill>
        </w:rPr>
        <w:t>7</w:t>
      </w:r>
    </w:p>
    <w:p>
      <w:pPr>
        <w:snapToGrid w:val="0"/>
        <w:spacing w:line="600" w:lineRule="exact"/>
        <w:rPr>
          <w:rFonts w:eastAsia="仿宋_GB2312"/>
          <w:color w:val="000000" w:themeColor="text1"/>
          <w:sz w:val="32"/>
          <w:szCs w:val="32"/>
          <w14:textFill>
            <w14:solidFill>
              <w14:schemeClr w14:val="tx1"/>
            </w14:solidFill>
          </w14:textFill>
        </w:rPr>
      </w:pPr>
    </w:p>
    <w:p>
      <w:pPr>
        <w:snapToGrid w:val="0"/>
        <w:spacing w:line="60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申报材料报送说明</w:t>
      </w:r>
    </w:p>
    <w:p>
      <w:pPr>
        <w:snapToGrid w:val="0"/>
        <w:spacing w:line="600" w:lineRule="exact"/>
        <w:rPr>
          <w:rFonts w:eastAsia="仿宋_GB2312"/>
          <w:color w:val="000000" w:themeColor="text1"/>
          <w:sz w:val="32"/>
          <w:szCs w:val="32"/>
          <w14:textFill>
            <w14:solidFill>
              <w14:schemeClr w14:val="tx1"/>
            </w14:solidFill>
          </w14:textFill>
        </w:rPr>
      </w:pPr>
    </w:p>
    <w:p>
      <w:pPr>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1.申报材料包括1份纸质材料，以及与纸质材料一致的电子版材料。</w:t>
      </w:r>
    </w:p>
    <w:p>
      <w:pPr>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2.申报表格填写字体字号使用宋体五号，不得任意改变自评表栏目和规格，佐证材料装订顺序要与自评表中项目顺序完全一致；</w:t>
      </w:r>
    </w:p>
    <w:p>
      <w:pPr>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3.劳动教育实践基地申报需提供劳动教育项目教学视频，每个项目视频时长为8</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10分钟，单机拍摄、无剪接、画面流畅、图像清晰；</w:t>
      </w:r>
    </w:p>
    <w:p>
      <w:pPr>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4.电子版申报材料按“市州</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申报项目（实验区、实验校、实践基地）</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申报单位</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申报表、自评表、佐证材料（包括文字、图片、视频等）”分层分类建立文件夹，文档为docx、doc、pdf等格式，图片为jpg格式，视频为MP4格式；</w:t>
      </w:r>
    </w:p>
    <w:p>
      <w:pPr>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5.纸质材料整理成册，A4纸型双面印制，按申报表、自评表、佐证材料顺序装订；</w:t>
      </w:r>
    </w:p>
    <w:p>
      <w:pPr>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6.所有报送材料均不退还，请自行备份留存。</w:t>
      </w:r>
    </w:p>
    <w:p>
      <w:pPr>
        <w:snapToGrid w:val="0"/>
        <w:spacing w:line="600" w:lineRule="exact"/>
        <w:rPr>
          <w:rFonts w:eastAsia="仿宋_GB2312"/>
          <w:color w:val="000000" w:themeColor="text1"/>
          <w:sz w:val="32"/>
          <w:szCs w:val="32"/>
          <w14:textFill>
            <w14:solidFill>
              <w14:schemeClr w14:val="tx1"/>
            </w14:solidFill>
          </w14:textFill>
        </w:rPr>
      </w:pPr>
    </w:p>
    <w:p>
      <w:pPr>
        <w:snapToGrid w:val="0"/>
        <w:spacing w:line="600" w:lineRule="exact"/>
        <w:ind w:firstLine="640" w:firstLineChars="200"/>
        <w:rPr>
          <w:rFonts w:eastAsia="仿宋_GB2312"/>
          <w:color w:val="000000" w:themeColor="text1"/>
          <w:sz w:val="32"/>
          <w:szCs w:val="32"/>
          <w14:textFill>
            <w14:solidFill>
              <w14:schemeClr w14:val="tx1"/>
            </w14:solidFill>
          </w14:textFill>
        </w:rPr>
      </w:pPr>
    </w:p>
    <w:p>
      <w:pPr>
        <w:snapToGrid w:val="0"/>
        <w:rPr>
          <w:rFonts w:hint="eastAsia" w:ascii="黑体" w:hAnsi="黑体" w:eastAsia="黑体"/>
          <w:color w:val="000000" w:themeColor="text1"/>
          <w:sz w:val="32"/>
          <w:szCs w:val="32"/>
          <w:lang w:val="en-US" w:eastAsia="zh-CN"/>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br w:type="page"/>
      </w:r>
      <w:r>
        <w:rPr>
          <w:rFonts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lang w:val="en-US" w:eastAsia="zh-CN"/>
          <w14:textFill>
            <w14:solidFill>
              <w14:schemeClr w14:val="tx1"/>
            </w14:solidFill>
          </w14:textFill>
        </w:rPr>
        <w:t>8</w:t>
      </w:r>
    </w:p>
    <w:p>
      <w:pPr>
        <w:pStyle w:val="3"/>
        <w:ind w:left="840" w:hanging="420"/>
        <w:rPr>
          <w:rFonts w:hint="eastAsia"/>
          <w:color w:val="000000" w:themeColor="text1"/>
          <w14:textFill>
            <w14:solidFill>
              <w14:schemeClr w14:val="tx1"/>
            </w14:solidFill>
          </w14:textFill>
        </w:rPr>
      </w:pPr>
    </w:p>
    <w:p>
      <w:pPr>
        <w:snapToGrid w:val="0"/>
        <w:jc w:val="center"/>
        <w:rPr>
          <w:rFonts w:ascii="方正小标宋简体" w:eastAsia="方正小标宋简体"/>
          <w:color w:val="000000" w:themeColor="text1"/>
          <w:sz w:val="40"/>
          <w:szCs w:val="40"/>
          <w14:textFill>
            <w14:solidFill>
              <w14:schemeClr w14:val="tx1"/>
            </w14:solidFill>
          </w14:textFill>
        </w:rPr>
      </w:pPr>
      <w:r>
        <w:rPr>
          <w:rFonts w:ascii="方正小标宋简体" w:eastAsia="方正小标宋简体"/>
          <w:color w:val="000000" w:themeColor="text1"/>
          <w:sz w:val="40"/>
          <w:szCs w:val="40"/>
          <w14:textFill>
            <w14:solidFill>
              <w14:schemeClr w14:val="tx1"/>
            </w14:solidFill>
          </w14:textFill>
        </w:rPr>
        <w:t>劳动教育实验校和劳动教育实践基地</w:t>
      </w:r>
    </w:p>
    <w:p>
      <w:pPr>
        <w:snapToGrid w:val="0"/>
        <w:jc w:val="center"/>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申报名额</w:t>
      </w:r>
      <w:r>
        <w:rPr>
          <w:rFonts w:ascii="方正小标宋简体" w:eastAsia="方正小标宋简体"/>
          <w:color w:val="000000" w:themeColor="text1"/>
          <w:sz w:val="40"/>
          <w:szCs w:val="40"/>
          <w14:textFill>
            <w14:solidFill>
              <w14:schemeClr w14:val="tx1"/>
            </w14:solidFill>
          </w14:textFill>
        </w:rPr>
        <w:t>分配表</w:t>
      </w:r>
    </w:p>
    <w:p>
      <w:pPr>
        <w:snapToGrid w:val="0"/>
        <w:jc w:val="center"/>
        <w:rPr>
          <w:color w:val="000000" w:themeColor="text1"/>
          <w:sz w:val="24"/>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534"/>
        <w:gridCol w:w="2680"/>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17" w:type="dxa"/>
            <w:vMerge w:val="restart"/>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序号</w:t>
            </w:r>
          </w:p>
        </w:tc>
        <w:tc>
          <w:tcPr>
            <w:tcW w:w="2534" w:type="dxa"/>
            <w:vMerge w:val="restart"/>
            <w:noWrap w:val="0"/>
            <w:vAlign w:val="center"/>
          </w:tcPr>
          <w:p>
            <w:pPr>
              <w:snapToGrid w:val="0"/>
              <w:jc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县市区</w:t>
            </w:r>
          </w:p>
        </w:tc>
        <w:tc>
          <w:tcPr>
            <w:tcW w:w="5494" w:type="dxa"/>
            <w:gridSpan w:val="2"/>
            <w:noWrap w:val="0"/>
            <w:vAlign w:val="center"/>
          </w:tcPr>
          <w:p>
            <w:pPr>
              <w:snapToGrid w:val="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名  额  </w:t>
            </w:r>
            <w:r>
              <w:rPr>
                <w:rFonts w:ascii="宋体" w:hAnsi="宋体"/>
                <w:color w:val="000000" w:themeColor="text1"/>
                <w:kern w:val="0"/>
                <w:sz w:val="24"/>
                <w14:textFill>
                  <w14:solidFill>
                    <w14:schemeClr w14:val="tx1"/>
                  </w14:solidFill>
                </w14:textFill>
              </w:rPr>
              <w:t>分</w:t>
            </w:r>
            <w:r>
              <w:rPr>
                <w:rFonts w:hint="eastAsia" w:ascii="宋体" w:hAnsi="宋体"/>
                <w:color w:val="000000" w:themeColor="text1"/>
                <w:kern w:val="0"/>
                <w:sz w:val="24"/>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17" w:type="dxa"/>
            <w:vMerge w:val="continue"/>
            <w:noWrap w:val="0"/>
            <w:vAlign w:val="center"/>
          </w:tcPr>
          <w:p>
            <w:pPr>
              <w:snapToGrid w:val="0"/>
              <w:jc w:val="center"/>
              <w:rPr>
                <w:rFonts w:ascii="宋体" w:hAnsi="宋体"/>
                <w:color w:val="000000" w:themeColor="text1"/>
                <w:kern w:val="0"/>
                <w:sz w:val="24"/>
                <w14:textFill>
                  <w14:solidFill>
                    <w14:schemeClr w14:val="tx1"/>
                  </w14:solidFill>
                </w14:textFill>
              </w:rPr>
            </w:pPr>
          </w:p>
        </w:tc>
        <w:tc>
          <w:tcPr>
            <w:tcW w:w="2534" w:type="dxa"/>
            <w:vMerge w:val="continue"/>
            <w:noWrap w:val="0"/>
            <w:vAlign w:val="center"/>
          </w:tcPr>
          <w:p>
            <w:pPr>
              <w:snapToGrid w:val="0"/>
              <w:jc w:val="center"/>
              <w:rPr>
                <w:rFonts w:ascii="宋体" w:hAnsi="宋体"/>
                <w:color w:val="000000" w:themeColor="text1"/>
                <w:kern w:val="0"/>
                <w:sz w:val="24"/>
                <w14:textFill>
                  <w14:solidFill>
                    <w14:schemeClr w14:val="tx1"/>
                  </w14:solidFill>
                </w14:textFill>
              </w:rPr>
            </w:pPr>
          </w:p>
        </w:tc>
        <w:tc>
          <w:tcPr>
            <w:tcW w:w="2680"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劳动教育实验校</w:t>
            </w:r>
          </w:p>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单位：</w:t>
            </w:r>
            <w:r>
              <w:rPr>
                <w:rFonts w:ascii="宋体" w:hAnsi="宋体"/>
                <w:color w:val="000000" w:themeColor="text1"/>
                <w:kern w:val="0"/>
                <w:sz w:val="24"/>
                <w14:textFill>
                  <w14:solidFill>
                    <w14:schemeClr w14:val="tx1"/>
                  </w14:solidFill>
                </w14:textFill>
              </w:rPr>
              <w:t>所）</w:t>
            </w:r>
          </w:p>
        </w:tc>
        <w:tc>
          <w:tcPr>
            <w:tcW w:w="2814"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劳动教育实践基地</w:t>
            </w:r>
          </w:p>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单位：个</w:t>
            </w:r>
            <w:r>
              <w:rPr>
                <w:rFonts w:ascii="宋体" w:hAnsi="宋体"/>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p>
        </w:tc>
        <w:tc>
          <w:tcPr>
            <w:tcW w:w="2534" w:type="dxa"/>
            <w:noWrap w:val="0"/>
            <w:vAlign w:val="center"/>
          </w:tcPr>
          <w:p>
            <w:pPr>
              <w:widowControl/>
              <w:jc w:val="center"/>
              <w:textAlignment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平江县</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p>
        </w:tc>
        <w:tc>
          <w:tcPr>
            <w:tcW w:w="2534" w:type="dxa"/>
            <w:noWrap w:val="0"/>
            <w:vAlign w:val="center"/>
          </w:tcPr>
          <w:p>
            <w:pPr>
              <w:widowControl/>
              <w:jc w:val="center"/>
              <w:textAlignment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岳阳县</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w:t>
            </w:r>
          </w:p>
        </w:tc>
        <w:tc>
          <w:tcPr>
            <w:tcW w:w="2534" w:type="dxa"/>
            <w:noWrap w:val="0"/>
            <w:vAlign w:val="center"/>
          </w:tcPr>
          <w:p>
            <w:pPr>
              <w:widowControl/>
              <w:jc w:val="center"/>
              <w:textAlignment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华容县</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w:t>
            </w:r>
          </w:p>
        </w:tc>
        <w:tc>
          <w:tcPr>
            <w:tcW w:w="2534" w:type="dxa"/>
            <w:noWrap w:val="0"/>
            <w:vAlign w:val="center"/>
          </w:tcPr>
          <w:p>
            <w:pPr>
              <w:widowControl/>
              <w:jc w:val="center"/>
              <w:textAlignment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湘阴县</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w:t>
            </w:r>
          </w:p>
        </w:tc>
        <w:tc>
          <w:tcPr>
            <w:tcW w:w="2534" w:type="dxa"/>
            <w:noWrap w:val="0"/>
            <w:vAlign w:val="center"/>
          </w:tcPr>
          <w:p>
            <w:pPr>
              <w:widowControl/>
              <w:jc w:val="center"/>
              <w:textAlignment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临湘市</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w:t>
            </w:r>
          </w:p>
        </w:tc>
        <w:tc>
          <w:tcPr>
            <w:tcW w:w="2534" w:type="dxa"/>
            <w:noWrap w:val="0"/>
            <w:vAlign w:val="center"/>
          </w:tcPr>
          <w:p>
            <w:pPr>
              <w:widowControl/>
              <w:jc w:val="center"/>
              <w:textAlignment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汨罗市</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w:t>
            </w:r>
          </w:p>
        </w:tc>
        <w:tc>
          <w:tcPr>
            <w:tcW w:w="2534" w:type="dxa"/>
            <w:noWrap w:val="0"/>
            <w:vAlign w:val="center"/>
          </w:tcPr>
          <w:p>
            <w:pPr>
              <w:widowControl/>
              <w:jc w:val="center"/>
              <w:textAlignment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岳阳楼区</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w:t>
            </w:r>
          </w:p>
        </w:tc>
        <w:tc>
          <w:tcPr>
            <w:tcW w:w="2534" w:type="dxa"/>
            <w:noWrap w:val="0"/>
            <w:vAlign w:val="center"/>
          </w:tcPr>
          <w:p>
            <w:pPr>
              <w:widowControl/>
              <w:jc w:val="center"/>
              <w:textAlignment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云溪区</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9</w:t>
            </w:r>
          </w:p>
        </w:tc>
        <w:tc>
          <w:tcPr>
            <w:tcW w:w="2534" w:type="dxa"/>
            <w:noWrap w:val="0"/>
            <w:vAlign w:val="center"/>
          </w:tcPr>
          <w:p>
            <w:pPr>
              <w:widowControl/>
              <w:jc w:val="center"/>
              <w:textAlignment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君山区</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10</w:t>
            </w:r>
          </w:p>
        </w:tc>
        <w:tc>
          <w:tcPr>
            <w:tcW w:w="2534" w:type="dxa"/>
            <w:noWrap w:val="0"/>
            <w:vAlign w:val="center"/>
          </w:tcPr>
          <w:p>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屈原</w:t>
            </w:r>
            <w:r>
              <w:rPr>
                <w:rFonts w:hint="eastAsia" w:ascii="宋体" w:hAnsi="宋体"/>
                <w:color w:val="000000" w:themeColor="text1"/>
                <w:kern w:val="0"/>
                <w:sz w:val="24"/>
                <w:lang w:val="en-US" w:eastAsia="zh-CN"/>
                <w14:textFill>
                  <w14:solidFill>
                    <w14:schemeClr w14:val="tx1"/>
                  </w14:solidFill>
                </w14:textFill>
              </w:rPr>
              <w:t>管理</w:t>
            </w:r>
            <w:r>
              <w:rPr>
                <w:rFonts w:hint="eastAsia" w:ascii="宋体" w:hAnsi="宋体"/>
                <w:color w:val="000000" w:themeColor="text1"/>
                <w:kern w:val="0"/>
                <w:sz w:val="24"/>
                <w:lang w:eastAsia="zh-CN"/>
                <w14:textFill>
                  <w14:solidFill>
                    <w14:schemeClr w14:val="tx1"/>
                  </w14:solidFill>
                </w14:textFill>
              </w:rPr>
              <w:t>区</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w:t>
            </w:r>
          </w:p>
        </w:tc>
        <w:tc>
          <w:tcPr>
            <w:tcW w:w="2534" w:type="dxa"/>
            <w:noWrap w:val="0"/>
            <w:vAlign w:val="center"/>
          </w:tcPr>
          <w:p>
            <w:pPr>
              <w:widowControl/>
              <w:jc w:val="center"/>
              <w:textAlignment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岳阳经济技术开发区</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12</w:t>
            </w:r>
          </w:p>
        </w:tc>
        <w:tc>
          <w:tcPr>
            <w:tcW w:w="2534" w:type="dxa"/>
            <w:noWrap w:val="0"/>
            <w:vAlign w:val="center"/>
          </w:tcPr>
          <w:p>
            <w:pPr>
              <w:widowControl/>
              <w:jc w:val="center"/>
              <w:textAlignment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南湖新区</w:t>
            </w:r>
          </w:p>
        </w:tc>
        <w:tc>
          <w:tcPr>
            <w:tcW w:w="2680"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0"/>
            <w:vAlign w:val="center"/>
          </w:tcPr>
          <w:p>
            <w:pPr>
              <w:snapToGrid w:val="0"/>
              <w:jc w:val="center"/>
              <w:rPr>
                <w:rFonts w:hint="default" w:ascii="宋体" w:hAnsi="宋体" w:eastAsia="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13</w:t>
            </w:r>
          </w:p>
        </w:tc>
        <w:tc>
          <w:tcPr>
            <w:tcW w:w="2534" w:type="dxa"/>
            <w:noWrap w:val="0"/>
            <w:vAlign w:val="center"/>
          </w:tcPr>
          <w:p>
            <w:pPr>
              <w:widowControl/>
              <w:jc w:val="center"/>
              <w:textAlignment w:val="center"/>
              <w:rPr>
                <w:rFonts w:hint="default" w:ascii="宋体" w:hAnsi="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市直</w:t>
            </w:r>
          </w:p>
        </w:tc>
        <w:tc>
          <w:tcPr>
            <w:tcW w:w="2680" w:type="dxa"/>
            <w:noWrap w:val="0"/>
            <w:vAlign w:val="center"/>
          </w:tcPr>
          <w:p>
            <w:pPr>
              <w:widowControl/>
              <w:jc w:val="center"/>
              <w:textAlignment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c>
          <w:tcPr>
            <w:tcW w:w="2814" w:type="dxa"/>
            <w:noWrap w:val="0"/>
            <w:vAlign w:val="center"/>
          </w:tcPr>
          <w:p>
            <w:pPr>
              <w:widowControl/>
              <w:jc w:val="center"/>
              <w:textAlignment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651" w:type="dxa"/>
            <w:gridSpan w:val="2"/>
            <w:noWrap w:val="0"/>
            <w:vAlign w:val="center"/>
          </w:tcPr>
          <w:p>
            <w:pPr>
              <w:snapToGrid w:val="0"/>
              <w:jc w:val="center"/>
              <w:rPr>
                <w:rFonts w:ascii="黑体" w:hAnsi="黑体" w:eastAsia="黑体"/>
                <w:b w:val="0"/>
                <w:bCs/>
                <w:color w:val="000000" w:themeColor="text1"/>
                <w:kern w:val="0"/>
                <w:sz w:val="24"/>
                <w14:textFill>
                  <w14:solidFill>
                    <w14:schemeClr w14:val="tx1"/>
                  </w14:solidFill>
                </w14:textFill>
              </w:rPr>
            </w:pPr>
            <w:r>
              <w:rPr>
                <w:rFonts w:ascii="黑体" w:hAnsi="黑体" w:eastAsia="黑体"/>
                <w:b w:val="0"/>
                <w:bCs/>
                <w:color w:val="000000" w:themeColor="text1"/>
                <w:kern w:val="0"/>
                <w:sz w:val="24"/>
                <w14:textFill>
                  <w14:solidFill>
                    <w14:schemeClr w14:val="tx1"/>
                  </w14:solidFill>
                </w14:textFill>
              </w:rPr>
              <w:t>合</w:t>
            </w:r>
            <w:r>
              <w:rPr>
                <w:rFonts w:hint="eastAsia" w:ascii="黑体" w:hAnsi="黑体" w:eastAsia="黑体"/>
                <w:b w:val="0"/>
                <w:bCs/>
                <w:color w:val="000000" w:themeColor="text1"/>
                <w:kern w:val="0"/>
                <w:sz w:val="24"/>
                <w14:textFill>
                  <w14:solidFill>
                    <w14:schemeClr w14:val="tx1"/>
                  </w14:solidFill>
                </w14:textFill>
              </w:rPr>
              <w:t xml:space="preserve">  </w:t>
            </w:r>
            <w:r>
              <w:rPr>
                <w:rFonts w:ascii="黑体" w:hAnsi="黑体" w:eastAsia="黑体"/>
                <w:b w:val="0"/>
                <w:bCs/>
                <w:color w:val="000000" w:themeColor="text1"/>
                <w:kern w:val="0"/>
                <w:sz w:val="24"/>
                <w14:textFill>
                  <w14:solidFill>
                    <w14:schemeClr w14:val="tx1"/>
                  </w14:solidFill>
                </w14:textFill>
              </w:rPr>
              <w:t>计</w:t>
            </w:r>
          </w:p>
        </w:tc>
        <w:tc>
          <w:tcPr>
            <w:tcW w:w="2680" w:type="dxa"/>
            <w:noWrap w:val="0"/>
            <w:vAlign w:val="center"/>
          </w:tcPr>
          <w:p>
            <w:pPr>
              <w:widowControl/>
              <w:jc w:val="center"/>
              <w:textAlignment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20</w:t>
            </w:r>
          </w:p>
        </w:tc>
        <w:tc>
          <w:tcPr>
            <w:tcW w:w="2814" w:type="dxa"/>
            <w:noWrap w:val="0"/>
            <w:vAlign w:val="center"/>
          </w:tcPr>
          <w:p>
            <w:pPr>
              <w:widowControl/>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12</w:t>
            </w:r>
          </w:p>
        </w:tc>
      </w:tr>
    </w:tbl>
    <w:p>
      <w:pPr>
        <w:snapToGrid w:val="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p>
    <w:p>
      <w:pPr>
        <w:snapToGrid w:val="0"/>
        <w:ind w:firstLine="240" w:firstLineChars="100"/>
        <w:jc w:val="left"/>
        <w:rPr>
          <w:rFonts w:hint="eastAsia"/>
          <w:color w:val="000000" w:themeColor="text1"/>
          <w14:textFill>
            <w14:solidFill>
              <w14:schemeClr w14:val="tx1"/>
            </w14:solidFill>
          </w14:textFill>
        </w:rPr>
      </w:pPr>
      <w:r>
        <w:rPr>
          <w:rFonts w:hint="eastAsia"/>
          <w:color w:val="000000" w:themeColor="text1"/>
          <w:sz w:val="24"/>
          <w14:textFill>
            <w14:solidFill>
              <w14:schemeClr w14:val="tx1"/>
            </w14:solidFill>
          </w14:textFill>
        </w:rPr>
        <w:t>说明：</w:t>
      </w:r>
      <w:r>
        <w:rPr>
          <w:rFonts w:ascii="宋体" w:hAnsi="宋体"/>
          <w:color w:val="000000" w:themeColor="text1"/>
          <w:kern w:val="0"/>
          <w:sz w:val="24"/>
          <w14:textFill>
            <w14:solidFill>
              <w14:schemeClr w14:val="tx1"/>
            </w14:solidFill>
          </w14:textFill>
        </w:rPr>
        <w:t>劳动教育实验校</w:t>
      </w:r>
      <w:r>
        <w:rPr>
          <w:rFonts w:hint="eastAsia"/>
          <w:color w:val="000000" w:themeColor="text1"/>
          <w:sz w:val="24"/>
          <w:lang w:val="en-US" w:eastAsia="zh-CN"/>
          <w14:textFill>
            <w14:solidFill>
              <w14:schemeClr w14:val="tx1"/>
            </w14:solidFill>
          </w14:textFill>
        </w:rPr>
        <w:t>和</w:t>
      </w:r>
      <w:r>
        <w:rPr>
          <w:rFonts w:ascii="宋体" w:hAnsi="宋体"/>
          <w:color w:val="000000" w:themeColor="text1"/>
          <w:kern w:val="0"/>
          <w:sz w:val="24"/>
          <w14:textFill>
            <w14:solidFill>
              <w14:schemeClr w14:val="tx1"/>
            </w14:solidFill>
          </w14:textFill>
        </w:rPr>
        <w:t>劳动教育实践</w:t>
      </w:r>
      <w:r>
        <w:rPr>
          <w:rFonts w:hint="eastAsia" w:ascii="宋体" w:hAnsi="宋体"/>
          <w:color w:val="000000" w:themeColor="text1"/>
          <w:kern w:val="0"/>
          <w:sz w:val="24"/>
          <w14:textFill>
            <w14:solidFill>
              <w14:schemeClr w14:val="tx1"/>
            </w14:solidFill>
          </w14:textFill>
        </w:rPr>
        <w:t>基</w:t>
      </w:r>
      <w:r>
        <w:rPr>
          <w:rFonts w:ascii="宋体" w:hAnsi="宋体"/>
          <w:color w:val="000000" w:themeColor="text1"/>
          <w:kern w:val="0"/>
          <w:sz w:val="24"/>
          <w14:textFill>
            <w14:solidFill>
              <w14:schemeClr w14:val="tx1"/>
            </w14:solidFill>
          </w14:textFill>
        </w:rPr>
        <w:t>地</w:t>
      </w:r>
      <w:r>
        <w:rPr>
          <w:rFonts w:hint="eastAsia" w:ascii="宋体" w:hAnsi="宋体"/>
          <w:color w:val="000000" w:themeColor="text1"/>
          <w:kern w:val="0"/>
          <w:sz w:val="24"/>
          <w:lang w:val="en-US" w:eastAsia="zh-CN"/>
          <w14:textFill>
            <w14:solidFill>
              <w14:schemeClr w14:val="tx1"/>
            </w14:solidFill>
          </w14:textFill>
        </w:rPr>
        <w:t>申报</w:t>
      </w:r>
      <w:r>
        <w:rPr>
          <w:rFonts w:hint="eastAsia"/>
          <w:color w:val="000000" w:themeColor="text1"/>
          <w:sz w:val="24"/>
          <w:lang w:val="en-US" w:eastAsia="zh-CN"/>
          <w14:textFill>
            <w14:solidFill>
              <w14:schemeClr w14:val="tx1"/>
            </w14:solidFill>
          </w14:textFill>
        </w:rPr>
        <w:t>实行差额推荐</w:t>
      </w:r>
      <w:r>
        <w:rPr>
          <w:rFonts w:hint="eastAsia"/>
          <w:color w:val="000000" w:themeColor="text1"/>
          <w:sz w:val="24"/>
          <w14:textFill>
            <w14:solidFill>
              <w14:schemeClr w14:val="tx1"/>
            </w14:solidFill>
          </w14:textFill>
        </w:rPr>
        <w:t>。</w:t>
      </w:r>
    </w:p>
    <w:p>
      <w:pPr>
        <w:rPr>
          <w:color w:val="000000" w:themeColor="text1"/>
          <w14:textFill>
            <w14:solidFill>
              <w14:schemeClr w14:val="tx1"/>
            </w14:solidFill>
          </w14:textFill>
        </w:rPr>
      </w:pPr>
    </w:p>
    <w:sectPr>
      <w:footerReference r:id="rId6" w:type="first"/>
      <w:footerReference r:id="rId5" w:type="default"/>
      <w:pgSz w:w="11906" w:h="16838"/>
      <w:pgMar w:top="1701"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楷体_GB2312">
    <w:altName w:val="楷体"/>
    <w:panose1 w:val="02010609030101010101"/>
    <w:charset w:val="86"/>
    <w:family w:val="modern"/>
    <w:pitch w:val="default"/>
    <w:sig w:usb0="00000000" w:usb1="00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2"/>
                            <w:jc w:val="right"/>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9</w:t>
                          </w:r>
                          <w:r>
                            <w:rPr>
                              <w:sz w:val="28"/>
                              <w:szCs w:val="28"/>
                            </w:rPr>
                            <w:fldChar w:fldCharType="end"/>
                          </w:r>
                          <w:r>
                            <w:rPr>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2"/>
                      <w:jc w:val="right"/>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9</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2"/>
                            <w:rPr>
                              <w:rFonts w:hint="eastAsia"/>
                            </w:rPr>
                          </w:pPr>
                          <w:r>
                            <w:rPr>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hint="eastAsia"/>
                              <w:sz w:val="28"/>
                              <w:szCs w:val="28"/>
                            </w:rPr>
                            <w:t xml:space="preserve"> </w:t>
                          </w:r>
                          <w:r>
                            <w:rPr>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pStyle w:val="2"/>
                      <w:rPr>
                        <w:rFonts w:hint="eastAsia"/>
                      </w:rPr>
                    </w:pPr>
                    <w:r>
                      <w:rPr>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hint="eastAsia"/>
                        <w:sz w:val="28"/>
                        <w:szCs w:val="28"/>
                      </w:rPr>
                      <w:t xml:space="preserve"> </w:t>
                    </w:r>
                    <w:r>
                      <w:rPr>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75F43"/>
    <w:multiLevelType w:val="singleLevel"/>
    <w:tmpl w:val="27E75F4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Mjc0NzQzNDYzNTRlMGE3MGMzM2VkZGZjMTEyMzcifQ=="/>
  </w:docVars>
  <w:rsids>
    <w:rsidRoot w:val="3C9C4F9C"/>
    <w:rsid w:val="02C22437"/>
    <w:rsid w:val="0447767C"/>
    <w:rsid w:val="04F036AF"/>
    <w:rsid w:val="05832D5D"/>
    <w:rsid w:val="05D03F44"/>
    <w:rsid w:val="05D8046F"/>
    <w:rsid w:val="09BE64FB"/>
    <w:rsid w:val="0A5E39DD"/>
    <w:rsid w:val="0C6F3CE9"/>
    <w:rsid w:val="0D322907"/>
    <w:rsid w:val="0D533C4A"/>
    <w:rsid w:val="0F196B9D"/>
    <w:rsid w:val="11056C81"/>
    <w:rsid w:val="16C310EB"/>
    <w:rsid w:val="17DC253A"/>
    <w:rsid w:val="19175BA5"/>
    <w:rsid w:val="1A846BD2"/>
    <w:rsid w:val="1B89014D"/>
    <w:rsid w:val="1CCE2BD7"/>
    <w:rsid w:val="1D25296F"/>
    <w:rsid w:val="1E2433C8"/>
    <w:rsid w:val="1F094852"/>
    <w:rsid w:val="1F29350C"/>
    <w:rsid w:val="1FB2556B"/>
    <w:rsid w:val="206C700C"/>
    <w:rsid w:val="297F0931"/>
    <w:rsid w:val="2B364ABF"/>
    <w:rsid w:val="2B996426"/>
    <w:rsid w:val="2EBC4461"/>
    <w:rsid w:val="2F3F82B7"/>
    <w:rsid w:val="37EF759D"/>
    <w:rsid w:val="37EFD1D9"/>
    <w:rsid w:val="38750C3C"/>
    <w:rsid w:val="38E02D25"/>
    <w:rsid w:val="39225ECC"/>
    <w:rsid w:val="392F7AA0"/>
    <w:rsid w:val="3B7F298E"/>
    <w:rsid w:val="3C7673E4"/>
    <w:rsid w:val="3C9C4F9C"/>
    <w:rsid w:val="3D4C1ABC"/>
    <w:rsid w:val="3FB502F2"/>
    <w:rsid w:val="446F57B3"/>
    <w:rsid w:val="454E59FB"/>
    <w:rsid w:val="45E22CF2"/>
    <w:rsid w:val="48E56510"/>
    <w:rsid w:val="4B9A6040"/>
    <w:rsid w:val="4BC3761A"/>
    <w:rsid w:val="4DFE74AD"/>
    <w:rsid w:val="51A20597"/>
    <w:rsid w:val="52080E97"/>
    <w:rsid w:val="52F113FB"/>
    <w:rsid w:val="539C174D"/>
    <w:rsid w:val="550422CC"/>
    <w:rsid w:val="5583158B"/>
    <w:rsid w:val="578669AD"/>
    <w:rsid w:val="5CF1513A"/>
    <w:rsid w:val="618E08DE"/>
    <w:rsid w:val="64EE4C72"/>
    <w:rsid w:val="65FD4B9C"/>
    <w:rsid w:val="66965C7B"/>
    <w:rsid w:val="67D1608D"/>
    <w:rsid w:val="69581E89"/>
    <w:rsid w:val="698A0CE2"/>
    <w:rsid w:val="6B6712DB"/>
    <w:rsid w:val="6D2B78DD"/>
    <w:rsid w:val="6F925A59"/>
    <w:rsid w:val="758B02BC"/>
    <w:rsid w:val="76115AB3"/>
    <w:rsid w:val="77807964"/>
    <w:rsid w:val="7B451E91"/>
    <w:rsid w:val="7BB120FE"/>
    <w:rsid w:val="7BDB2983"/>
    <w:rsid w:val="7BFA62D9"/>
    <w:rsid w:val="7D952928"/>
    <w:rsid w:val="7DEBAF0C"/>
    <w:rsid w:val="7E4EC725"/>
    <w:rsid w:val="7EAD3AAF"/>
    <w:rsid w:val="7F7FE4BE"/>
    <w:rsid w:val="7FBF6AAC"/>
    <w:rsid w:val="CBFF5C84"/>
    <w:rsid w:val="FC9FE0EF"/>
    <w:rsid w:val="FCFD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table of figures"/>
    <w:basedOn w:val="1"/>
    <w:next w:val="1"/>
    <w:qFormat/>
    <w:uiPriority w:val="0"/>
    <w:pPr>
      <w:ind w:left="200" w:leftChars="200" w:hanging="200" w:hangingChars="200"/>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5882</Words>
  <Characters>6090</Characters>
  <Lines>0</Lines>
  <Paragraphs>0</Paragraphs>
  <TotalTime>297</TotalTime>
  <ScaleCrop>false</ScaleCrop>
  <LinksUpToDate>false</LinksUpToDate>
  <CharactersWithSpaces>7145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2022-05-11T06:14:00Z</dcterms:created>
  <dc:creator>Administrator</dc:creator>
  <cp:lastModifiedBy>xjkp</cp:lastModifiedBy>
  <cp:lastPrinted>2023-06-15T11:39:58Z</cp:lastPrinted>
  <dcterms:modified xsi:type="dcterms:W3CDTF">2023-06-15T16:31:57Z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69A7BD258A3B4B4E8F24A0D3715297CB_13</vt:lpwstr>
  </property>
</Properties>
</file>