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湖南荣泰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新材料科技有限公司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91430626MA4PFWHH3G001P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曹菊明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91430626MA4PFWHH3G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13974009222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陈汝奇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17877708111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2023-01-12 08:38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大气特护期检查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李程,华镇,朱远芳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18060015132,18060015155,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1、现场检查企业未生产，企业从2023年1月10日开始放年假；2、“一厂一策”信息公示牌已完善。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加强企业日常环境管理，确保周边环境安全。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7FA6354"/>
    <w:rsid w:val="3A0B1895"/>
    <w:rsid w:val="40AB0497"/>
    <w:rsid w:val="48152234"/>
    <w:rsid w:val="4D4F4E24"/>
    <w:rsid w:val="7105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2023-08-30T08:04:22Z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DC82E585C4574D94BDDCC4852111F2CD_13</vt:lpwstr>
  </property>
</Properties>
</file>