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平江县三升石材加工厂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92430626MA4LJ9AH4Y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001W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924306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135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湖南省岳阳市平江县伍市镇君山村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135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2023-06-20 14:25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生产情况，污染防治设施有效情况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易鑫,尹书谦,刘娟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湘06051100035,18060015173,431483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企业基本情况:1.平江县三升石材加工厂, 地址位于湖南省岳阳市平江县伍市镇君山村,已注册工商营业执照,统一社会信用代码:92430626MA4LJ9AH4Y,法定代表人是彭万利。   2.现场检查情况:   因市场原因，现场未生产；3、厂区地面有少量粉尘，未及时清理。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1、加强对设备的维护和保养，确保在复工复产后能正常使用；2、加强对厂区地面的打扫和清理，确保环境干净整洁，有效控制扬尘的产生。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4CF60393"/>
    <w:rsid w:val="63C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0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2023-08-30T00:57:51Z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339A4BAB95CB474C9C0902D1AECE5362_13</vt:lpwstr>
  </property>
</Properties>
</file>