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0" w:line="192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199" w:lineRule="auto"/>
        <w:ind w:firstLine="3275"/>
        <w:rPr>
          <w:rFonts w:ascii="Malgun Gothic" w:hAnsi="Malgun Gothic" w:eastAsia="Malgun Gothic" w:cs="Malgun Gothic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协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助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调查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函</w:t>
      </w:r>
    </w:p>
    <w:bookmarkEnd w:id="0"/>
    <w:p>
      <w:pPr>
        <w:tabs>
          <w:tab w:val="left" w:pos="2955"/>
        </w:tabs>
        <w:spacing w:line="204" w:lineRule="auto"/>
        <w:ind w:firstLine="260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市监协查〔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332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4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tabs>
          <w:tab w:val="left" w:pos="4740"/>
        </w:tabs>
        <w:spacing w:before="229" w:line="321" w:lineRule="auto"/>
        <w:ind w:left="219" w:right="133" w:firstLine="65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本局在办理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                </w:t>
      </w:r>
      <w:r>
        <w:rPr>
          <w:rFonts w:ascii="仿宋" w:hAnsi="仿宋" w:eastAsia="仿宋" w:cs="仿宋"/>
          <w:spacing w:val="3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6"/>
          <w:sz w:val="32"/>
          <w:szCs w:val="32"/>
        </w:rPr>
        <w:t>一案中，因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</w:t>
      </w:r>
      <w:r>
        <w:rPr>
          <w:rFonts w:ascii="仿宋" w:hAnsi="仿宋" w:eastAsia="仿宋" w:cs="仿宋"/>
          <w:spacing w:val="-16"/>
          <w:sz w:val="32"/>
          <w:szCs w:val="32"/>
        </w:rPr>
        <w:t>，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依据《中华人民共和国行政处罚法》</w:t>
      </w:r>
      <w:r>
        <w:rPr>
          <w:rFonts w:ascii="仿宋" w:hAnsi="仿宋" w:eastAsia="仿宋" w:cs="仿宋"/>
          <w:spacing w:val="2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第二十六条、《市场监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w w:val="99"/>
          <w:sz w:val="32"/>
          <w:szCs w:val="32"/>
        </w:rPr>
        <w:t>督管理行政处罚程序规定》</w:t>
      </w:r>
      <w:r>
        <w:rPr>
          <w:rFonts w:ascii="仿宋" w:hAnsi="仿宋" w:eastAsia="仿宋" w:cs="仿宋"/>
          <w:spacing w:val="9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w w:val="99"/>
          <w:sz w:val="32"/>
          <w:szCs w:val="32"/>
        </w:rPr>
        <w:t>第四十五条的规定</w:t>
      </w:r>
      <w:r>
        <w:rPr>
          <w:rFonts w:ascii="Times New Roman" w:hAnsi="Times New Roman" w:eastAsia="Times New Roman" w:cs="Times New Roman"/>
          <w:spacing w:val="-8"/>
          <w:w w:val="99"/>
          <w:sz w:val="32"/>
          <w:szCs w:val="32"/>
        </w:rPr>
        <w:t>/</w:t>
      </w:r>
      <w:r>
        <w:rPr>
          <w:rFonts w:ascii="仿宋" w:hAnsi="仿宋" w:eastAsia="仿宋" w:cs="仿宋"/>
          <w:spacing w:val="-8"/>
          <w:w w:val="99"/>
          <w:sz w:val="32"/>
          <w:szCs w:val="32"/>
        </w:rPr>
        <w:t>依据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  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6"/>
          <w:sz w:val="32"/>
          <w:szCs w:val="32"/>
        </w:rPr>
        <w:t>的规定，请你单位协助调查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以下事项：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</w:t>
      </w:r>
    </w:p>
    <w:p>
      <w:pPr>
        <w:spacing w:line="314" w:lineRule="auto"/>
        <w:rPr>
          <w:rFonts w:ascii="Malgun Gothic"/>
          <w:sz w:val="21"/>
        </w:rPr>
      </w:pPr>
    </w:p>
    <w:p>
      <w:pPr>
        <w:spacing w:before="105" w:line="323" w:lineRule="auto"/>
        <w:ind w:left="231" w:right="220" w:firstLine="6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请你单位在收到本函后予以协助，并于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    </w:t>
      </w:r>
      <w:r>
        <w:rPr>
          <w:rFonts w:ascii="仿宋" w:hAnsi="仿宋" w:eastAsia="仿宋" w:cs="仿宋"/>
          <w:spacing w:val="-6"/>
          <w:sz w:val="32"/>
          <w:szCs w:val="32"/>
        </w:rPr>
        <w:t>日内将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调查结果加盖公章，连同相关证据材料送本局。需要延期完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成的，请在期限届满前告知本局。</w:t>
      </w:r>
    </w:p>
    <w:p>
      <w:pPr>
        <w:spacing w:line="246" w:lineRule="auto"/>
        <w:rPr>
          <w:rFonts w:ascii="Malgun Gothic"/>
          <w:sz w:val="21"/>
        </w:rPr>
      </w:pPr>
    </w:p>
    <w:p>
      <w:pPr>
        <w:spacing w:before="105" w:line="305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</w:t>
      </w:r>
    </w:p>
    <w:p>
      <w:pPr>
        <w:spacing w:line="312" w:lineRule="auto"/>
        <w:rPr>
          <w:rFonts w:ascii="Malgun Gothic"/>
          <w:sz w:val="21"/>
        </w:rPr>
      </w:pPr>
    </w:p>
    <w:p>
      <w:pPr>
        <w:spacing w:line="312" w:lineRule="auto"/>
        <w:rPr>
          <w:rFonts w:ascii="Malgun Gothic"/>
          <w:sz w:val="21"/>
        </w:rPr>
      </w:pPr>
    </w:p>
    <w:p>
      <w:pPr>
        <w:spacing w:line="312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5" w:line="277" w:lineRule="auto"/>
        <w:ind w:left="5789" w:right="861" w:hanging="17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line="204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323" w:lineRule="auto"/>
        <w:rPr>
          <w:rFonts w:ascii="Malgun Gothic"/>
          <w:sz w:val="21"/>
        </w:rPr>
      </w:pPr>
    </w:p>
    <w:p>
      <w:pPr>
        <w:spacing w:before="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90" name="IM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 9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91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740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25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firstLine="909"/>
      <w:rPr>
        <w:rFonts w:ascii="仿宋" w:hAnsi="仿宋" w:eastAsia="仿宋" w:cs="仿宋"/>
        <w:sz w:val="32"/>
        <w:szCs w:val="32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1856105</wp:posOffset>
          </wp:positionH>
          <wp:positionV relativeFrom="page">
            <wp:posOffset>1196975</wp:posOffset>
          </wp:positionV>
          <wp:extent cx="4559935" cy="8890"/>
          <wp:effectExtent l="0" t="0" r="0" b="0"/>
          <wp:wrapNone/>
          <wp:docPr id="87" name="IM 8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IM 8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59934" cy="9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仿宋" w:hAnsi="仿宋" w:eastAsia="仿宋" w:cs="仿宋"/>
        <w:sz w:val="32"/>
        <w:szCs w:val="32"/>
      </w:rPr>
      <w:t>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753A4"/>
    <w:rsid w:val="01C64302"/>
    <w:rsid w:val="08223447"/>
    <w:rsid w:val="2E2020B5"/>
    <w:rsid w:val="39015459"/>
    <w:rsid w:val="3DEC77A3"/>
    <w:rsid w:val="54B753A4"/>
    <w:rsid w:val="58644D99"/>
    <w:rsid w:val="630B6BC4"/>
    <w:rsid w:val="6B05273F"/>
    <w:rsid w:val="74CE77E2"/>
    <w:rsid w:val="75D76709"/>
    <w:rsid w:val="7B7E3E0C"/>
    <w:rsid w:val="7E95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2021-07-22T00:53:00Z</dcterms:created>
  <dc:creator>Administrator</dc:creator>
  <cp:lastModifiedBy>Administrator</cp:lastModifiedBy>
  <dcterms:modified xsi:type="dcterms:W3CDTF">2021-07-22T00:59:26Z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FB1168B9390D40FFAAB41E77829C5AAD</vt:lpwstr>
  </property>
</Properties>
</file>