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57"/>
        </w:tabs>
        <w:spacing w:before="190" w:line="185" w:lineRule="auto"/>
        <w:ind w:firstLine="1984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3320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4"/>
          <w:sz w:val="44"/>
          <w:szCs w:val="44"/>
        </w:rPr>
        <w:t>结</w:t>
      </w:r>
      <w:r>
        <w:rPr>
          <w:rFonts w:ascii="Malgun Gothic" w:hAnsi="Malgun Gothic" w:eastAsia="Malgun Gothic" w:cs="Malgun Gothic"/>
          <w:spacing w:val="-4"/>
          <w:sz w:val="44"/>
          <w:szCs w:val="44"/>
        </w:rPr>
        <w:t>案</w:t>
      </w:r>
      <w:r>
        <w:rPr>
          <w:rFonts w:ascii="Microsoft JhengHei" w:hAnsi="Microsoft JhengHei" w:eastAsia="Microsoft JhengHei" w:cs="Microsoft JhengHei"/>
          <w:spacing w:val="-4"/>
          <w:sz w:val="44"/>
          <w:szCs w:val="44"/>
        </w:rPr>
        <w:t>审</w:t>
      </w:r>
      <w:r>
        <w:rPr>
          <w:rFonts w:ascii="Malgun Gothic" w:hAnsi="Malgun Gothic" w:eastAsia="Malgun Gothic" w:cs="Malgun Gothic"/>
          <w:spacing w:val="-4"/>
          <w:sz w:val="44"/>
          <w:szCs w:val="44"/>
        </w:rPr>
        <w:t>批表</w:t>
      </w:r>
      <w:bookmarkEnd w:id="0"/>
    </w:p>
    <w:p/>
    <w:p>
      <w:pPr>
        <w:spacing w:line="37" w:lineRule="exact"/>
      </w:pPr>
    </w:p>
    <w:tbl>
      <w:tblPr>
        <w:tblStyle w:val="4"/>
        <w:tblW w:w="8801" w:type="dxa"/>
        <w:tblInd w:w="5" w:type="dxa"/>
        <w:tblBorders>
          <w:top w:val="single" w:color="000001" w:sz="2" w:space="0"/>
          <w:left w:val="single" w:color="000001" w:sz="2" w:space="0"/>
          <w:bottom w:val="single" w:color="000001" w:sz="2" w:space="0"/>
          <w:right w:val="single" w:color="000001" w:sz="2" w:space="0"/>
          <w:insideH w:val="single" w:color="000001" w:sz="2" w:space="0"/>
          <w:insideV w:val="single" w:color="000001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9"/>
        <w:gridCol w:w="2317"/>
        <w:gridCol w:w="1212"/>
        <w:gridCol w:w="770"/>
        <w:gridCol w:w="627"/>
        <w:gridCol w:w="1906"/>
      </w:tblGrid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969" w:type="dxa"/>
            <w:tcBorders>
              <w:left w:val="single" w:color="000001" w:sz="4" w:space="0"/>
            </w:tcBorders>
            <w:vAlign w:val="top"/>
          </w:tcPr>
          <w:p>
            <w:pPr>
              <w:spacing w:before="270" w:line="184" w:lineRule="auto"/>
              <w:ind w:firstLine="42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案件名称</w:t>
            </w:r>
          </w:p>
        </w:tc>
        <w:tc>
          <w:tcPr>
            <w:tcW w:w="6832" w:type="dxa"/>
            <w:gridSpan w:val="5"/>
            <w:tcBorders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969" w:type="dxa"/>
            <w:tcBorders>
              <w:left w:val="single" w:color="000001" w:sz="4" w:space="0"/>
            </w:tcBorders>
            <w:vAlign w:val="top"/>
          </w:tcPr>
          <w:p>
            <w:pPr>
              <w:spacing w:before="267" w:line="184" w:lineRule="auto"/>
              <w:ind w:firstLine="43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立案日期</w:t>
            </w:r>
          </w:p>
        </w:tc>
        <w:tc>
          <w:tcPr>
            <w:tcW w:w="2317" w:type="dxa"/>
            <w:tcBorders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982" w:type="dxa"/>
            <w:gridSpan w:val="2"/>
            <w:tcBorders>
              <w:left w:val="single" w:color="000001" w:sz="4" w:space="0"/>
              <w:right w:val="single" w:color="000001" w:sz="4" w:space="0"/>
            </w:tcBorders>
            <w:vAlign w:val="top"/>
          </w:tcPr>
          <w:p>
            <w:pPr>
              <w:spacing w:before="267" w:line="184" w:lineRule="auto"/>
              <w:ind w:firstLine="46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办案人员</w:t>
            </w:r>
          </w:p>
        </w:tc>
        <w:tc>
          <w:tcPr>
            <w:tcW w:w="2533" w:type="dxa"/>
            <w:gridSpan w:val="2"/>
            <w:tcBorders>
              <w:left w:val="single" w:color="000001" w:sz="4" w:space="0"/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969" w:type="dxa"/>
            <w:tcBorders>
              <w:left w:val="single" w:color="000001" w:sz="4" w:space="0"/>
            </w:tcBorders>
            <w:vAlign w:val="top"/>
          </w:tcPr>
          <w:p>
            <w:pPr>
              <w:spacing w:before="267" w:line="184" w:lineRule="auto"/>
              <w:ind w:firstLine="15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处理决定文书</w:t>
            </w:r>
          </w:p>
        </w:tc>
        <w:tc>
          <w:tcPr>
            <w:tcW w:w="2317" w:type="dxa"/>
            <w:tcBorders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982" w:type="dxa"/>
            <w:gridSpan w:val="2"/>
            <w:tcBorders>
              <w:left w:val="single" w:color="000001" w:sz="4" w:space="0"/>
              <w:right w:val="single" w:color="000001" w:sz="4" w:space="0"/>
            </w:tcBorders>
            <w:vAlign w:val="top"/>
          </w:tcPr>
          <w:p>
            <w:pPr>
              <w:spacing w:before="267" w:line="184" w:lineRule="auto"/>
              <w:ind w:firstLine="18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处理决定日期</w:t>
            </w:r>
          </w:p>
        </w:tc>
        <w:tc>
          <w:tcPr>
            <w:tcW w:w="2533" w:type="dxa"/>
            <w:gridSpan w:val="2"/>
            <w:tcBorders>
              <w:left w:val="single" w:color="000001" w:sz="4" w:space="0"/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1969" w:type="dxa"/>
            <w:tcBorders>
              <w:left w:val="single" w:color="000001" w:sz="4" w:space="0"/>
            </w:tcBorders>
            <w:vAlign w:val="top"/>
          </w:tcPr>
          <w:p>
            <w:pPr>
              <w:spacing w:line="432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42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结案情形</w:t>
            </w:r>
          </w:p>
        </w:tc>
        <w:tc>
          <w:tcPr>
            <w:tcW w:w="6832" w:type="dxa"/>
            <w:gridSpan w:val="5"/>
            <w:tcBorders>
              <w:bottom w:val="single" w:color="000001" w:sz="4" w:space="0"/>
              <w:right w:val="single" w:color="000001" w:sz="4" w:space="0"/>
            </w:tcBorders>
            <w:vAlign w:val="top"/>
          </w:tcPr>
          <w:p>
            <w:pPr>
              <w:spacing w:before="157" w:line="184" w:lineRule="auto"/>
              <w:ind w:firstLine="208"/>
              <w:rPr>
                <w:rFonts w:ascii="仿宋" w:hAnsi="仿宋" w:eastAsia="仿宋" w:cs="仿宋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2254885</wp:posOffset>
                      </wp:positionH>
                      <wp:positionV relativeFrom="page">
                        <wp:posOffset>89535</wp:posOffset>
                      </wp:positionV>
                      <wp:extent cx="1954530" cy="889000"/>
                      <wp:effectExtent l="0" t="0" r="0" b="0"/>
                      <wp:wrapNone/>
                      <wp:docPr id="26" name="文本框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4530" cy="889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19" w:line="190" w:lineRule="auto"/>
                                    <w:ind w:firstLine="20"/>
                                    <w:rPr>
                                      <w:rFonts w:ascii="仿宋" w:hAnsi="仿宋" w:eastAsia="仿宋" w:cs="仿宋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pacing w:val="-4"/>
                                      <w:sz w:val="28"/>
                                      <w:szCs w:val="28"/>
                                    </w:rPr>
                                    <w:t>□人民法院裁定终结执行</w:t>
                                  </w:r>
                                </w:p>
                                <w:p>
                                  <w:pPr>
                                    <w:spacing w:before="72" w:line="184" w:lineRule="auto"/>
                                    <w:ind w:firstLine="20"/>
                                    <w:rPr>
                                      <w:rFonts w:ascii="仿宋" w:hAnsi="仿宋" w:eastAsia="仿宋" w:cs="仿宋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pacing w:val="-5"/>
                                      <w:sz w:val="28"/>
                                      <w:szCs w:val="28"/>
                                    </w:rPr>
                                    <w:t>□依法不予行政处罚</w:t>
                                  </w:r>
                                </w:p>
                                <w:p>
                                  <w:pPr>
                                    <w:spacing w:before="80" w:line="184" w:lineRule="auto"/>
                                    <w:ind w:firstLine="20"/>
                                    <w:rPr>
                                      <w:rFonts w:ascii="仿宋" w:hAnsi="仿宋" w:eastAsia="仿宋" w:cs="仿宋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pacing w:val="-4"/>
                                      <w:sz w:val="28"/>
                                      <w:szCs w:val="28"/>
                                    </w:rPr>
                                    <w:t>□移送其他行政管理部门</w:t>
                                  </w:r>
                                </w:p>
                                <w:p>
                                  <w:pPr>
                                    <w:spacing w:before="81" w:line="184" w:lineRule="auto"/>
                                    <w:ind w:firstLine="20"/>
                                    <w:rPr>
                                      <w:rFonts w:ascii="仿宋" w:hAnsi="仿宋" w:eastAsia="仿宋" w:cs="仿宋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spacing w:val="-25"/>
                                      <w:w w:val="89"/>
                                      <w:sz w:val="28"/>
                                      <w:szCs w:val="28"/>
                                    </w:rPr>
                                    <w:t>□其他：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sz w:val="28"/>
                                      <w:szCs w:val="28"/>
                                      <w:u w:val="single" w:color="auto"/>
                                    </w:rPr>
                                    <w:t xml:space="preserve">                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77.55pt;margin-top:7.05pt;height:70pt;width:153.9pt;mso-position-horizontal-relative:page;mso-position-vertical-relative:page;z-index:251659264;mso-width-relative:page;mso-height-relative:page;" filled="f" stroked="f" coordsize="21600,21600" o:gfxdata="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07skj9gAAAAKAQAADwAAAAAAAAABACAAAAAiAAAAZHJzL2Rvd25yZXYueG1sUEsB&#10;AhQAFAAAAAgAh07iQCUsYPm8AQAAdAMAAA4AAAAAAAAAAQAgAAAAJwEAAGRycy9lMm9Eb2MueG1s&#10;UEsFBgAAAAAGAAYAWQEAAFUFAAAAAA==&#10;">
                      <v:path/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19" w:line="190" w:lineRule="auto"/>
                              <w:ind w:firstLine="20"/>
                              <w:rPr>
                                <w:rFonts w:ascii="仿宋" w:hAnsi="仿宋" w:eastAsia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4"/>
                                <w:sz w:val="28"/>
                                <w:szCs w:val="28"/>
                              </w:rPr>
                              <w:t>□人民法院裁定终结执行</w:t>
                            </w:r>
                          </w:p>
                          <w:p>
                            <w:pPr>
                              <w:spacing w:before="72" w:line="184" w:lineRule="auto"/>
                              <w:ind w:firstLine="20"/>
                              <w:rPr>
                                <w:rFonts w:ascii="仿宋" w:hAnsi="仿宋" w:eastAsia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5"/>
                                <w:sz w:val="28"/>
                                <w:szCs w:val="28"/>
                              </w:rPr>
                              <w:t>□依法不予行政处罚</w:t>
                            </w:r>
                          </w:p>
                          <w:p>
                            <w:pPr>
                              <w:spacing w:before="80" w:line="184" w:lineRule="auto"/>
                              <w:ind w:firstLine="20"/>
                              <w:rPr>
                                <w:rFonts w:ascii="仿宋" w:hAnsi="仿宋" w:eastAsia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4"/>
                                <w:sz w:val="28"/>
                                <w:szCs w:val="28"/>
                              </w:rPr>
                              <w:t>□移送其他行政管理部门</w:t>
                            </w:r>
                          </w:p>
                          <w:p>
                            <w:pPr>
                              <w:spacing w:before="81" w:line="184" w:lineRule="auto"/>
                              <w:ind w:firstLine="20"/>
                              <w:rPr>
                                <w:rFonts w:ascii="仿宋" w:hAnsi="仿宋" w:eastAsia="仿宋" w:cs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spacing w:val="-25"/>
                                <w:w w:val="89"/>
                                <w:sz w:val="28"/>
                                <w:szCs w:val="28"/>
                              </w:rPr>
                              <w:t>□其他：</w:t>
                            </w:r>
                            <w:r>
                              <w:rPr>
                                <w:rFonts w:ascii="仿宋" w:hAnsi="仿宋" w:eastAsia="仿宋" w:cs="仿宋"/>
                                <w:sz w:val="28"/>
                                <w:szCs w:val="28"/>
                                <w:u w:val="single" w:color="auto"/>
                              </w:rPr>
                              <w:t xml:space="preserve">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□行政处罚决定执行完毕</w:t>
            </w:r>
          </w:p>
          <w:p>
            <w:pPr>
              <w:spacing w:before="80" w:line="184" w:lineRule="auto"/>
              <w:ind w:firstLine="20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□案件终止调查</w:t>
            </w:r>
          </w:p>
          <w:p>
            <w:pPr>
              <w:spacing w:before="80" w:line="184" w:lineRule="auto"/>
              <w:ind w:firstLine="20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□违法事实不能成立</w:t>
            </w:r>
          </w:p>
          <w:p>
            <w:pPr>
              <w:spacing w:before="81" w:line="184" w:lineRule="auto"/>
              <w:ind w:firstLine="20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□移送司法机关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1969" w:type="dxa"/>
            <w:tcBorders>
              <w:left w:val="single" w:color="000001" w:sz="4" w:space="0"/>
            </w:tcBorders>
            <w:vAlign w:val="top"/>
          </w:tcPr>
          <w:p>
            <w:pPr>
              <w:spacing w:before="309" w:line="184" w:lineRule="auto"/>
              <w:ind w:firstLine="14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行政处罚内容</w:t>
            </w:r>
          </w:p>
        </w:tc>
        <w:tc>
          <w:tcPr>
            <w:tcW w:w="6832" w:type="dxa"/>
            <w:gridSpan w:val="5"/>
            <w:tcBorders>
              <w:top w:val="single" w:color="000001" w:sz="4" w:space="0"/>
              <w:bottom w:val="single" w:color="000001" w:sz="4" w:space="0"/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</w:trPr>
        <w:tc>
          <w:tcPr>
            <w:tcW w:w="1969" w:type="dxa"/>
            <w:tcBorders>
              <w:left w:val="single" w:color="000001" w:sz="4" w:space="0"/>
            </w:tcBorders>
            <w:vAlign w:val="top"/>
          </w:tcPr>
          <w:p>
            <w:pPr>
              <w:spacing w:before="321" w:line="264" w:lineRule="auto"/>
              <w:ind w:left="303" w:right="151" w:hanging="16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行政处罚决定</w:t>
            </w:r>
            <w:r>
              <w:rPr>
                <w:rFonts w:ascii="仿宋" w:hAnsi="仿宋" w:eastAsia="仿宋" w:cs="仿宋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的执行方式</w:t>
            </w:r>
          </w:p>
        </w:tc>
        <w:tc>
          <w:tcPr>
            <w:tcW w:w="3529" w:type="dxa"/>
            <w:gridSpan w:val="2"/>
            <w:tcBorders>
              <w:top w:val="single" w:color="000001" w:sz="4" w:space="0"/>
              <w:right w:val="single" w:color="000001" w:sz="4" w:space="0"/>
            </w:tcBorders>
            <w:vAlign w:val="top"/>
          </w:tcPr>
          <w:p>
            <w:pPr>
              <w:spacing w:before="151" w:line="184" w:lineRule="auto"/>
              <w:ind w:firstLine="20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□主动履行</w:t>
            </w:r>
          </w:p>
          <w:p>
            <w:pPr>
              <w:spacing w:before="80" w:line="184" w:lineRule="auto"/>
              <w:ind w:firstLine="20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□强制执行</w:t>
            </w:r>
          </w:p>
          <w:p>
            <w:pPr>
              <w:spacing w:before="80" w:line="184" w:lineRule="auto"/>
              <w:ind w:firstLine="20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5"/>
                <w:w w:val="89"/>
                <w:sz w:val="28"/>
                <w:szCs w:val="28"/>
              </w:rPr>
              <w:t>□其他：</w:t>
            </w:r>
            <w:r>
              <w:rPr>
                <w:rFonts w:ascii="仿宋" w:hAnsi="仿宋" w:eastAsia="仿宋" w:cs="仿宋"/>
                <w:sz w:val="28"/>
                <w:szCs w:val="28"/>
                <w:u w:val="single" w:color="auto"/>
              </w:rPr>
              <w:t xml:space="preserve">               </w:t>
            </w:r>
          </w:p>
        </w:tc>
        <w:tc>
          <w:tcPr>
            <w:tcW w:w="1397" w:type="dxa"/>
            <w:gridSpan w:val="2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vAlign w:val="top"/>
          </w:tcPr>
          <w:p>
            <w:pPr>
              <w:spacing w:before="321" w:line="264" w:lineRule="auto"/>
              <w:ind w:left="156" w:right="131" w:firstLine="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罚没财物</w:t>
            </w:r>
            <w:r>
              <w:rPr>
                <w:rFonts w:ascii="仿宋" w:hAnsi="仿宋" w:eastAsia="仿宋" w:cs="仿宋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处置情况</w:t>
            </w:r>
          </w:p>
        </w:tc>
        <w:tc>
          <w:tcPr>
            <w:tcW w:w="1906" w:type="dxa"/>
            <w:tcBorders>
              <w:top w:val="single" w:color="000001" w:sz="4" w:space="0"/>
              <w:left w:val="single" w:color="000001" w:sz="4" w:space="0"/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1969" w:type="dxa"/>
            <w:tcBorders>
              <w:left w:val="single" w:color="000001" w:sz="4" w:space="0"/>
            </w:tcBorders>
            <w:vAlign w:val="top"/>
          </w:tcPr>
          <w:p>
            <w:pPr>
              <w:spacing w:line="257" w:lineRule="auto"/>
              <w:rPr>
                <w:rFonts w:ascii="Malgun Gothic"/>
                <w:sz w:val="21"/>
              </w:rPr>
            </w:pPr>
          </w:p>
          <w:p>
            <w:pPr>
              <w:spacing w:line="257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15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办案人员意见</w:t>
            </w:r>
          </w:p>
        </w:tc>
        <w:tc>
          <w:tcPr>
            <w:tcW w:w="4299" w:type="dxa"/>
            <w:gridSpan w:val="3"/>
            <w:tcBorders>
              <w:right w:val="nil"/>
            </w:tcBorders>
            <w:vAlign w:val="top"/>
          </w:tcPr>
          <w:p>
            <w:pPr>
              <w:spacing w:line="342" w:lineRule="auto"/>
              <w:rPr>
                <w:rFonts w:ascii="Malgun Gothic"/>
                <w:sz w:val="21"/>
              </w:rPr>
            </w:pPr>
          </w:p>
          <w:p>
            <w:pPr>
              <w:spacing w:line="343" w:lineRule="auto"/>
              <w:rPr>
                <w:rFonts w:ascii="Malgun Gothic"/>
                <w:sz w:val="21"/>
              </w:rPr>
            </w:pPr>
          </w:p>
          <w:p>
            <w:pPr>
              <w:spacing w:before="92" w:line="184" w:lineRule="auto"/>
              <w:ind w:firstLine="300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2"/>
                <w:sz w:val="28"/>
                <w:szCs w:val="28"/>
              </w:rPr>
              <w:t>办案人员：</w:t>
            </w:r>
          </w:p>
        </w:tc>
        <w:tc>
          <w:tcPr>
            <w:tcW w:w="2533" w:type="dxa"/>
            <w:gridSpan w:val="2"/>
            <w:tcBorders>
              <w:left w:val="nil"/>
              <w:right w:val="single" w:color="000001" w:sz="4" w:space="0"/>
            </w:tcBorders>
            <w:vAlign w:val="top"/>
          </w:tcPr>
          <w:p>
            <w:pPr>
              <w:spacing w:line="253" w:lineRule="auto"/>
              <w:rPr>
                <w:rFonts w:ascii="Malgun Gothic"/>
                <w:sz w:val="21"/>
              </w:rPr>
            </w:pPr>
          </w:p>
          <w:p>
            <w:pPr>
              <w:spacing w:line="253" w:lineRule="auto"/>
              <w:rPr>
                <w:rFonts w:ascii="Malgun Gothic"/>
                <w:sz w:val="21"/>
              </w:rPr>
            </w:pPr>
          </w:p>
          <w:p>
            <w:pPr>
              <w:spacing w:line="254" w:lineRule="auto"/>
              <w:rPr>
                <w:rFonts w:ascii="Malgun Gothic"/>
                <w:sz w:val="21"/>
              </w:rPr>
            </w:pPr>
          </w:p>
          <w:p>
            <w:pPr>
              <w:spacing w:line="254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73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pacing w:val="12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pacing w:val="32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4" w:hRule="atLeast"/>
        </w:trPr>
        <w:tc>
          <w:tcPr>
            <w:tcW w:w="1969" w:type="dxa"/>
            <w:tcBorders>
              <w:left w:val="single" w:color="000001" w:sz="4" w:space="0"/>
            </w:tcBorders>
            <w:vAlign w:val="top"/>
          </w:tcPr>
          <w:p>
            <w:pPr>
              <w:spacing w:line="421" w:lineRule="auto"/>
              <w:rPr>
                <w:rFonts w:ascii="Malgun Gothic"/>
                <w:sz w:val="21"/>
              </w:rPr>
            </w:pPr>
          </w:p>
          <w:p>
            <w:pPr>
              <w:spacing w:before="92" w:line="264" w:lineRule="auto"/>
              <w:ind w:left="293" w:right="291" w:firstLine="13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办案机构</w:t>
            </w:r>
            <w:r>
              <w:rPr>
                <w:rFonts w:ascii="仿宋" w:hAnsi="仿宋" w:eastAsia="仿宋" w:cs="仿宋"/>
                <w:w w:val="101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负责人意见</w:t>
            </w:r>
          </w:p>
        </w:tc>
        <w:tc>
          <w:tcPr>
            <w:tcW w:w="6832" w:type="dxa"/>
            <w:gridSpan w:val="5"/>
            <w:tcBorders>
              <w:right w:val="single" w:color="000001" w:sz="4" w:space="0"/>
            </w:tcBorders>
            <w:vAlign w:val="top"/>
          </w:tcPr>
          <w:p>
            <w:pPr>
              <w:spacing w:line="250" w:lineRule="auto"/>
              <w:rPr>
                <w:rFonts w:ascii="Malgun Gothic"/>
                <w:sz w:val="21"/>
              </w:rPr>
            </w:pPr>
          </w:p>
          <w:p>
            <w:pPr>
              <w:spacing w:line="250" w:lineRule="auto"/>
              <w:rPr>
                <w:rFonts w:ascii="Malgun Gothic"/>
                <w:sz w:val="21"/>
              </w:rPr>
            </w:pPr>
          </w:p>
          <w:p>
            <w:pPr>
              <w:spacing w:line="250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296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办案机构负责人：</w:t>
            </w:r>
          </w:p>
          <w:p>
            <w:pPr>
              <w:spacing w:before="239" w:line="184" w:lineRule="auto"/>
              <w:ind w:firstLine="505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pacing w:val="12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pacing w:val="31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1969" w:type="dxa"/>
            <w:tcBorders>
              <w:left w:val="single" w:color="000001" w:sz="4" w:space="0"/>
            </w:tcBorders>
            <w:vAlign w:val="top"/>
          </w:tcPr>
          <w:p>
            <w:pPr>
              <w:spacing w:line="316" w:lineRule="auto"/>
              <w:rPr>
                <w:rFonts w:ascii="Malgun Gothic"/>
                <w:sz w:val="21"/>
              </w:rPr>
            </w:pPr>
          </w:p>
          <w:p>
            <w:pPr>
              <w:spacing w:before="91" w:line="264" w:lineRule="auto"/>
              <w:ind w:left="716" w:right="291" w:hanging="43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部门负责人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4"/>
                <w:sz w:val="28"/>
                <w:szCs w:val="28"/>
              </w:rPr>
              <w:t>意见</w:t>
            </w:r>
          </w:p>
        </w:tc>
        <w:tc>
          <w:tcPr>
            <w:tcW w:w="4926" w:type="dxa"/>
            <w:gridSpan w:val="4"/>
            <w:tcBorders>
              <w:right w:val="nil"/>
            </w:tcBorders>
            <w:vAlign w:val="top"/>
          </w:tcPr>
          <w:p>
            <w:pPr>
              <w:spacing w:line="269" w:lineRule="auto"/>
              <w:rPr>
                <w:rFonts w:ascii="Malgun Gothic"/>
                <w:sz w:val="21"/>
              </w:rPr>
            </w:pPr>
          </w:p>
          <w:p>
            <w:pPr>
              <w:spacing w:line="269" w:lineRule="auto"/>
              <w:rPr>
                <w:rFonts w:ascii="Malgun Gothic"/>
                <w:sz w:val="21"/>
              </w:rPr>
            </w:pPr>
          </w:p>
          <w:p>
            <w:pPr>
              <w:spacing w:before="91" w:line="184" w:lineRule="auto"/>
              <w:ind w:firstLine="295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部门负责人：</w:t>
            </w:r>
          </w:p>
        </w:tc>
        <w:tc>
          <w:tcPr>
            <w:tcW w:w="1906" w:type="dxa"/>
            <w:tcBorders>
              <w:left w:val="nil"/>
              <w:right w:val="single" w:color="000001" w:sz="4" w:space="0"/>
            </w:tcBorders>
            <w:vAlign w:val="top"/>
          </w:tcPr>
          <w:p>
            <w:pPr>
              <w:spacing w:line="294" w:lineRule="auto"/>
              <w:rPr>
                <w:rFonts w:ascii="Malgun Gothic"/>
                <w:sz w:val="21"/>
              </w:rPr>
            </w:pPr>
          </w:p>
          <w:p>
            <w:pPr>
              <w:spacing w:line="294" w:lineRule="auto"/>
              <w:rPr>
                <w:rFonts w:ascii="Malgun Gothic"/>
                <w:sz w:val="21"/>
              </w:rPr>
            </w:pPr>
          </w:p>
          <w:p>
            <w:pPr>
              <w:spacing w:line="294" w:lineRule="auto"/>
              <w:rPr>
                <w:rFonts w:ascii="Malgun Gothic"/>
                <w:sz w:val="21"/>
              </w:rPr>
            </w:pPr>
          </w:p>
          <w:p>
            <w:pPr>
              <w:spacing w:before="92" w:line="184" w:lineRule="auto"/>
              <w:ind w:firstLine="13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pacing w:val="12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pacing w:val="31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969" w:type="dxa"/>
            <w:tcBorders>
              <w:left w:val="single" w:color="000001" w:sz="4" w:space="0"/>
              <w:bottom w:val="single" w:color="000001" w:sz="4" w:space="0"/>
            </w:tcBorders>
            <w:vAlign w:val="top"/>
          </w:tcPr>
          <w:p>
            <w:pPr>
              <w:spacing w:before="226" w:line="184" w:lineRule="auto"/>
              <w:ind w:firstLine="56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备</w:t>
            </w:r>
            <w:r>
              <w:rPr>
                <w:rFonts w:ascii="仿宋" w:hAnsi="仿宋" w:eastAsia="仿宋" w:cs="仿宋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注</w:t>
            </w:r>
          </w:p>
        </w:tc>
        <w:tc>
          <w:tcPr>
            <w:tcW w:w="6832" w:type="dxa"/>
            <w:gridSpan w:val="5"/>
            <w:tcBorders>
              <w:bottom w:val="single" w:color="000001" w:sz="4" w:space="0"/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3CD51B9"/>
    <w:rsid w:val="07187AC2"/>
    <w:rsid w:val="0C350AD1"/>
    <w:rsid w:val="0E5D49FE"/>
    <w:rsid w:val="0E6B31A6"/>
    <w:rsid w:val="1139142B"/>
    <w:rsid w:val="12B14FE2"/>
    <w:rsid w:val="1A4446E9"/>
    <w:rsid w:val="22043500"/>
    <w:rsid w:val="2A816856"/>
    <w:rsid w:val="2E11036D"/>
    <w:rsid w:val="2E167879"/>
    <w:rsid w:val="358D4217"/>
    <w:rsid w:val="3D2A017E"/>
    <w:rsid w:val="3DAA2BDE"/>
    <w:rsid w:val="3F62246A"/>
    <w:rsid w:val="40C45C61"/>
    <w:rsid w:val="411F0E08"/>
    <w:rsid w:val="44D412ED"/>
    <w:rsid w:val="48E847AE"/>
    <w:rsid w:val="4A282339"/>
    <w:rsid w:val="4B0C26C1"/>
    <w:rsid w:val="4CAA44DE"/>
    <w:rsid w:val="53F63AFE"/>
    <w:rsid w:val="549D6B60"/>
    <w:rsid w:val="588C1680"/>
    <w:rsid w:val="58F71674"/>
    <w:rsid w:val="591357C9"/>
    <w:rsid w:val="6494772F"/>
    <w:rsid w:val="663866E1"/>
    <w:rsid w:val="677B6A93"/>
    <w:rsid w:val="6D836A6F"/>
    <w:rsid w:val="728D331F"/>
    <w:rsid w:val="734E6F61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19E31661B49A4028A3933C0CB25C4B19</vt:lpwstr>
  </property>
</Properties>
</file>