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val="0"/>
        <w:spacing w:line="680" w:lineRule="exact"/>
        <w:jc w:val="center"/>
        <w:textAlignment w:val="auto"/>
        <w:rPr>
          <w:rFonts w:hint="default" w:ascii="方正大标宋_GBK" w:hAnsi="方正大标宋_GBK" w:eastAsia="方正大标宋_GBK" w:cs="方正大标宋_GBK"/>
          <w:spacing w:val="0"/>
          <w:sz w:val="44"/>
          <w:szCs w:val="44"/>
          <w:lang w:val="en-US" w:eastAsia="zh-CN"/>
        </w:rPr>
      </w:pPr>
      <w:bookmarkStart w:id="0" w:name="_GoBack"/>
      <w:bookmarkEnd w:id="0"/>
      <w:r>
        <w:rPr>
          <w:rFonts w:hint="eastAsia" w:ascii="方正大标宋_GBK" w:hAnsi="方正大标宋_GBK" w:eastAsia="方正大标宋_GBK" w:cs="方正大标宋_GBK"/>
          <w:spacing w:val="0"/>
          <w:sz w:val="44"/>
          <w:szCs w:val="44"/>
          <w:lang w:val="en-US" w:eastAsia="zh-CN"/>
        </w:rPr>
        <w:t>平江县25个</w:t>
      </w:r>
      <w:r>
        <w:rPr>
          <w:rFonts w:hint="default" w:ascii="方正大标宋_GBK" w:hAnsi="方正大标宋_GBK" w:eastAsia="方正大标宋_GBK" w:cs="方正大标宋_GBK"/>
          <w:spacing w:val="0"/>
          <w:sz w:val="44"/>
          <w:szCs w:val="44"/>
          <w:lang w:val="en-US" w:eastAsia="zh-CN"/>
        </w:rPr>
        <w:t>农村千人以上饮用水水源地生态环境问题整治进度情况统计表</w:t>
      </w:r>
    </w:p>
    <w:tbl>
      <w:tblPr>
        <w:tblStyle w:val="2"/>
        <w:tblW w:w="14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873"/>
        <w:gridCol w:w="2114"/>
        <w:gridCol w:w="940"/>
        <w:gridCol w:w="1337"/>
        <w:gridCol w:w="1609"/>
        <w:gridCol w:w="736"/>
        <w:gridCol w:w="1650"/>
        <w:gridCol w:w="1097"/>
        <w:gridCol w:w="935"/>
        <w:gridCol w:w="1084"/>
        <w:gridCol w:w="1139"/>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县区</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保护区名称</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问题类型</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一级/二级区内的具体问题</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问题数量</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具体整治措施</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计划完成时间</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整治进度（单位：%）</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具体进度内容描述</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是否完成整治</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天岳街道下蜈蚣洞引水堰饮用水水源保护区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加义镇石子坑山塘饮用水水源保护区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湖库型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大洲乡张家洞山塘饮用水水源保护区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湖库型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伍市镇板木洞引水堰饮用水水源保护区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梅仙镇松山村虹桥洞引水堰饮用水源保护区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县区</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保护区名称</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类型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问题类型</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一级/二级区内的具体问题</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问题数量</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具体整治措施</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计划完成时间</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整治进度（单位：%）</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具体进度内容描述</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是否完成整治</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梅仙镇招贤村流水岩引水堰饮用水源保护区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梅仙镇填得村牛栏冲山塘饮用水源保护区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湖库型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浯口镇三联村阳合洞山塘饮用水源保护区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湖库型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福寿山镇易公组引水堰饮用水水源保护区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9"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岑川镇菜石洞引水堰饮用水水源保护区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县区</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保护区名称</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类型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问题类型</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一级/二级区内的具体问题</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问题数量</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具体整治措施</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计划完成时间</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整治进度（单位：%）</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具体进度内容描述</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是否完成整治</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大洲乡龙洞村漆家山塘与杂斗坡山塘饮用水源保护区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湖库型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南江镇长群村黄泥组引水堰饮用水源保护区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梅仙镇尖山村燕坑里引水堰饮用水源保护区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2"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向家镇望湖村茶盘洞引水堰饮用水源保护区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长寿镇九岭村磨刀洞引水堰与塔嘴沟引水堰饮用水水源保护区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exac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县区</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保护区名称</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类型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问题类型</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一级/二级区内的具体问题</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问题数量</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具体整治措施</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计划完成时间</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整治进度（单位：%）</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具体进度内容描述</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是否完成整治</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exac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长寿镇鞍山村盘石洞引水堰饮用水源保护区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exac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加义镇咏生村姚家洞引水堰饮用水源保护区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exac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三市镇三郊村麻子坡引水堰饮用水源地保护区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exac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福寿山镇百福村何家引水堰饮用水源保护区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6" w:hRule="exact"/>
          <w:tblHeader/>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南江镇石江村阜西引水堰饮用水源保护区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3.生活面源污染</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：1.标识标牌不规范；2.无隔离防护网。3.保护区内有两处住户，其生活污水会对饮用水源造成影响</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1.规范建设标识标牌；2.加装隔离防护网.3.</w:t>
            </w:r>
            <w:r>
              <w:rPr>
                <w:rStyle w:val="6"/>
                <w:rFonts w:hint="eastAsia" w:ascii="仿宋" w:hAnsi="仿宋" w:eastAsia="仿宋" w:cs="仿宋"/>
                <w:sz w:val="21"/>
                <w:szCs w:val="21"/>
                <w:lang w:val="en-US" w:eastAsia="zh-CN" w:bidi="ar"/>
              </w:rPr>
              <w:t>对保护区内存在两处居民产生的生活污水进行处理后回用或灌溉农田。</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exact"/>
          <w:tblHeader/>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县区</w:t>
            </w:r>
          </w:p>
        </w:tc>
        <w:tc>
          <w:tcPr>
            <w:tcW w:w="2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保护区名称</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类型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问题类型</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一级/二级区内的具体问题</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问题数量</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具体整治措施</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计划完成时间</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整治进度（单位：%）</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具体进度内容描述</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是否完成整治</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exact"/>
          <w:tblHeader/>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天岳街道大西村井群饮用水水源保护区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地下水型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exac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梅仙镇黄土冲山塘饮用水水源保护区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湖库型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exac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浯口镇四门尖溪流饮用水水源保护区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河流型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6" w:hRule="exac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三墩乡公坪村山塘饮用水水源保护区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湖库型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exac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平江县</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永太村周家源水库饮用水源保护区</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湖库型</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1.标识标牌；2.隔离防护网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一级区</w:t>
            </w:r>
            <w:r>
              <w:rPr>
                <w:rFonts w:hint="eastAsia" w:ascii="仿宋" w:hAnsi="仿宋" w:eastAsia="仿宋" w:cs="仿宋"/>
                <w:i w:val="0"/>
                <w:iCs w:val="0"/>
                <w:color w:val="000000"/>
                <w:kern w:val="0"/>
                <w:sz w:val="21"/>
                <w:szCs w:val="21"/>
                <w:u w:val="none"/>
                <w:lang w:val="en-US" w:eastAsia="zh-CN" w:bidi="ar"/>
              </w:rPr>
              <w:t>：1.标识标牌不规范；2.无隔离防护网。</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1.规范建设标识标牌；2.加装隔离防护网</w:t>
            </w:r>
          </w:p>
        </w:tc>
        <w:tc>
          <w:tcPr>
            <w:tcW w:w="10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2024年8月31日</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制定整改方案</w:t>
            </w:r>
          </w:p>
        </w:tc>
        <w:tc>
          <w:tcPr>
            <w:tcW w:w="11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是</w:t>
            </w:r>
          </w:p>
        </w:tc>
        <w:tc>
          <w:tcPr>
            <w:tcW w:w="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仿宋_GB2312" w:hAnsi="仿宋_GB2312" w:eastAsia="仿宋_GB2312" w:cs="仿宋_GB2312"/>
          <w:sz w:val="21"/>
          <w:szCs w:val="21"/>
          <w:lang w:val="en-US" w:eastAsia="zh-CN"/>
        </w:rPr>
      </w:pPr>
    </w:p>
    <w:sectPr>
      <w:pgSz w:w="16838" w:h="11906" w:orient="landscape"/>
      <w:pgMar w:top="1134" w:right="850" w:bottom="1134" w:left="850"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OpenSymbol">
    <w:panose1 w:val="05010000000000000000"/>
    <w:charset w:val="00"/>
    <w:family w:val="auto"/>
    <w:pitch w:val="default"/>
    <w:sig w:usb0="800000AF" w:usb1="1001ECEA"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YzA1ZDBlOTNjNzk4MDI5ODcxN2U0YTA1MDdhZTUifQ=="/>
    <w:docVar w:name="KSO_WPS_MARK_KEY" w:val="1ab7ced2-18f8-4e0e-8b85-daf990b28949"/>
  </w:docVars>
  <w:rsids>
    <w:rsidRoot w:val="00000000"/>
    <w:rsid w:val="01357ADE"/>
    <w:rsid w:val="05817B6D"/>
    <w:rsid w:val="06444189"/>
    <w:rsid w:val="08811067"/>
    <w:rsid w:val="0F395DE8"/>
    <w:rsid w:val="14BA687E"/>
    <w:rsid w:val="37914354"/>
    <w:rsid w:val="3AFDDDBB"/>
    <w:rsid w:val="3F778766"/>
    <w:rsid w:val="41B419B5"/>
    <w:rsid w:val="4A951C5F"/>
    <w:rsid w:val="4F1D0A95"/>
    <w:rsid w:val="54C14C9D"/>
    <w:rsid w:val="6E1F69FA"/>
    <w:rsid w:val="72A97E2B"/>
    <w:rsid w:val="7C2000C8"/>
    <w:rsid w:val="FBEF15B0"/>
    <w:rsid w:val="FEBA96F5"/>
    <w:rsid w:val="FED351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b/>
      <w:bCs/>
      <w:color w:val="000000"/>
      <w:sz w:val="22"/>
      <w:szCs w:val="22"/>
      <w:u w:val="none"/>
    </w:rPr>
  </w:style>
  <w:style w:type="character" w:customStyle="1" w:styleId="5">
    <w:name w:val="font01"/>
    <w:basedOn w:val="3"/>
    <w:qFormat/>
    <w:uiPriority w:val="0"/>
    <w:rPr>
      <w:rFonts w:hint="eastAsia" w:ascii="宋体" w:hAnsi="宋体" w:eastAsia="宋体" w:cs="宋体"/>
      <w:color w:val="000000"/>
      <w:sz w:val="22"/>
      <w:szCs w:val="22"/>
      <w:u w:val="none"/>
    </w:rPr>
  </w:style>
  <w:style w:type="character" w:customStyle="1" w:styleId="6">
    <w:name w:val="font71"/>
    <w:basedOn w:val="3"/>
    <w:uiPriority w:val="0"/>
    <w:rPr>
      <w:rFonts w:hint="eastAsia" w:ascii="宋体" w:hAnsi="宋体" w:eastAsia="宋体" w:cs="宋体"/>
      <w:color w:val="0D0D0D"/>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2795</Words>
  <Characters>3175</Characters>
  <Lines>0</Lines>
  <Paragraphs>0</Paragraphs>
  <TotalTime>35.6666666666667</TotalTime>
  <ScaleCrop>false</ScaleCrop>
  <LinksUpToDate>false</LinksUpToDate>
  <CharactersWithSpaces>3288</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2022-06-12T05:03:16Z</dcterms:created>
  <dc:creator>金山银山</dc:creator>
  <cp:lastModifiedBy>胡星华</cp:lastModifiedBy>
  <dcterms:modified xsi:type="dcterms:W3CDTF">2024-06-18T16:30:46Z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7AFF92F483F6383D3F457166B1E85378_43</vt:lpwstr>
  </property>
</Properties>
</file>